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9"/>
      </w:tblGrid>
      <w:tr w:rsidR="00D11BC9" w:rsidRPr="00D11BC9" w14:paraId="4C0D34D4" w14:textId="77777777" w:rsidTr="00D11BC9">
        <w:tc>
          <w:tcPr>
            <w:tcW w:w="3679" w:type="dxa"/>
          </w:tcPr>
          <w:p w14:paraId="02886222" w14:textId="77777777" w:rsidR="00D11BC9" w:rsidRPr="00D11BC9" w:rsidRDefault="00D11BC9" w:rsidP="00D11BC9">
            <w:pPr>
              <w:jc w:val="center"/>
              <w:rPr>
                <w:sz w:val="20"/>
                <w:szCs w:val="20"/>
                <w:lang w:val="en-US"/>
              </w:rPr>
            </w:pPr>
            <w:r w:rsidRPr="00D11BC9">
              <w:rPr>
                <w:sz w:val="20"/>
                <w:szCs w:val="20"/>
                <w:lang w:val="en-US"/>
              </w:rPr>
              <w:t>APPROVED</w:t>
            </w:r>
          </w:p>
          <w:p w14:paraId="452975B6" w14:textId="77777777" w:rsidR="00D11BC9" w:rsidRPr="00D11BC9" w:rsidRDefault="00D11BC9" w:rsidP="00D11BC9">
            <w:pPr>
              <w:jc w:val="center"/>
              <w:rPr>
                <w:sz w:val="20"/>
                <w:szCs w:val="20"/>
                <w:lang w:val="en-US"/>
              </w:rPr>
            </w:pPr>
            <w:r w:rsidRPr="00D11BC9">
              <w:rPr>
                <w:sz w:val="20"/>
                <w:szCs w:val="20"/>
                <w:lang w:val="en-US"/>
              </w:rPr>
              <w:t>By the decision of the Supervisory Board</w:t>
            </w:r>
          </w:p>
          <w:p w14:paraId="6295AC45" w14:textId="75A1F052" w:rsidR="00D11BC9" w:rsidRPr="00D11BC9" w:rsidRDefault="00D11BC9" w:rsidP="00D11BC9">
            <w:pPr>
              <w:jc w:val="center"/>
              <w:rPr>
                <w:sz w:val="20"/>
                <w:szCs w:val="20"/>
                <w:lang w:val="en-US"/>
              </w:rPr>
            </w:pPr>
            <w:r>
              <w:rPr>
                <w:sz w:val="20"/>
                <w:szCs w:val="20"/>
                <w:lang w:val="en-US"/>
              </w:rPr>
              <w:t>JS “ALFA INVEST Insurance Company”</w:t>
            </w:r>
          </w:p>
          <w:p w14:paraId="5E7510AA" w14:textId="22FECC27" w:rsidR="00D11BC9" w:rsidRPr="00D11BC9" w:rsidRDefault="00D11BC9" w:rsidP="00D11BC9">
            <w:pPr>
              <w:jc w:val="center"/>
              <w:rPr>
                <w:sz w:val="20"/>
                <w:szCs w:val="20"/>
                <w:lang w:val="en-US"/>
              </w:rPr>
            </w:pPr>
            <w:r w:rsidRPr="00D11BC9">
              <w:rPr>
                <w:sz w:val="20"/>
                <w:szCs w:val="20"/>
                <w:lang w:val="en-US"/>
              </w:rPr>
              <w:t>Protocol of 30.11.2022</w:t>
            </w:r>
          </w:p>
        </w:tc>
      </w:tr>
    </w:tbl>
    <w:p w14:paraId="0FF6F0C8" w14:textId="52A45B3A" w:rsidR="00F12C76" w:rsidRDefault="00F12C76" w:rsidP="00D11BC9">
      <w:pPr>
        <w:spacing w:after="0"/>
        <w:jc w:val="both"/>
        <w:rPr>
          <w:sz w:val="22"/>
          <w:lang w:val="en-US"/>
        </w:rPr>
      </w:pPr>
    </w:p>
    <w:p w14:paraId="064C9DBC" w14:textId="444BEAB9" w:rsidR="00D11BC9" w:rsidRDefault="00D11BC9" w:rsidP="00D11BC9">
      <w:pPr>
        <w:spacing w:after="0"/>
        <w:jc w:val="both"/>
        <w:rPr>
          <w:sz w:val="22"/>
          <w:lang w:val="en-US"/>
        </w:rPr>
      </w:pPr>
    </w:p>
    <w:p w14:paraId="2F78823E" w14:textId="3D293F7E" w:rsidR="00D11BC9" w:rsidRDefault="00D11BC9" w:rsidP="00D11BC9">
      <w:pPr>
        <w:spacing w:after="0"/>
        <w:jc w:val="both"/>
        <w:rPr>
          <w:sz w:val="22"/>
          <w:lang w:val="en-US"/>
        </w:rPr>
      </w:pPr>
    </w:p>
    <w:p w14:paraId="72759CBD" w14:textId="250AE1F1" w:rsidR="00D11BC9" w:rsidRDefault="00D11BC9" w:rsidP="00D11BC9">
      <w:pPr>
        <w:spacing w:after="0"/>
        <w:jc w:val="both"/>
        <w:rPr>
          <w:sz w:val="22"/>
          <w:lang w:val="en-US"/>
        </w:rPr>
      </w:pPr>
    </w:p>
    <w:p w14:paraId="2D8AA7F4" w14:textId="10897735" w:rsidR="00D11BC9" w:rsidRDefault="00D11BC9" w:rsidP="00D11BC9">
      <w:pPr>
        <w:spacing w:after="0"/>
        <w:jc w:val="both"/>
        <w:rPr>
          <w:sz w:val="22"/>
          <w:lang w:val="en-US"/>
        </w:rPr>
      </w:pPr>
    </w:p>
    <w:p w14:paraId="04AEDE4F" w14:textId="43933D10" w:rsidR="00D11BC9" w:rsidRDefault="00D11BC9" w:rsidP="00D11BC9">
      <w:pPr>
        <w:spacing w:after="0"/>
        <w:jc w:val="both"/>
        <w:rPr>
          <w:sz w:val="22"/>
          <w:lang w:val="en-US"/>
        </w:rPr>
      </w:pPr>
    </w:p>
    <w:p w14:paraId="029A69C8" w14:textId="78D8BE66" w:rsidR="00D11BC9" w:rsidRDefault="00D11BC9" w:rsidP="00D11BC9">
      <w:pPr>
        <w:spacing w:after="0"/>
        <w:jc w:val="both"/>
        <w:rPr>
          <w:sz w:val="22"/>
          <w:lang w:val="en-US"/>
        </w:rPr>
      </w:pPr>
    </w:p>
    <w:p w14:paraId="2E0D375C" w14:textId="77777777" w:rsidR="00D11BC9" w:rsidRDefault="00D11BC9" w:rsidP="00D11BC9">
      <w:pPr>
        <w:spacing w:after="0"/>
        <w:jc w:val="both"/>
        <w:rPr>
          <w:sz w:val="22"/>
          <w:lang w:val="en-US"/>
        </w:rPr>
      </w:pPr>
    </w:p>
    <w:p w14:paraId="07DD598B" w14:textId="51C0DFE5" w:rsidR="00D11BC9" w:rsidRDefault="00D11BC9" w:rsidP="00D11BC9">
      <w:pPr>
        <w:spacing w:after="0"/>
        <w:jc w:val="both"/>
        <w:rPr>
          <w:sz w:val="22"/>
          <w:lang w:val="en-US"/>
        </w:rPr>
      </w:pPr>
    </w:p>
    <w:p w14:paraId="57C0E6BD" w14:textId="77777777" w:rsidR="00D11BC9" w:rsidRDefault="00D11BC9" w:rsidP="00D11BC9">
      <w:pPr>
        <w:spacing w:after="0"/>
        <w:jc w:val="center"/>
        <w:rPr>
          <w:b/>
          <w:bCs/>
          <w:sz w:val="44"/>
          <w:szCs w:val="44"/>
          <w:lang w:val="en-US"/>
        </w:rPr>
      </w:pPr>
    </w:p>
    <w:p w14:paraId="15086B97" w14:textId="4C1188FB" w:rsidR="00D11BC9" w:rsidRPr="00D11BC9" w:rsidRDefault="00D11BC9" w:rsidP="00D11BC9">
      <w:pPr>
        <w:spacing w:after="0"/>
        <w:jc w:val="center"/>
        <w:rPr>
          <w:b/>
          <w:bCs/>
          <w:sz w:val="44"/>
          <w:szCs w:val="44"/>
          <w:lang w:val="en-US"/>
        </w:rPr>
      </w:pPr>
      <w:r w:rsidRPr="00D11BC9">
        <w:rPr>
          <w:b/>
          <w:bCs/>
          <w:sz w:val="44"/>
          <w:szCs w:val="44"/>
          <w:lang w:val="en-US"/>
        </w:rPr>
        <w:t>BUSINESS PLAN</w:t>
      </w:r>
    </w:p>
    <w:p w14:paraId="7F144E27" w14:textId="77777777" w:rsidR="00D11BC9" w:rsidRPr="00D11BC9" w:rsidRDefault="00D11BC9" w:rsidP="00D11BC9">
      <w:pPr>
        <w:spacing w:after="0"/>
        <w:jc w:val="center"/>
        <w:rPr>
          <w:b/>
          <w:bCs/>
          <w:sz w:val="36"/>
          <w:szCs w:val="36"/>
          <w:lang w:val="en-US"/>
        </w:rPr>
      </w:pPr>
      <w:r w:rsidRPr="00D11BC9">
        <w:rPr>
          <w:b/>
          <w:bCs/>
          <w:sz w:val="36"/>
          <w:szCs w:val="36"/>
          <w:lang w:val="en-US"/>
        </w:rPr>
        <w:t>for the development of an insurance company</w:t>
      </w:r>
    </w:p>
    <w:p w14:paraId="58D791C3" w14:textId="77777777" w:rsidR="00D11BC9" w:rsidRDefault="00D11BC9" w:rsidP="00D11BC9">
      <w:pPr>
        <w:spacing w:after="0"/>
        <w:jc w:val="center"/>
        <w:rPr>
          <w:b/>
          <w:bCs/>
          <w:sz w:val="36"/>
          <w:szCs w:val="36"/>
          <w:lang w:val="en-US"/>
        </w:rPr>
      </w:pPr>
      <w:r w:rsidRPr="00D11BC9">
        <w:rPr>
          <w:b/>
          <w:bCs/>
          <w:sz w:val="36"/>
          <w:szCs w:val="36"/>
          <w:lang w:val="en-US"/>
        </w:rPr>
        <w:t xml:space="preserve">Joint Stock “ALFA INVEST </w:t>
      </w:r>
    </w:p>
    <w:p w14:paraId="49072740" w14:textId="415E4706" w:rsidR="00D11BC9" w:rsidRPr="00D11BC9" w:rsidRDefault="00D11BC9" w:rsidP="00D11BC9">
      <w:pPr>
        <w:spacing w:after="0"/>
        <w:jc w:val="center"/>
        <w:rPr>
          <w:b/>
          <w:bCs/>
          <w:sz w:val="36"/>
          <w:szCs w:val="36"/>
          <w:lang w:val="en-US"/>
        </w:rPr>
      </w:pPr>
      <w:r>
        <w:rPr>
          <w:b/>
          <w:bCs/>
          <w:sz w:val="36"/>
          <w:szCs w:val="36"/>
          <w:lang w:val="en-US"/>
        </w:rPr>
        <w:t>INSURANCE COMPANY</w:t>
      </w:r>
      <w:r w:rsidRPr="00D11BC9">
        <w:rPr>
          <w:b/>
          <w:bCs/>
          <w:sz w:val="36"/>
          <w:szCs w:val="36"/>
          <w:lang w:val="en-US"/>
        </w:rPr>
        <w:t>”</w:t>
      </w:r>
    </w:p>
    <w:p w14:paraId="696F4C5E" w14:textId="2A5C2F19" w:rsidR="00D11BC9" w:rsidRDefault="00D11BC9" w:rsidP="00D11BC9">
      <w:pPr>
        <w:spacing w:after="0"/>
        <w:jc w:val="center"/>
        <w:rPr>
          <w:b/>
          <w:bCs/>
          <w:sz w:val="36"/>
          <w:szCs w:val="36"/>
          <w:lang w:val="en-US"/>
        </w:rPr>
      </w:pPr>
      <w:r w:rsidRPr="00D11BC9">
        <w:rPr>
          <w:b/>
          <w:bCs/>
          <w:sz w:val="36"/>
          <w:szCs w:val="36"/>
          <w:lang w:val="en-US"/>
        </w:rPr>
        <w:t>for 2023.</w:t>
      </w:r>
    </w:p>
    <w:p w14:paraId="2D87A900" w14:textId="486B3373" w:rsidR="00D11BC9" w:rsidRDefault="00D11BC9" w:rsidP="00D11BC9">
      <w:pPr>
        <w:spacing w:after="0"/>
        <w:jc w:val="center"/>
        <w:rPr>
          <w:b/>
          <w:bCs/>
          <w:sz w:val="36"/>
          <w:szCs w:val="36"/>
          <w:lang w:val="en-US"/>
        </w:rPr>
      </w:pPr>
    </w:p>
    <w:p w14:paraId="53A1A36F" w14:textId="7B07BF4C" w:rsidR="00D11BC9" w:rsidRDefault="00D11BC9" w:rsidP="00D11BC9">
      <w:pPr>
        <w:spacing w:after="0"/>
        <w:jc w:val="center"/>
        <w:rPr>
          <w:b/>
          <w:bCs/>
          <w:sz w:val="36"/>
          <w:szCs w:val="36"/>
          <w:lang w:val="en-US"/>
        </w:rPr>
      </w:pPr>
    </w:p>
    <w:p w14:paraId="7342CEFA" w14:textId="650B3D23" w:rsidR="00D11BC9" w:rsidRDefault="00D11BC9" w:rsidP="00D11BC9">
      <w:pPr>
        <w:spacing w:after="0"/>
        <w:jc w:val="center"/>
        <w:rPr>
          <w:b/>
          <w:bCs/>
          <w:sz w:val="36"/>
          <w:szCs w:val="36"/>
          <w:lang w:val="en-US"/>
        </w:rPr>
      </w:pPr>
    </w:p>
    <w:p w14:paraId="7B354C57" w14:textId="46BEA3A3" w:rsidR="00D11BC9" w:rsidRDefault="00D11BC9" w:rsidP="00D11BC9">
      <w:pPr>
        <w:spacing w:after="0"/>
        <w:jc w:val="center"/>
        <w:rPr>
          <w:b/>
          <w:bCs/>
          <w:sz w:val="36"/>
          <w:szCs w:val="36"/>
          <w:lang w:val="en-US"/>
        </w:rPr>
      </w:pPr>
    </w:p>
    <w:p w14:paraId="1A986BC6" w14:textId="646B5050" w:rsidR="00D11BC9" w:rsidRDefault="00D11BC9" w:rsidP="00D11BC9">
      <w:pPr>
        <w:spacing w:after="0"/>
        <w:jc w:val="center"/>
        <w:rPr>
          <w:b/>
          <w:bCs/>
          <w:sz w:val="36"/>
          <w:szCs w:val="36"/>
          <w:lang w:val="en-US"/>
        </w:rPr>
      </w:pPr>
    </w:p>
    <w:p w14:paraId="03F4EE8C" w14:textId="66703066" w:rsidR="00D11BC9" w:rsidRDefault="00D11BC9" w:rsidP="00D11BC9">
      <w:pPr>
        <w:spacing w:after="0"/>
        <w:jc w:val="center"/>
        <w:rPr>
          <w:b/>
          <w:bCs/>
          <w:sz w:val="36"/>
          <w:szCs w:val="36"/>
          <w:lang w:val="en-US"/>
        </w:rPr>
      </w:pPr>
    </w:p>
    <w:p w14:paraId="78FD9417" w14:textId="33272ACC" w:rsidR="00D11BC9" w:rsidRDefault="00D11BC9" w:rsidP="00D11BC9">
      <w:pPr>
        <w:spacing w:after="0"/>
        <w:jc w:val="center"/>
        <w:rPr>
          <w:b/>
          <w:bCs/>
          <w:sz w:val="36"/>
          <w:szCs w:val="36"/>
          <w:lang w:val="en-US"/>
        </w:rPr>
      </w:pPr>
    </w:p>
    <w:p w14:paraId="00A19214" w14:textId="516DC50F" w:rsidR="00D11BC9" w:rsidRDefault="00D11BC9" w:rsidP="00D11BC9">
      <w:pPr>
        <w:spacing w:after="0"/>
        <w:jc w:val="center"/>
        <w:rPr>
          <w:b/>
          <w:bCs/>
          <w:sz w:val="36"/>
          <w:szCs w:val="36"/>
          <w:lang w:val="en-US"/>
        </w:rPr>
      </w:pPr>
    </w:p>
    <w:p w14:paraId="7B2DA857" w14:textId="219FF962" w:rsidR="00D11BC9" w:rsidRDefault="00D11BC9" w:rsidP="00D11BC9">
      <w:pPr>
        <w:spacing w:after="0"/>
        <w:jc w:val="center"/>
        <w:rPr>
          <w:b/>
          <w:bCs/>
          <w:sz w:val="36"/>
          <w:szCs w:val="36"/>
          <w:lang w:val="en-US"/>
        </w:rPr>
      </w:pPr>
    </w:p>
    <w:p w14:paraId="112EEE1C" w14:textId="507162EA" w:rsidR="00D11BC9" w:rsidRDefault="00D11BC9" w:rsidP="00D11BC9">
      <w:pPr>
        <w:spacing w:after="0"/>
        <w:jc w:val="center"/>
        <w:rPr>
          <w:b/>
          <w:bCs/>
          <w:sz w:val="36"/>
          <w:szCs w:val="36"/>
          <w:lang w:val="en-US"/>
        </w:rPr>
      </w:pPr>
    </w:p>
    <w:p w14:paraId="28EC946F" w14:textId="17072F9B" w:rsidR="00D11BC9" w:rsidRDefault="00D11BC9" w:rsidP="00D11BC9">
      <w:pPr>
        <w:spacing w:after="0"/>
        <w:jc w:val="center"/>
        <w:rPr>
          <w:b/>
          <w:bCs/>
          <w:sz w:val="36"/>
          <w:szCs w:val="36"/>
          <w:lang w:val="en-US"/>
        </w:rPr>
      </w:pPr>
    </w:p>
    <w:p w14:paraId="09BA1984" w14:textId="43718604" w:rsidR="00D11BC9" w:rsidRDefault="00D11BC9" w:rsidP="00D11BC9">
      <w:pPr>
        <w:spacing w:after="0"/>
        <w:jc w:val="center"/>
        <w:rPr>
          <w:b/>
          <w:bCs/>
          <w:sz w:val="36"/>
          <w:szCs w:val="36"/>
          <w:lang w:val="en-US"/>
        </w:rPr>
      </w:pPr>
    </w:p>
    <w:p w14:paraId="752F0F9B" w14:textId="2976AA71" w:rsidR="00D11BC9" w:rsidRDefault="00D11BC9" w:rsidP="00D11BC9">
      <w:pPr>
        <w:spacing w:after="0"/>
        <w:jc w:val="center"/>
        <w:rPr>
          <w:b/>
          <w:bCs/>
          <w:sz w:val="36"/>
          <w:szCs w:val="36"/>
          <w:lang w:val="en-US"/>
        </w:rPr>
      </w:pPr>
    </w:p>
    <w:p w14:paraId="487571B7" w14:textId="5C9849F4" w:rsidR="00D11BC9" w:rsidRDefault="00D11BC9" w:rsidP="00D11BC9">
      <w:pPr>
        <w:spacing w:after="0"/>
        <w:jc w:val="center"/>
        <w:rPr>
          <w:b/>
          <w:bCs/>
          <w:sz w:val="36"/>
          <w:szCs w:val="36"/>
          <w:lang w:val="en-US"/>
        </w:rPr>
      </w:pPr>
    </w:p>
    <w:p w14:paraId="5959F2A0" w14:textId="6ABDCDEC" w:rsidR="00D11BC9" w:rsidRDefault="00D11BC9" w:rsidP="00D11BC9">
      <w:pPr>
        <w:spacing w:after="0"/>
        <w:jc w:val="center"/>
        <w:rPr>
          <w:b/>
          <w:bCs/>
          <w:sz w:val="36"/>
          <w:szCs w:val="36"/>
          <w:lang w:val="en-US"/>
        </w:rPr>
      </w:pPr>
    </w:p>
    <w:p w14:paraId="0E91C2DC" w14:textId="08ED2986" w:rsidR="00D11BC9" w:rsidRDefault="00D11BC9" w:rsidP="00D11BC9">
      <w:pPr>
        <w:spacing w:after="0"/>
        <w:jc w:val="center"/>
        <w:rPr>
          <w:b/>
          <w:bCs/>
          <w:sz w:val="36"/>
          <w:szCs w:val="36"/>
          <w:lang w:val="en-US"/>
        </w:rPr>
      </w:pPr>
    </w:p>
    <w:p w14:paraId="0D5EA49E" w14:textId="02DDF7F3" w:rsidR="00D11BC9" w:rsidRDefault="00D11BC9" w:rsidP="00D11BC9">
      <w:pPr>
        <w:spacing w:after="0"/>
        <w:jc w:val="center"/>
        <w:rPr>
          <w:b/>
          <w:bCs/>
          <w:sz w:val="36"/>
          <w:szCs w:val="36"/>
          <w:lang w:val="en-US"/>
        </w:rPr>
      </w:pPr>
    </w:p>
    <w:p w14:paraId="187DE1BF" w14:textId="304A2645" w:rsidR="00D11BC9" w:rsidRDefault="00D11BC9" w:rsidP="00D11BC9">
      <w:pPr>
        <w:spacing w:after="0"/>
        <w:jc w:val="center"/>
        <w:rPr>
          <w:b/>
          <w:bCs/>
          <w:sz w:val="36"/>
          <w:szCs w:val="36"/>
          <w:lang w:val="en-US"/>
        </w:rPr>
      </w:pPr>
    </w:p>
    <w:p w14:paraId="27AAF34B" w14:textId="64444FFF" w:rsidR="00D11BC9" w:rsidRDefault="00D11BC9" w:rsidP="00D11BC9">
      <w:pPr>
        <w:spacing w:after="0"/>
        <w:jc w:val="center"/>
        <w:rPr>
          <w:b/>
          <w:bCs/>
          <w:sz w:val="36"/>
          <w:szCs w:val="36"/>
          <w:lang w:val="en-US"/>
        </w:rPr>
      </w:pPr>
    </w:p>
    <w:p w14:paraId="5D1B5BE9" w14:textId="0466920E" w:rsidR="00D11BC9" w:rsidRDefault="00D11BC9" w:rsidP="00D11BC9">
      <w:pPr>
        <w:spacing w:after="0"/>
        <w:jc w:val="center"/>
        <w:rPr>
          <w:b/>
          <w:bCs/>
          <w:sz w:val="22"/>
          <w:lang w:val="en-US"/>
        </w:rPr>
      </w:pPr>
    </w:p>
    <w:p w14:paraId="57D87CC5" w14:textId="47965E78" w:rsidR="00D11BC9" w:rsidRDefault="00D11BC9" w:rsidP="00D11BC9">
      <w:pPr>
        <w:spacing w:after="0"/>
        <w:jc w:val="center"/>
        <w:rPr>
          <w:b/>
          <w:bCs/>
          <w:sz w:val="24"/>
          <w:szCs w:val="24"/>
          <w:lang w:val="en-US"/>
        </w:rPr>
      </w:pPr>
      <w:r>
        <w:rPr>
          <w:b/>
          <w:bCs/>
          <w:sz w:val="24"/>
          <w:szCs w:val="24"/>
          <w:lang w:val="en-US"/>
        </w:rPr>
        <w:t>TASHKENT – 2022</w:t>
      </w:r>
    </w:p>
    <w:p w14:paraId="416DD52F" w14:textId="67260693" w:rsidR="00D11BC9" w:rsidRDefault="00D11BC9" w:rsidP="00D11BC9">
      <w:pPr>
        <w:spacing w:after="0"/>
        <w:rPr>
          <w:b/>
          <w:bCs/>
          <w:sz w:val="24"/>
          <w:szCs w:val="24"/>
          <w:lang w:val="en-US"/>
        </w:rPr>
      </w:pPr>
      <w:r>
        <w:rPr>
          <w:b/>
          <w:bCs/>
          <w:sz w:val="24"/>
          <w:szCs w:val="24"/>
          <w:lang w:val="en-US"/>
        </w:rPr>
        <w:lastRenderedPageBreak/>
        <w:t>CONTENT</w:t>
      </w:r>
    </w:p>
    <w:p w14:paraId="38D73156" w14:textId="328C745A" w:rsidR="00D11BC9" w:rsidRDefault="00D11BC9" w:rsidP="00D11BC9">
      <w:pPr>
        <w:spacing w:after="0"/>
        <w:rPr>
          <w:b/>
          <w:bCs/>
          <w:sz w:val="24"/>
          <w:szCs w:val="24"/>
          <w:lang w:val="en-US"/>
        </w:rPr>
      </w:pPr>
    </w:p>
    <w:tbl>
      <w:tblPr>
        <w:tblW w:w="9781" w:type="dxa"/>
        <w:tblInd w:w="142" w:type="dxa"/>
        <w:tblBorders>
          <w:bottom w:val="dashSmallGap" w:sz="4" w:space="0" w:color="auto"/>
          <w:insideH w:val="dashSmallGap" w:sz="4" w:space="0" w:color="auto"/>
        </w:tblBorders>
        <w:tblLook w:val="04A0" w:firstRow="1" w:lastRow="0" w:firstColumn="1" w:lastColumn="0" w:noHBand="0" w:noVBand="1"/>
      </w:tblPr>
      <w:tblGrid>
        <w:gridCol w:w="8930"/>
        <w:gridCol w:w="851"/>
      </w:tblGrid>
      <w:tr w:rsidR="00D11BC9" w:rsidRPr="00D11BC9" w14:paraId="4FFA54C3" w14:textId="77777777" w:rsidTr="00AD5BB6">
        <w:tc>
          <w:tcPr>
            <w:tcW w:w="8930" w:type="dxa"/>
          </w:tcPr>
          <w:p w14:paraId="3D747C36" w14:textId="70170EB3" w:rsidR="00D11BC9" w:rsidRPr="00D11BC9" w:rsidRDefault="00D11BC9" w:rsidP="00D11BC9">
            <w:pPr>
              <w:spacing w:after="0"/>
              <w:rPr>
                <w:b/>
                <w:bCs/>
                <w:sz w:val="24"/>
                <w:szCs w:val="24"/>
                <w:u w:val="single"/>
                <w:lang w:val="en-US"/>
              </w:rPr>
            </w:pPr>
            <w:r w:rsidRPr="00D11BC9">
              <w:rPr>
                <w:b/>
                <w:bCs/>
                <w:sz w:val="24"/>
                <w:szCs w:val="24"/>
              </w:rPr>
              <w:t xml:space="preserve">1. </w:t>
            </w:r>
            <w:r w:rsidR="00AD5BB6">
              <w:rPr>
                <w:b/>
                <w:bCs/>
                <w:sz w:val="24"/>
                <w:szCs w:val="24"/>
                <w:lang w:val="en-US"/>
              </w:rPr>
              <w:t>About company</w:t>
            </w:r>
          </w:p>
        </w:tc>
        <w:tc>
          <w:tcPr>
            <w:tcW w:w="851" w:type="dxa"/>
          </w:tcPr>
          <w:p w14:paraId="38CDF344" w14:textId="77777777" w:rsidR="00D11BC9" w:rsidRPr="00D11BC9" w:rsidRDefault="00D11BC9" w:rsidP="00D11BC9">
            <w:pPr>
              <w:spacing w:after="0"/>
              <w:rPr>
                <w:sz w:val="24"/>
                <w:szCs w:val="24"/>
              </w:rPr>
            </w:pPr>
            <w:r w:rsidRPr="00D11BC9">
              <w:rPr>
                <w:sz w:val="24"/>
                <w:szCs w:val="24"/>
              </w:rPr>
              <w:t>3</w:t>
            </w:r>
          </w:p>
        </w:tc>
      </w:tr>
      <w:tr w:rsidR="00D11BC9" w:rsidRPr="00D11BC9" w14:paraId="3D27E409" w14:textId="77777777" w:rsidTr="00AD5BB6">
        <w:tc>
          <w:tcPr>
            <w:tcW w:w="8930" w:type="dxa"/>
          </w:tcPr>
          <w:p w14:paraId="5192AD9B" w14:textId="7C0A4CD0" w:rsidR="00D11BC9" w:rsidRPr="00D11BC9" w:rsidRDefault="00D11BC9" w:rsidP="00D11BC9">
            <w:pPr>
              <w:spacing w:after="0"/>
              <w:rPr>
                <w:sz w:val="24"/>
                <w:szCs w:val="24"/>
                <w:u w:val="single"/>
                <w:lang w:val="en-US"/>
              </w:rPr>
            </w:pPr>
            <w:r w:rsidRPr="00D11BC9">
              <w:rPr>
                <w:sz w:val="24"/>
                <w:szCs w:val="24"/>
              </w:rPr>
              <w:t xml:space="preserve">1.1. </w:t>
            </w:r>
            <w:r w:rsidR="00AD5BB6">
              <w:rPr>
                <w:sz w:val="24"/>
                <w:szCs w:val="24"/>
                <w:lang w:val="en-US"/>
              </w:rPr>
              <w:t>Company name</w:t>
            </w:r>
          </w:p>
        </w:tc>
        <w:tc>
          <w:tcPr>
            <w:tcW w:w="851" w:type="dxa"/>
          </w:tcPr>
          <w:p w14:paraId="031AFB50" w14:textId="77777777" w:rsidR="00D11BC9" w:rsidRPr="00D11BC9" w:rsidRDefault="00D11BC9" w:rsidP="00D11BC9">
            <w:pPr>
              <w:spacing w:after="0"/>
              <w:rPr>
                <w:sz w:val="24"/>
                <w:szCs w:val="24"/>
              </w:rPr>
            </w:pPr>
            <w:r w:rsidRPr="00D11BC9">
              <w:rPr>
                <w:sz w:val="24"/>
                <w:szCs w:val="24"/>
              </w:rPr>
              <w:t>3</w:t>
            </w:r>
          </w:p>
        </w:tc>
      </w:tr>
      <w:tr w:rsidR="00D11BC9" w:rsidRPr="00D11BC9" w14:paraId="2EABADC3" w14:textId="77777777" w:rsidTr="00AD5BB6">
        <w:tc>
          <w:tcPr>
            <w:tcW w:w="8930" w:type="dxa"/>
          </w:tcPr>
          <w:p w14:paraId="3E63FB0C" w14:textId="10A1AD54" w:rsidR="00D11BC9" w:rsidRPr="00D11BC9" w:rsidRDefault="00D11BC9" w:rsidP="00D11BC9">
            <w:pPr>
              <w:spacing w:after="0"/>
              <w:rPr>
                <w:sz w:val="24"/>
                <w:szCs w:val="24"/>
                <w:u w:val="single"/>
                <w:lang w:val="en-US"/>
              </w:rPr>
            </w:pPr>
            <w:r w:rsidRPr="00D11BC9">
              <w:rPr>
                <w:sz w:val="24"/>
                <w:szCs w:val="24"/>
                <w:lang w:val="en-US"/>
              </w:rPr>
              <w:t xml:space="preserve">1.2. </w:t>
            </w:r>
            <w:r w:rsidR="00AD5BB6" w:rsidRPr="00AD5BB6">
              <w:rPr>
                <w:sz w:val="24"/>
                <w:szCs w:val="24"/>
                <w:lang w:val="en-US"/>
              </w:rPr>
              <w:t>Creation and operation of the company</w:t>
            </w:r>
          </w:p>
        </w:tc>
        <w:tc>
          <w:tcPr>
            <w:tcW w:w="851" w:type="dxa"/>
          </w:tcPr>
          <w:p w14:paraId="1CA2DAAC" w14:textId="77777777" w:rsidR="00D11BC9" w:rsidRPr="00D11BC9" w:rsidRDefault="00D11BC9" w:rsidP="00D11BC9">
            <w:pPr>
              <w:spacing w:after="0"/>
              <w:rPr>
                <w:sz w:val="24"/>
                <w:szCs w:val="24"/>
              </w:rPr>
            </w:pPr>
            <w:r w:rsidRPr="00D11BC9">
              <w:rPr>
                <w:sz w:val="24"/>
                <w:szCs w:val="24"/>
              </w:rPr>
              <w:t>3</w:t>
            </w:r>
          </w:p>
        </w:tc>
      </w:tr>
      <w:tr w:rsidR="00D11BC9" w:rsidRPr="00D11BC9" w14:paraId="70C94C45" w14:textId="77777777" w:rsidTr="00AD5BB6">
        <w:tc>
          <w:tcPr>
            <w:tcW w:w="8930" w:type="dxa"/>
          </w:tcPr>
          <w:p w14:paraId="0B35CAF0" w14:textId="1F55DAE3" w:rsidR="00D11BC9" w:rsidRPr="00D11BC9" w:rsidRDefault="00D11BC9" w:rsidP="00D11BC9">
            <w:pPr>
              <w:spacing w:after="0"/>
              <w:rPr>
                <w:sz w:val="24"/>
                <w:szCs w:val="24"/>
                <w:u w:val="single"/>
              </w:rPr>
            </w:pPr>
            <w:r w:rsidRPr="00D11BC9">
              <w:rPr>
                <w:sz w:val="24"/>
                <w:szCs w:val="24"/>
              </w:rPr>
              <w:t xml:space="preserve">1.3. </w:t>
            </w:r>
            <w:r w:rsidR="00AD5BB6" w:rsidRPr="00AD5BB6">
              <w:rPr>
                <w:sz w:val="24"/>
                <w:szCs w:val="24"/>
              </w:rPr>
              <w:t xml:space="preserve">Insurance </w:t>
            </w:r>
            <w:proofErr w:type="spellStart"/>
            <w:r w:rsidR="00AD5BB6" w:rsidRPr="00AD5BB6">
              <w:rPr>
                <w:sz w:val="24"/>
                <w:szCs w:val="24"/>
              </w:rPr>
              <w:t>services</w:t>
            </w:r>
            <w:proofErr w:type="spellEnd"/>
          </w:p>
        </w:tc>
        <w:tc>
          <w:tcPr>
            <w:tcW w:w="851" w:type="dxa"/>
          </w:tcPr>
          <w:p w14:paraId="29B71C66" w14:textId="77777777" w:rsidR="00D11BC9" w:rsidRPr="00D11BC9" w:rsidRDefault="00D11BC9" w:rsidP="00D11BC9">
            <w:pPr>
              <w:spacing w:after="0"/>
              <w:rPr>
                <w:sz w:val="24"/>
                <w:szCs w:val="24"/>
              </w:rPr>
            </w:pPr>
            <w:r w:rsidRPr="00D11BC9">
              <w:rPr>
                <w:sz w:val="24"/>
                <w:szCs w:val="24"/>
              </w:rPr>
              <w:t>3</w:t>
            </w:r>
          </w:p>
        </w:tc>
      </w:tr>
      <w:tr w:rsidR="00D11BC9" w:rsidRPr="00D11BC9" w14:paraId="1F1196ED" w14:textId="77777777" w:rsidTr="00AD5BB6">
        <w:tc>
          <w:tcPr>
            <w:tcW w:w="8930" w:type="dxa"/>
          </w:tcPr>
          <w:p w14:paraId="757FDD63" w14:textId="120B70AA" w:rsidR="00D11BC9" w:rsidRPr="00D11BC9" w:rsidRDefault="00D11BC9" w:rsidP="00D11BC9">
            <w:pPr>
              <w:spacing w:after="0"/>
              <w:rPr>
                <w:sz w:val="24"/>
                <w:szCs w:val="24"/>
                <w:u w:val="single"/>
                <w:lang w:val="en-US"/>
              </w:rPr>
            </w:pPr>
            <w:r w:rsidRPr="00D11BC9">
              <w:rPr>
                <w:sz w:val="24"/>
                <w:szCs w:val="24"/>
                <w:lang w:val="en-US"/>
              </w:rPr>
              <w:t xml:space="preserve">1.4. </w:t>
            </w:r>
            <w:r w:rsidR="00AD5BB6" w:rsidRPr="00AD5BB6">
              <w:rPr>
                <w:sz w:val="24"/>
                <w:szCs w:val="24"/>
                <w:lang w:val="en-US"/>
              </w:rPr>
              <w:t>Organizational structure of the company and personnel</w:t>
            </w:r>
          </w:p>
        </w:tc>
        <w:tc>
          <w:tcPr>
            <w:tcW w:w="851" w:type="dxa"/>
          </w:tcPr>
          <w:p w14:paraId="455D1594" w14:textId="77777777" w:rsidR="00D11BC9" w:rsidRPr="00D11BC9" w:rsidRDefault="00D11BC9" w:rsidP="00D11BC9">
            <w:pPr>
              <w:spacing w:after="0"/>
              <w:rPr>
                <w:sz w:val="24"/>
                <w:szCs w:val="24"/>
              </w:rPr>
            </w:pPr>
            <w:r w:rsidRPr="00D11BC9">
              <w:rPr>
                <w:sz w:val="24"/>
                <w:szCs w:val="24"/>
              </w:rPr>
              <w:t>3</w:t>
            </w:r>
          </w:p>
        </w:tc>
      </w:tr>
      <w:tr w:rsidR="00D11BC9" w:rsidRPr="00D11BC9" w14:paraId="6EA5AEC6" w14:textId="77777777" w:rsidTr="00AD5BB6">
        <w:tc>
          <w:tcPr>
            <w:tcW w:w="8930" w:type="dxa"/>
            <w:tcBorders>
              <w:bottom w:val="nil"/>
            </w:tcBorders>
          </w:tcPr>
          <w:p w14:paraId="00D7B281" w14:textId="77777777" w:rsidR="00D11BC9" w:rsidRPr="00D11BC9" w:rsidRDefault="00D11BC9" w:rsidP="00D11BC9">
            <w:pPr>
              <w:spacing w:after="0"/>
              <w:rPr>
                <w:b/>
                <w:bCs/>
                <w:sz w:val="24"/>
                <w:szCs w:val="24"/>
                <w:u w:val="single"/>
              </w:rPr>
            </w:pPr>
          </w:p>
        </w:tc>
        <w:tc>
          <w:tcPr>
            <w:tcW w:w="851" w:type="dxa"/>
            <w:tcBorders>
              <w:bottom w:val="nil"/>
            </w:tcBorders>
          </w:tcPr>
          <w:p w14:paraId="6DE7BF60" w14:textId="77777777" w:rsidR="00D11BC9" w:rsidRPr="00D11BC9" w:rsidRDefault="00D11BC9" w:rsidP="00D11BC9">
            <w:pPr>
              <w:spacing w:after="0"/>
              <w:rPr>
                <w:sz w:val="24"/>
                <w:szCs w:val="24"/>
              </w:rPr>
            </w:pPr>
          </w:p>
        </w:tc>
      </w:tr>
      <w:tr w:rsidR="00D11BC9" w:rsidRPr="00D11BC9" w14:paraId="094EDDF8" w14:textId="77777777" w:rsidTr="00AD5BB6">
        <w:tc>
          <w:tcPr>
            <w:tcW w:w="8930" w:type="dxa"/>
            <w:tcBorders>
              <w:top w:val="nil"/>
            </w:tcBorders>
          </w:tcPr>
          <w:p w14:paraId="652ED2B2" w14:textId="3DF9EC20" w:rsidR="00D11BC9" w:rsidRPr="00D11BC9" w:rsidRDefault="00D11BC9" w:rsidP="00D11BC9">
            <w:pPr>
              <w:spacing w:after="0"/>
              <w:rPr>
                <w:b/>
                <w:bCs/>
                <w:sz w:val="24"/>
                <w:szCs w:val="24"/>
                <w:u w:val="single"/>
              </w:rPr>
            </w:pPr>
            <w:r w:rsidRPr="00D11BC9">
              <w:rPr>
                <w:b/>
                <w:bCs/>
                <w:sz w:val="24"/>
                <w:szCs w:val="24"/>
              </w:rPr>
              <w:t xml:space="preserve">2. </w:t>
            </w:r>
            <w:r w:rsidR="00AD5BB6" w:rsidRPr="00AD5BB6">
              <w:rPr>
                <w:b/>
                <w:bCs/>
                <w:sz w:val="24"/>
                <w:szCs w:val="24"/>
              </w:rPr>
              <w:t xml:space="preserve">Information </w:t>
            </w:r>
            <w:proofErr w:type="spellStart"/>
            <w:r w:rsidR="00AD5BB6" w:rsidRPr="00AD5BB6">
              <w:rPr>
                <w:b/>
                <w:bCs/>
                <w:sz w:val="24"/>
                <w:szCs w:val="24"/>
              </w:rPr>
              <w:t>about</w:t>
            </w:r>
            <w:proofErr w:type="spellEnd"/>
            <w:r w:rsidR="00AD5BB6" w:rsidRPr="00AD5BB6">
              <w:rPr>
                <w:b/>
                <w:bCs/>
                <w:sz w:val="24"/>
                <w:szCs w:val="24"/>
              </w:rPr>
              <w:t xml:space="preserve"> </w:t>
            </w:r>
            <w:proofErr w:type="spellStart"/>
            <w:r w:rsidR="00AD5BB6" w:rsidRPr="00AD5BB6">
              <w:rPr>
                <w:b/>
                <w:bCs/>
                <w:sz w:val="24"/>
                <w:szCs w:val="24"/>
              </w:rPr>
              <w:t>operational</w:t>
            </w:r>
            <w:proofErr w:type="spellEnd"/>
            <w:r w:rsidR="00AD5BB6" w:rsidRPr="00AD5BB6">
              <w:rPr>
                <w:b/>
                <w:bCs/>
                <w:sz w:val="24"/>
                <w:szCs w:val="24"/>
              </w:rPr>
              <w:t xml:space="preserve"> </w:t>
            </w:r>
            <w:proofErr w:type="spellStart"/>
            <w:r w:rsidR="00AD5BB6" w:rsidRPr="00AD5BB6">
              <w:rPr>
                <w:b/>
                <w:bCs/>
                <w:sz w:val="24"/>
                <w:szCs w:val="24"/>
              </w:rPr>
              <w:t>activities</w:t>
            </w:r>
            <w:proofErr w:type="spellEnd"/>
          </w:p>
        </w:tc>
        <w:tc>
          <w:tcPr>
            <w:tcW w:w="851" w:type="dxa"/>
            <w:tcBorders>
              <w:top w:val="nil"/>
            </w:tcBorders>
          </w:tcPr>
          <w:p w14:paraId="5055DEBD" w14:textId="77777777" w:rsidR="00D11BC9" w:rsidRPr="00D11BC9" w:rsidRDefault="00D11BC9" w:rsidP="00D11BC9">
            <w:pPr>
              <w:spacing w:after="0"/>
              <w:rPr>
                <w:sz w:val="24"/>
                <w:szCs w:val="24"/>
              </w:rPr>
            </w:pPr>
            <w:r w:rsidRPr="00D11BC9">
              <w:rPr>
                <w:sz w:val="24"/>
                <w:szCs w:val="24"/>
              </w:rPr>
              <w:t>4</w:t>
            </w:r>
          </w:p>
        </w:tc>
      </w:tr>
      <w:tr w:rsidR="00D11BC9" w:rsidRPr="00D11BC9" w14:paraId="11474720" w14:textId="77777777" w:rsidTr="00AD5BB6">
        <w:tc>
          <w:tcPr>
            <w:tcW w:w="8930" w:type="dxa"/>
            <w:tcBorders>
              <w:top w:val="dashSmallGap" w:sz="4" w:space="0" w:color="auto"/>
            </w:tcBorders>
          </w:tcPr>
          <w:p w14:paraId="31A61663" w14:textId="24A20522" w:rsidR="00D11BC9" w:rsidRPr="00D11BC9" w:rsidRDefault="00D11BC9" w:rsidP="00D11BC9">
            <w:pPr>
              <w:spacing w:after="0"/>
              <w:rPr>
                <w:sz w:val="24"/>
                <w:szCs w:val="24"/>
                <w:u w:val="single"/>
              </w:rPr>
            </w:pPr>
            <w:r w:rsidRPr="00D11BC9">
              <w:rPr>
                <w:sz w:val="24"/>
                <w:szCs w:val="24"/>
              </w:rPr>
              <w:t xml:space="preserve">2.1. </w:t>
            </w:r>
            <w:proofErr w:type="spellStart"/>
            <w:r w:rsidR="00AD5BB6" w:rsidRPr="00AD5BB6">
              <w:rPr>
                <w:sz w:val="24"/>
                <w:szCs w:val="24"/>
              </w:rPr>
              <w:t>Legislative</w:t>
            </w:r>
            <w:proofErr w:type="spellEnd"/>
            <w:r w:rsidR="00AD5BB6" w:rsidRPr="00AD5BB6">
              <w:rPr>
                <w:sz w:val="24"/>
                <w:szCs w:val="24"/>
              </w:rPr>
              <w:t xml:space="preserve"> </w:t>
            </w:r>
            <w:proofErr w:type="spellStart"/>
            <w:r w:rsidR="00AD5BB6" w:rsidRPr="00AD5BB6">
              <w:rPr>
                <w:sz w:val="24"/>
                <w:szCs w:val="24"/>
              </w:rPr>
              <w:t>framework</w:t>
            </w:r>
            <w:proofErr w:type="spellEnd"/>
          </w:p>
        </w:tc>
        <w:tc>
          <w:tcPr>
            <w:tcW w:w="851" w:type="dxa"/>
            <w:tcBorders>
              <w:top w:val="dashSmallGap" w:sz="4" w:space="0" w:color="auto"/>
            </w:tcBorders>
          </w:tcPr>
          <w:p w14:paraId="4BB59CA5" w14:textId="77777777" w:rsidR="00D11BC9" w:rsidRPr="00D11BC9" w:rsidRDefault="00D11BC9" w:rsidP="00D11BC9">
            <w:pPr>
              <w:spacing w:after="0"/>
              <w:rPr>
                <w:sz w:val="24"/>
                <w:szCs w:val="24"/>
              </w:rPr>
            </w:pPr>
            <w:r w:rsidRPr="00D11BC9">
              <w:rPr>
                <w:sz w:val="24"/>
                <w:szCs w:val="24"/>
              </w:rPr>
              <w:t>4</w:t>
            </w:r>
          </w:p>
        </w:tc>
      </w:tr>
      <w:tr w:rsidR="00D11BC9" w:rsidRPr="00D11BC9" w14:paraId="0B746E75" w14:textId="77777777" w:rsidTr="00AD5BB6">
        <w:tc>
          <w:tcPr>
            <w:tcW w:w="8930" w:type="dxa"/>
            <w:tcBorders>
              <w:top w:val="dashSmallGap" w:sz="4" w:space="0" w:color="auto"/>
            </w:tcBorders>
          </w:tcPr>
          <w:p w14:paraId="768060A7" w14:textId="47611B1D" w:rsidR="00D11BC9" w:rsidRPr="00D11BC9" w:rsidRDefault="00D11BC9" w:rsidP="00D11BC9">
            <w:pPr>
              <w:spacing w:after="0"/>
              <w:rPr>
                <w:sz w:val="24"/>
                <w:szCs w:val="24"/>
              </w:rPr>
            </w:pPr>
            <w:r w:rsidRPr="00D11BC9">
              <w:rPr>
                <w:sz w:val="24"/>
                <w:szCs w:val="24"/>
              </w:rPr>
              <w:t xml:space="preserve">2.2. </w:t>
            </w:r>
            <w:r w:rsidR="00AD5BB6" w:rsidRPr="00AD5BB6">
              <w:rPr>
                <w:sz w:val="24"/>
                <w:szCs w:val="24"/>
              </w:rPr>
              <w:t xml:space="preserve">Production </w:t>
            </w:r>
            <w:proofErr w:type="spellStart"/>
            <w:r w:rsidR="00AD5BB6" w:rsidRPr="00AD5BB6">
              <w:rPr>
                <w:sz w:val="24"/>
                <w:szCs w:val="24"/>
              </w:rPr>
              <w:t>and</w:t>
            </w:r>
            <w:proofErr w:type="spellEnd"/>
            <w:r w:rsidR="00AD5BB6" w:rsidRPr="00AD5BB6">
              <w:rPr>
                <w:sz w:val="24"/>
                <w:szCs w:val="24"/>
              </w:rPr>
              <w:t xml:space="preserve"> </w:t>
            </w:r>
            <w:proofErr w:type="spellStart"/>
            <w:r w:rsidR="00AD5BB6" w:rsidRPr="00AD5BB6">
              <w:rPr>
                <w:sz w:val="24"/>
                <w:szCs w:val="24"/>
              </w:rPr>
              <w:t>technological</w:t>
            </w:r>
            <w:proofErr w:type="spellEnd"/>
            <w:r w:rsidR="00AD5BB6" w:rsidRPr="00AD5BB6">
              <w:rPr>
                <w:sz w:val="24"/>
                <w:szCs w:val="24"/>
              </w:rPr>
              <w:t xml:space="preserve"> </w:t>
            </w:r>
            <w:proofErr w:type="spellStart"/>
            <w:r w:rsidR="00AD5BB6" w:rsidRPr="00AD5BB6">
              <w:rPr>
                <w:sz w:val="24"/>
                <w:szCs w:val="24"/>
              </w:rPr>
              <w:t>process</w:t>
            </w:r>
            <w:proofErr w:type="spellEnd"/>
          </w:p>
        </w:tc>
        <w:tc>
          <w:tcPr>
            <w:tcW w:w="851" w:type="dxa"/>
            <w:tcBorders>
              <w:top w:val="dashSmallGap" w:sz="4" w:space="0" w:color="auto"/>
            </w:tcBorders>
          </w:tcPr>
          <w:p w14:paraId="3608D231" w14:textId="77777777" w:rsidR="00D11BC9" w:rsidRPr="00D11BC9" w:rsidRDefault="00D11BC9" w:rsidP="00D11BC9">
            <w:pPr>
              <w:spacing w:after="0"/>
              <w:rPr>
                <w:sz w:val="24"/>
                <w:szCs w:val="24"/>
              </w:rPr>
            </w:pPr>
            <w:r w:rsidRPr="00D11BC9">
              <w:rPr>
                <w:sz w:val="24"/>
                <w:szCs w:val="24"/>
              </w:rPr>
              <w:t>4</w:t>
            </w:r>
          </w:p>
        </w:tc>
      </w:tr>
      <w:tr w:rsidR="00D11BC9" w:rsidRPr="00D11BC9" w14:paraId="63C0A21D" w14:textId="77777777" w:rsidTr="00AD5BB6">
        <w:tc>
          <w:tcPr>
            <w:tcW w:w="8930" w:type="dxa"/>
            <w:tcBorders>
              <w:top w:val="dashSmallGap" w:sz="4" w:space="0" w:color="auto"/>
            </w:tcBorders>
          </w:tcPr>
          <w:p w14:paraId="0CBE2B04" w14:textId="53AB6FC7" w:rsidR="00D11BC9" w:rsidRPr="00D11BC9" w:rsidRDefault="00D11BC9" w:rsidP="00D11BC9">
            <w:pPr>
              <w:spacing w:after="0"/>
              <w:rPr>
                <w:sz w:val="24"/>
                <w:szCs w:val="24"/>
                <w:lang w:val="en-US"/>
              </w:rPr>
            </w:pPr>
            <w:r w:rsidRPr="00D11BC9">
              <w:rPr>
                <w:sz w:val="24"/>
                <w:szCs w:val="24"/>
                <w:lang w:val="en-US"/>
              </w:rPr>
              <w:t xml:space="preserve">2.3. </w:t>
            </w:r>
            <w:r w:rsidR="00AD5BB6" w:rsidRPr="00AD5BB6">
              <w:rPr>
                <w:sz w:val="24"/>
                <w:szCs w:val="24"/>
                <w:lang w:val="en-US"/>
              </w:rPr>
              <w:t>Marketing analysis of the market</w:t>
            </w:r>
          </w:p>
        </w:tc>
        <w:tc>
          <w:tcPr>
            <w:tcW w:w="851" w:type="dxa"/>
            <w:tcBorders>
              <w:top w:val="dashSmallGap" w:sz="4" w:space="0" w:color="auto"/>
            </w:tcBorders>
          </w:tcPr>
          <w:p w14:paraId="7684E7E1" w14:textId="77777777" w:rsidR="00D11BC9" w:rsidRPr="00D11BC9" w:rsidRDefault="00D11BC9" w:rsidP="00D11BC9">
            <w:pPr>
              <w:spacing w:after="0"/>
              <w:rPr>
                <w:sz w:val="24"/>
                <w:szCs w:val="24"/>
              </w:rPr>
            </w:pPr>
            <w:r w:rsidRPr="00D11BC9">
              <w:rPr>
                <w:sz w:val="24"/>
                <w:szCs w:val="24"/>
              </w:rPr>
              <w:t>5</w:t>
            </w:r>
          </w:p>
        </w:tc>
      </w:tr>
      <w:tr w:rsidR="00D11BC9" w:rsidRPr="00D11BC9" w14:paraId="3C98403A" w14:textId="77777777" w:rsidTr="00AD5BB6">
        <w:tc>
          <w:tcPr>
            <w:tcW w:w="8930" w:type="dxa"/>
            <w:tcBorders>
              <w:top w:val="dashSmallGap" w:sz="4" w:space="0" w:color="auto"/>
            </w:tcBorders>
          </w:tcPr>
          <w:p w14:paraId="70182AA5" w14:textId="44A7336C" w:rsidR="00D11BC9" w:rsidRPr="00D11BC9" w:rsidRDefault="00D11BC9" w:rsidP="00D11BC9">
            <w:pPr>
              <w:spacing w:after="0"/>
              <w:rPr>
                <w:sz w:val="24"/>
                <w:szCs w:val="24"/>
                <w:lang w:val="en-US"/>
              </w:rPr>
            </w:pPr>
            <w:r w:rsidRPr="00D11BC9">
              <w:rPr>
                <w:sz w:val="24"/>
                <w:szCs w:val="24"/>
                <w:lang w:val="en-US"/>
              </w:rPr>
              <w:t xml:space="preserve">2.4. </w:t>
            </w:r>
            <w:r w:rsidR="00132D03">
              <w:rPr>
                <w:sz w:val="24"/>
                <w:szCs w:val="24"/>
                <w:lang w:val="en-US"/>
              </w:rPr>
              <w:t>Key</w:t>
            </w:r>
            <w:r w:rsidR="00AD5BB6" w:rsidRPr="00AD5BB6">
              <w:rPr>
                <w:sz w:val="24"/>
                <w:szCs w:val="24"/>
                <w:lang w:val="en-US"/>
              </w:rPr>
              <w:t xml:space="preserve"> financial indicators of the company</w:t>
            </w:r>
          </w:p>
        </w:tc>
        <w:tc>
          <w:tcPr>
            <w:tcW w:w="851" w:type="dxa"/>
            <w:tcBorders>
              <w:top w:val="dashSmallGap" w:sz="4" w:space="0" w:color="auto"/>
            </w:tcBorders>
          </w:tcPr>
          <w:p w14:paraId="6A28DC4C" w14:textId="77777777" w:rsidR="00D11BC9" w:rsidRPr="00D11BC9" w:rsidRDefault="00D11BC9" w:rsidP="00D11BC9">
            <w:pPr>
              <w:spacing w:after="0"/>
              <w:rPr>
                <w:sz w:val="24"/>
                <w:szCs w:val="24"/>
              </w:rPr>
            </w:pPr>
            <w:r w:rsidRPr="00D11BC9">
              <w:rPr>
                <w:sz w:val="24"/>
                <w:szCs w:val="24"/>
              </w:rPr>
              <w:t>7</w:t>
            </w:r>
          </w:p>
        </w:tc>
      </w:tr>
      <w:tr w:rsidR="00D11BC9" w:rsidRPr="00D11BC9" w14:paraId="5DF0207C" w14:textId="77777777" w:rsidTr="00AD5BB6">
        <w:tc>
          <w:tcPr>
            <w:tcW w:w="8930" w:type="dxa"/>
            <w:tcBorders>
              <w:top w:val="dashSmallGap" w:sz="4" w:space="0" w:color="auto"/>
            </w:tcBorders>
          </w:tcPr>
          <w:p w14:paraId="37E4CB23" w14:textId="3CE9297D" w:rsidR="00D11BC9" w:rsidRPr="00D11BC9" w:rsidRDefault="00D11BC9" w:rsidP="00D11BC9">
            <w:pPr>
              <w:spacing w:after="0"/>
              <w:rPr>
                <w:sz w:val="24"/>
                <w:szCs w:val="24"/>
                <w:lang w:val="en-US"/>
              </w:rPr>
            </w:pPr>
            <w:r w:rsidRPr="00D11BC9">
              <w:rPr>
                <w:sz w:val="24"/>
                <w:szCs w:val="24"/>
                <w:lang w:val="en-US"/>
              </w:rPr>
              <w:t xml:space="preserve">2.5. </w:t>
            </w:r>
            <w:r w:rsidR="00AD5BB6" w:rsidRPr="00AD5BB6">
              <w:rPr>
                <w:sz w:val="24"/>
                <w:szCs w:val="24"/>
                <w:lang w:val="en-US"/>
              </w:rPr>
              <w:t>SWOT analysis of the company</w:t>
            </w:r>
          </w:p>
        </w:tc>
        <w:tc>
          <w:tcPr>
            <w:tcW w:w="851" w:type="dxa"/>
            <w:tcBorders>
              <w:top w:val="dashSmallGap" w:sz="4" w:space="0" w:color="auto"/>
            </w:tcBorders>
          </w:tcPr>
          <w:p w14:paraId="5F51BDED" w14:textId="77777777" w:rsidR="00D11BC9" w:rsidRPr="00D11BC9" w:rsidRDefault="00D11BC9" w:rsidP="00D11BC9">
            <w:pPr>
              <w:spacing w:after="0"/>
              <w:rPr>
                <w:sz w:val="24"/>
                <w:szCs w:val="24"/>
              </w:rPr>
            </w:pPr>
            <w:r w:rsidRPr="00D11BC9">
              <w:rPr>
                <w:sz w:val="24"/>
                <w:szCs w:val="24"/>
              </w:rPr>
              <w:t>8</w:t>
            </w:r>
          </w:p>
        </w:tc>
      </w:tr>
      <w:tr w:rsidR="00D11BC9" w:rsidRPr="00D11BC9" w14:paraId="0DBFB36F" w14:textId="77777777" w:rsidTr="00AD5BB6">
        <w:tc>
          <w:tcPr>
            <w:tcW w:w="8930" w:type="dxa"/>
            <w:tcBorders>
              <w:bottom w:val="nil"/>
            </w:tcBorders>
          </w:tcPr>
          <w:p w14:paraId="601B2AC2" w14:textId="77777777" w:rsidR="00D11BC9" w:rsidRPr="00D11BC9" w:rsidRDefault="00D11BC9" w:rsidP="00D11BC9">
            <w:pPr>
              <w:spacing w:after="0"/>
              <w:rPr>
                <w:b/>
                <w:bCs/>
                <w:sz w:val="24"/>
                <w:szCs w:val="24"/>
              </w:rPr>
            </w:pPr>
          </w:p>
        </w:tc>
        <w:tc>
          <w:tcPr>
            <w:tcW w:w="851" w:type="dxa"/>
            <w:tcBorders>
              <w:bottom w:val="nil"/>
            </w:tcBorders>
          </w:tcPr>
          <w:p w14:paraId="0D443C08" w14:textId="77777777" w:rsidR="00D11BC9" w:rsidRPr="00D11BC9" w:rsidRDefault="00D11BC9" w:rsidP="00D11BC9">
            <w:pPr>
              <w:spacing w:after="0"/>
              <w:rPr>
                <w:sz w:val="24"/>
                <w:szCs w:val="24"/>
              </w:rPr>
            </w:pPr>
          </w:p>
        </w:tc>
      </w:tr>
      <w:tr w:rsidR="00D11BC9" w:rsidRPr="00D11BC9" w14:paraId="2B3AAA5B" w14:textId="77777777" w:rsidTr="00AD5BB6">
        <w:tc>
          <w:tcPr>
            <w:tcW w:w="8930" w:type="dxa"/>
            <w:tcBorders>
              <w:top w:val="nil"/>
            </w:tcBorders>
          </w:tcPr>
          <w:p w14:paraId="0E536977" w14:textId="6088D011" w:rsidR="00D11BC9" w:rsidRPr="00D11BC9" w:rsidRDefault="00D11BC9" w:rsidP="00D11BC9">
            <w:pPr>
              <w:spacing w:after="0"/>
              <w:rPr>
                <w:b/>
                <w:bCs/>
                <w:sz w:val="24"/>
                <w:szCs w:val="24"/>
              </w:rPr>
            </w:pPr>
            <w:r w:rsidRPr="00D11BC9">
              <w:rPr>
                <w:b/>
                <w:bCs/>
                <w:sz w:val="24"/>
                <w:szCs w:val="24"/>
              </w:rPr>
              <w:t xml:space="preserve">3. </w:t>
            </w:r>
            <w:r w:rsidR="00AD5BB6" w:rsidRPr="00AD5BB6">
              <w:rPr>
                <w:b/>
                <w:bCs/>
                <w:sz w:val="24"/>
                <w:szCs w:val="24"/>
              </w:rPr>
              <w:t>Investment plan</w:t>
            </w:r>
          </w:p>
        </w:tc>
        <w:tc>
          <w:tcPr>
            <w:tcW w:w="851" w:type="dxa"/>
            <w:tcBorders>
              <w:top w:val="nil"/>
            </w:tcBorders>
          </w:tcPr>
          <w:p w14:paraId="3101C04A" w14:textId="77777777" w:rsidR="00D11BC9" w:rsidRPr="00D11BC9" w:rsidRDefault="00D11BC9" w:rsidP="00D11BC9">
            <w:pPr>
              <w:spacing w:after="0"/>
              <w:rPr>
                <w:sz w:val="24"/>
                <w:szCs w:val="24"/>
              </w:rPr>
            </w:pPr>
            <w:r w:rsidRPr="00D11BC9">
              <w:rPr>
                <w:sz w:val="24"/>
                <w:szCs w:val="24"/>
              </w:rPr>
              <w:t>9</w:t>
            </w:r>
          </w:p>
        </w:tc>
      </w:tr>
      <w:tr w:rsidR="00D11BC9" w:rsidRPr="00D11BC9" w14:paraId="448795FA" w14:textId="77777777" w:rsidTr="00AD5BB6">
        <w:tc>
          <w:tcPr>
            <w:tcW w:w="8930" w:type="dxa"/>
            <w:tcBorders>
              <w:top w:val="dashSmallGap" w:sz="4" w:space="0" w:color="auto"/>
            </w:tcBorders>
          </w:tcPr>
          <w:p w14:paraId="04A625E0" w14:textId="5E1DFA91" w:rsidR="00D11BC9" w:rsidRPr="00D11BC9" w:rsidRDefault="00D11BC9" w:rsidP="00D11BC9">
            <w:pPr>
              <w:spacing w:after="0"/>
              <w:rPr>
                <w:sz w:val="24"/>
                <w:szCs w:val="24"/>
                <w:lang w:val="en-US"/>
              </w:rPr>
            </w:pPr>
            <w:r w:rsidRPr="00D11BC9">
              <w:rPr>
                <w:sz w:val="24"/>
                <w:szCs w:val="24"/>
                <w:lang w:val="en-US"/>
              </w:rPr>
              <w:t xml:space="preserve">3.1. </w:t>
            </w:r>
            <w:r w:rsidR="00AD5BB6" w:rsidRPr="00AD5BB6">
              <w:rPr>
                <w:sz w:val="24"/>
                <w:szCs w:val="24"/>
                <w:lang w:val="en-US"/>
              </w:rPr>
              <w:t>Amounts and purposes of investments</w:t>
            </w:r>
          </w:p>
        </w:tc>
        <w:tc>
          <w:tcPr>
            <w:tcW w:w="851" w:type="dxa"/>
            <w:tcBorders>
              <w:top w:val="dashSmallGap" w:sz="4" w:space="0" w:color="auto"/>
            </w:tcBorders>
          </w:tcPr>
          <w:p w14:paraId="7507BA6B" w14:textId="77777777" w:rsidR="00D11BC9" w:rsidRPr="00D11BC9" w:rsidRDefault="00D11BC9" w:rsidP="00D11BC9">
            <w:pPr>
              <w:spacing w:after="0"/>
              <w:rPr>
                <w:sz w:val="24"/>
                <w:szCs w:val="24"/>
              </w:rPr>
            </w:pPr>
            <w:r w:rsidRPr="00D11BC9">
              <w:rPr>
                <w:sz w:val="24"/>
                <w:szCs w:val="24"/>
              </w:rPr>
              <w:t>9</w:t>
            </w:r>
          </w:p>
        </w:tc>
      </w:tr>
      <w:tr w:rsidR="00D11BC9" w:rsidRPr="00D11BC9" w14:paraId="60A43712" w14:textId="77777777" w:rsidTr="00AD5BB6">
        <w:tc>
          <w:tcPr>
            <w:tcW w:w="8930" w:type="dxa"/>
            <w:tcBorders>
              <w:top w:val="dashSmallGap" w:sz="4" w:space="0" w:color="auto"/>
            </w:tcBorders>
          </w:tcPr>
          <w:p w14:paraId="20918272" w14:textId="0180F1D4" w:rsidR="00D11BC9" w:rsidRPr="00D11BC9" w:rsidRDefault="00D11BC9" w:rsidP="00D11BC9">
            <w:pPr>
              <w:spacing w:after="0"/>
              <w:rPr>
                <w:sz w:val="24"/>
                <w:szCs w:val="24"/>
                <w:lang w:val="en-US"/>
              </w:rPr>
            </w:pPr>
            <w:r w:rsidRPr="00D11BC9">
              <w:rPr>
                <w:sz w:val="24"/>
                <w:szCs w:val="24"/>
                <w:lang w:val="en-US"/>
              </w:rPr>
              <w:t xml:space="preserve">3.2. </w:t>
            </w:r>
            <w:r w:rsidR="00AD5BB6" w:rsidRPr="00AD5BB6">
              <w:rPr>
                <w:sz w:val="24"/>
                <w:szCs w:val="24"/>
                <w:lang w:val="en-US"/>
              </w:rPr>
              <w:t>Forecasts of changes in the main financial indicators of the Company</w:t>
            </w:r>
          </w:p>
        </w:tc>
        <w:tc>
          <w:tcPr>
            <w:tcW w:w="851" w:type="dxa"/>
            <w:tcBorders>
              <w:top w:val="dashSmallGap" w:sz="4" w:space="0" w:color="auto"/>
            </w:tcBorders>
          </w:tcPr>
          <w:p w14:paraId="0946151A" w14:textId="77777777" w:rsidR="00D11BC9" w:rsidRPr="00D11BC9" w:rsidRDefault="00D11BC9" w:rsidP="00D11BC9">
            <w:pPr>
              <w:spacing w:after="0"/>
              <w:rPr>
                <w:sz w:val="24"/>
                <w:szCs w:val="24"/>
              </w:rPr>
            </w:pPr>
            <w:r w:rsidRPr="00D11BC9">
              <w:rPr>
                <w:sz w:val="24"/>
                <w:szCs w:val="24"/>
              </w:rPr>
              <w:t>10</w:t>
            </w:r>
          </w:p>
        </w:tc>
      </w:tr>
      <w:tr w:rsidR="00D11BC9" w:rsidRPr="00D11BC9" w14:paraId="56D2D581" w14:textId="77777777" w:rsidTr="00AD5BB6">
        <w:tc>
          <w:tcPr>
            <w:tcW w:w="8930" w:type="dxa"/>
            <w:tcBorders>
              <w:bottom w:val="nil"/>
            </w:tcBorders>
          </w:tcPr>
          <w:p w14:paraId="16E1A953" w14:textId="77777777" w:rsidR="00D11BC9" w:rsidRPr="00D11BC9" w:rsidRDefault="00D11BC9" w:rsidP="00D11BC9">
            <w:pPr>
              <w:spacing w:after="0"/>
              <w:rPr>
                <w:b/>
                <w:bCs/>
                <w:sz w:val="24"/>
                <w:szCs w:val="24"/>
              </w:rPr>
            </w:pPr>
          </w:p>
        </w:tc>
        <w:tc>
          <w:tcPr>
            <w:tcW w:w="851" w:type="dxa"/>
            <w:tcBorders>
              <w:bottom w:val="nil"/>
            </w:tcBorders>
          </w:tcPr>
          <w:p w14:paraId="6A298B53" w14:textId="77777777" w:rsidR="00D11BC9" w:rsidRPr="00D11BC9" w:rsidRDefault="00D11BC9" w:rsidP="00D11BC9">
            <w:pPr>
              <w:spacing w:after="0"/>
              <w:rPr>
                <w:sz w:val="24"/>
                <w:szCs w:val="24"/>
              </w:rPr>
            </w:pPr>
          </w:p>
        </w:tc>
      </w:tr>
      <w:tr w:rsidR="00AD5BB6" w:rsidRPr="00D11BC9" w14:paraId="6D73EA6C" w14:textId="77777777" w:rsidTr="00AD5BB6">
        <w:tc>
          <w:tcPr>
            <w:tcW w:w="8930" w:type="dxa"/>
            <w:tcBorders>
              <w:top w:val="nil"/>
            </w:tcBorders>
          </w:tcPr>
          <w:p w14:paraId="71559458" w14:textId="3F67B117" w:rsidR="00AD5BB6" w:rsidRPr="00D11BC9" w:rsidRDefault="00AD5BB6" w:rsidP="00AD5BB6">
            <w:pPr>
              <w:spacing w:after="0"/>
              <w:rPr>
                <w:sz w:val="24"/>
                <w:szCs w:val="24"/>
              </w:rPr>
            </w:pPr>
            <w:proofErr w:type="spellStart"/>
            <w:r w:rsidRPr="00AD5BB6">
              <w:rPr>
                <w:sz w:val="24"/>
                <w:szCs w:val="24"/>
              </w:rPr>
              <w:t>Appendix</w:t>
            </w:r>
            <w:proofErr w:type="spellEnd"/>
            <w:r w:rsidRPr="00AD5BB6">
              <w:rPr>
                <w:sz w:val="24"/>
                <w:szCs w:val="24"/>
              </w:rPr>
              <w:t xml:space="preserve"> 1. </w:t>
            </w:r>
            <w:proofErr w:type="spellStart"/>
            <w:r w:rsidRPr="00AD5BB6">
              <w:rPr>
                <w:sz w:val="24"/>
                <w:szCs w:val="24"/>
              </w:rPr>
              <w:t>Registration</w:t>
            </w:r>
            <w:proofErr w:type="spellEnd"/>
            <w:r w:rsidRPr="00AD5BB6">
              <w:rPr>
                <w:sz w:val="24"/>
                <w:szCs w:val="24"/>
              </w:rPr>
              <w:t xml:space="preserve">, </w:t>
            </w:r>
            <w:proofErr w:type="spellStart"/>
            <w:r w:rsidRPr="00AD5BB6">
              <w:rPr>
                <w:sz w:val="24"/>
                <w:szCs w:val="24"/>
              </w:rPr>
              <w:t>license</w:t>
            </w:r>
            <w:proofErr w:type="spellEnd"/>
          </w:p>
        </w:tc>
        <w:tc>
          <w:tcPr>
            <w:tcW w:w="851" w:type="dxa"/>
            <w:tcBorders>
              <w:top w:val="nil"/>
            </w:tcBorders>
          </w:tcPr>
          <w:p w14:paraId="7B28F60A" w14:textId="77777777" w:rsidR="00AD5BB6" w:rsidRPr="00D11BC9" w:rsidRDefault="00AD5BB6" w:rsidP="00AD5BB6">
            <w:pPr>
              <w:spacing w:after="0"/>
              <w:rPr>
                <w:sz w:val="24"/>
                <w:szCs w:val="24"/>
              </w:rPr>
            </w:pPr>
            <w:r w:rsidRPr="00D11BC9">
              <w:rPr>
                <w:sz w:val="24"/>
                <w:szCs w:val="24"/>
              </w:rPr>
              <w:t>11</w:t>
            </w:r>
          </w:p>
        </w:tc>
      </w:tr>
      <w:tr w:rsidR="00AD5BB6" w:rsidRPr="00D11BC9" w14:paraId="767FAC9A" w14:textId="77777777" w:rsidTr="00AD5BB6">
        <w:tc>
          <w:tcPr>
            <w:tcW w:w="8930" w:type="dxa"/>
            <w:tcBorders>
              <w:top w:val="dashSmallGap" w:sz="4" w:space="0" w:color="auto"/>
            </w:tcBorders>
          </w:tcPr>
          <w:p w14:paraId="12F516C4" w14:textId="41EB92FD" w:rsidR="00AD5BB6" w:rsidRPr="00D11BC9" w:rsidRDefault="00AD5BB6" w:rsidP="00AD5BB6">
            <w:pPr>
              <w:spacing w:after="0"/>
              <w:rPr>
                <w:sz w:val="24"/>
                <w:szCs w:val="24"/>
                <w:lang w:val="en-US"/>
              </w:rPr>
            </w:pPr>
            <w:r w:rsidRPr="00AD5BB6">
              <w:rPr>
                <w:sz w:val="24"/>
                <w:szCs w:val="24"/>
                <w:lang w:val="en-US"/>
              </w:rPr>
              <w:t>Appendix 2. Historical data of JSC development</w:t>
            </w:r>
          </w:p>
        </w:tc>
        <w:tc>
          <w:tcPr>
            <w:tcW w:w="851" w:type="dxa"/>
            <w:tcBorders>
              <w:top w:val="dashSmallGap" w:sz="4" w:space="0" w:color="auto"/>
            </w:tcBorders>
          </w:tcPr>
          <w:p w14:paraId="5F771579" w14:textId="77777777" w:rsidR="00AD5BB6" w:rsidRPr="00D11BC9" w:rsidRDefault="00AD5BB6" w:rsidP="00AD5BB6">
            <w:pPr>
              <w:spacing w:after="0"/>
              <w:rPr>
                <w:sz w:val="24"/>
                <w:szCs w:val="24"/>
              </w:rPr>
            </w:pPr>
            <w:r w:rsidRPr="00D11BC9">
              <w:rPr>
                <w:sz w:val="24"/>
                <w:szCs w:val="24"/>
              </w:rPr>
              <w:t>12</w:t>
            </w:r>
          </w:p>
        </w:tc>
      </w:tr>
      <w:tr w:rsidR="00AD5BB6" w:rsidRPr="00D11BC9" w14:paraId="5D37A63D" w14:textId="77777777" w:rsidTr="00AD5BB6">
        <w:tc>
          <w:tcPr>
            <w:tcW w:w="8930" w:type="dxa"/>
            <w:tcBorders>
              <w:top w:val="dashSmallGap" w:sz="4" w:space="0" w:color="auto"/>
            </w:tcBorders>
          </w:tcPr>
          <w:p w14:paraId="1B0D947F" w14:textId="213D8590" w:rsidR="00AD5BB6" w:rsidRPr="00D11BC9" w:rsidRDefault="00AD5BB6" w:rsidP="00AD5BB6">
            <w:pPr>
              <w:spacing w:after="0"/>
              <w:rPr>
                <w:sz w:val="24"/>
                <w:szCs w:val="24"/>
                <w:lang w:val="en-US"/>
              </w:rPr>
            </w:pPr>
            <w:r w:rsidRPr="00AD5BB6">
              <w:rPr>
                <w:sz w:val="24"/>
                <w:szCs w:val="24"/>
                <w:lang w:val="en-US"/>
              </w:rPr>
              <w:t>Appendix 3. Organizational structure of the insurance company</w:t>
            </w:r>
          </w:p>
        </w:tc>
        <w:tc>
          <w:tcPr>
            <w:tcW w:w="851" w:type="dxa"/>
            <w:tcBorders>
              <w:top w:val="dashSmallGap" w:sz="4" w:space="0" w:color="auto"/>
            </w:tcBorders>
          </w:tcPr>
          <w:p w14:paraId="73068C0C" w14:textId="77777777" w:rsidR="00AD5BB6" w:rsidRPr="00D11BC9" w:rsidRDefault="00AD5BB6" w:rsidP="00AD5BB6">
            <w:pPr>
              <w:spacing w:after="0"/>
              <w:rPr>
                <w:sz w:val="24"/>
                <w:szCs w:val="24"/>
              </w:rPr>
            </w:pPr>
            <w:r w:rsidRPr="00D11BC9">
              <w:rPr>
                <w:sz w:val="24"/>
                <w:szCs w:val="24"/>
              </w:rPr>
              <w:t>14</w:t>
            </w:r>
          </w:p>
        </w:tc>
      </w:tr>
      <w:tr w:rsidR="00AD5BB6" w:rsidRPr="00D11BC9" w14:paraId="6C665020" w14:textId="77777777" w:rsidTr="00AD5BB6">
        <w:tc>
          <w:tcPr>
            <w:tcW w:w="8930" w:type="dxa"/>
            <w:tcBorders>
              <w:top w:val="dashSmallGap" w:sz="4" w:space="0" w:color="auto"/>
            </w:tcBorders>
          </w:tcPr>
          <w:p w14:paraId="3AF151FE" w14:textId="4C739162" w:rsidR="00AD5BB6" w:rsidRPr="00D11BC9" w:rsidRDefault="00AD5BB6" w:rsidP="00AD5BB6">
            <w:pPr>
              <w:spacing w:after="0"/>
              <w:rPr>
                <w:sz w:val="24"/>
                <w:szCs w:val="24"/>
              </w:rPr>
            </w:pPr>
            <w:proofErr w:type="spellStart"/>
            <w:r w:rsidRPr="00AD5BB6">
              <w:rPr>
                <w:sz w:val="24"/>
                <w:szCs w:val="24"/>
              </w:rPr>
              <w:t>Appendix</w:t>
            </w:r>
            <w:proofErr w:type="spellEnd"/>
            <w:r w:rsidRPr="00AD5BB6">
              <w:rPr>
                <w:sz w:val="24"/>
                <w:szCs w:val="24"/>
              </w:rPr>
              <w:t xml:space="preserve"> 4. </w:t>
            </w:r>
            <w:proofErr w:type="spellStart"/>
            <w:r w:rsidRPr="00AD5BB6">
              <w:rPr>
                <w:sz w:val="24"/>
                <w:szCs w:val="24"/>
              </w:rPr>
              <w:t>Branch</w:t>
            </w:r>
            <w:proofErr w:type="spellEnd"/>
            <w:r w:rsidRPr="00AD5BB6">
              <w:rPr>
                <w:sz w:val="24"/>
                <w:szCs w:val="24"/>
              </w:rPr>
              <w:t xml:space="preserve"> </w:t>
            </w:r>
            <w:proofErr w:type="spellStart"/>
            <w:r w:rsidRPr="00AD5BB6">
              <w:rPr>
                <w:sz w:val="24"/>
                <w:szCs w:val="24"/>
              </w:rPr>
              <w:t>addresses</w:t>
            </w:r>
            <w:proofErr w:type="spellEnd"/>
          </w:p>
        </w:tc>
        <w:tc>
          <w:tcPr>
            <w:tcW w:w="851" w:type="dxa"/>
            <w:tcBorders>
              <w:top w:val="dashSmallGap" w:sz="4" w:space="0" w:color="auto"/>
            </w:tcBorders>
          </w:tcPr>
          <w:p w14:paraId="56E36353" w14:textId="77777777" w:rsidR="00AD5BB6" w:rsidRPr="00D11BC9" w:rsidRDefault="00AD5BB6" w:rsidP="00AD5BB6">
            <w:pPr>
              <w:spacing w:after="0"/>
              <w:rPr>
                <w:sz w:val="24"/>
                <w:szCs w:val="24"/>
              </w:rPr>
            </w:pPr>
            <w:r w:rsidRPr="00D11BC9">
              <w:rPr>
                <w:sz w:val="24"/>
                <w:szCs w:val="24"/>
              </w:rPr>
              <w:t>15</w:t>
            </w:r>
          </w:p>
        </w:tc>
      </w:tr>
      <w:tr w:rsidR="00AD5BB6" w:rsidRPr="00D11BC9" w14:paraId="6A843985" w14:textId="77777777" w:rsidTr="00AD5BB6">
        <w:tc>
          <w:tcPr>
            <w:tcW w:w="8930" w:type="dxa"/>
            <w:tcBorders>
              <w:top w:val="dashSmallGap" w:sz="4" w:space="0" w:color="auto"/>
            </w:tcBorders>
          </w:tcPr>
          <w:p w14:paraId="2C1CC7D3" w14:textId="17F8C884" w:rsidR="00AD5BB6" w:rsidRPr="00D11BC9" w:rsidRDefault="00AD5BB6" w:rsidP="00AD5BB6">
            <w:pPr>
              <w:spacing w:after="0"/>
              <w:rPr>
                <w:sz w:val="24"/>
                <w:szCs w:val="24"/>
                <w:lang w:val="en-US"/>
              </w:rPr>
            </w:pPr>
            <w:r w:rsidRPr="00AD5BB6">
              <w:rPr>
                <w:sz w:val="24"/>
                <w:szCs w:val="24"/>
                <w:lang w:val="en-US"/>
              </w:rPr>
              <w:t>Appendix 5. Ranking of insurance companies in Uzbekistan (TOP 10) for</w:t>
            </w:r>
            <w:r>
              <w:rPr>
                <w:sz w:val="24"/>
                <w:szCs w:val="24"/>
                <w:lang w:val="en-US"/>
              </w:rPr>
              <w:t xml:space="preserve"> </w:t>
            </w:r>
            <w:r w:rsidRPr="00AD5BB6">
              <w:rPr>
                <w:sz w:val="24"/>
                <w:szCs w:val="24"/>
                <w:lang w:val="en-US"/>
              </w:rPr>
              <w:t>collecting insurance premiums in the general insurance industry</w:t>
            </w:r>
          </w:p>
        </w:tc>
        <w:tc>
          <w:tcPr>
            <w:tcW w:w="851" w:type="dxa"/>
            <w:tcBorders>
              <w:top w:val="dashSmallGap" w:sz="4" w:space="0" w:color="auto"/>
            </w:tcBorders>
          </w:tcPr>
          <w:p w14:paraId="672AA837" w14:textId="77777777" w:rsidR="00AD5BB6" w:rsidRPr="00D11BC9" w:rsidRDefault="00AD5BB6" w:rsidP="00AD5BB6">
            <w:pPr>
              <w:spacing w:after="0"/>
              <w:rPr>
                <w:sz w:val="24"/>
                <w:szCs w:val="24"/>
              </w:rPr>
            </w:pPr>
            <w:r w:rsidRPr="00D11BC9">
              <w:rPr>
                <w:sz w:val="24"/>
                <w:szCs w:val="24"/>
              </w:rPr>
              <w:t>16</w:t>
            </w:r>
          </w:p>
        </w:tc>
      </w:tr>
      <w:tr w:rsidR="00AD5BB6" w:rsidRPr="00D11BC9" w14:paraId="20F36041" w14:textId="77777777" w:rsidTr="00AD5BB6">
        <w:tc>
          <w:tcPr>
            <w:tcW w:w="8930" w:type="dxa"/>
            <w:tcBorders>
              <w:top w:val="dashSmallGap" w:sz="4" w:space="0" w:color="auto"/>
            </w:tcBorders>
          </w:tcPr>
          <w:p w14:paraId="6D9F809A" w14:textId="7AFE0BB1" w:rsidR="00AD5BB6" w:rsidRPr="00D11BC9" w:rsidRDefault="00AD5BB6" w:rsidP="00AD5BB6">
            <w:pPr>
              <w:spacing w:after="0"/>
              <w:rPr>
                <w:sz w:val="24"/>
                <w:szCs w:val="24"/>
                <w:lang w:val="en-US"/>
              </w:rPr>
            </w:pPr>
            <w:r w:rsidRPr="00AD5BB6">
              <w:rPr>
                <w:sz w:val="24"/>
                <w:szCs w:val="24"/>
                <w:lang w:val="en-US"/>
              </w:rPr>
              <w:t>Appendix 6. List of the main legislative and regulatory acts</w:t>
            </w:r>
          </w:p>
        </w:tc>
        <w:tc>
          <w:tcPr>
            <w:tcW w:w="851" w:type="dxa"/>
            <w:tcBorders>
              <w:top w:val="dashSmallGap" w:sz="4" w:space="0" w:color="auto"/>
            </w:tcBorders>
          </w:tcPr>
          <w:p w14:paraId="1B157342" w14:textId="77777777" w:rsidR="00AD5BB6" w:rsidRPr="00D11BC9" w:rsidRDefault="00AD5BB6" w:rsidP="00AD5BB6">
            <w:pPr>
              <w:spacing w:after="0"/>
              <w:rPr>
                <w:sz w:val="24"/>
                <w:szCs w:val="24"/>
              </w:rPr>
            </w:pPr>
            <w:r w:rsidRPr="00D11BC9">
              <w:rPr>
                <w:sz w:val="24"/>
                <w:szCs w:val="24"/>
              </w:rPr>
              <w:t>17</w:t>
            </w:r>
          </w:p>
        </w:tc>
      </w:tr>
      <w:tr w:rsidR="00D11BC9" w:rsidRPr="00D11BC9" w14:paraId="357C38BC" w14:textId="77777777" w:rsidTr="00AD5BB6">
        <w:tc>
          <w:tcPr>
            <w:tcW w:w="8930" w:type="dxa"/>
            <w:tcBorders>
              <w:top w:val="dashSmallGap" w:sz="4" w:space="0" w:color="auto"/>
            </w:tcBorders>
          </w:tcPr>
          <w:p w14:paraId="33C056B6" w14:textId="77777777" w:rsidR="00D11BC9" w:rsidRPr="00D11BC9" w:rsidRDefault="00D11BC9" w:rsidP="00D11BC9">
            <w:pPr>
              <w:spacing w:after="0"/>
              <w:rPr>
                <w:b/>
                <w:bCs/>
                <w:sz w:val="24"/>
                <w:szCs w:val="24"/>
              </w:rPr>
            </w:pPr>
          </w:p>
        </w:tc>
        <w:tc>
          <w:tcPr>
            <w:tcW w:w="851" w:type="dxa"/>
            <w:tcBorders>
              <w:top w:val="dashSmallGap" w:sz="4" w:space="0" w:color="auto"/>
            </w:tcBorders>
          </w:tcPr>
          <w:p w14:paraId="74CB4753" w14:textId="77777777" w:rsidR="00D11BC9" w:rsidRPr="00D11BC9" w:rsidRDefault="00D11BC9" w:rsidP="00D11BC9">
            <w:pPr>
              <w:spacing w:after="0"/>
              <w:rPr>
                <w:sz w:val="24"/>
                <w:szCs w:val="24"/>
              </w:rPr>
            </w:pPr>
          </w:p>
        </w:tc>
      </w:tr>
    </w:tbl>
    <w:p w14:paraId="51587ECE" w14:textId="4808D1C6" w:rsidR="00D11BC9" w:rsidRDefault="00D11BC9" w:rsidP="00D11BC9">
      <w:pPr>
        <w:spacing w:after="0"/>
        <w:rPr>
          <w:b/>
          <w:bCs/>
          <w:sz w:val="24"/>
          <w:szCs w:val="24"/>
          <w:lang w:val="en-US"/>
        </w:rPr>
      </w:pPr>
    </w:p>
    <w:p w14:paraId="1564697B" w14:textId="482F5146" w:rsidR="00AD5BB6" w:rsidRDefault="00AD5BB6" w:rsidP="00D11BC9">
      <w:pPr>
        <w:spacing w:after="0"/>
        <w:rPr>
          <w:b/>
          <w:bCs/>
          <w:sz w:val="24"/>
          <w:szCs w:val="24"/>
          <w:lang w:val="en-US"/>
        </w:rPr>
      </w:pPr>
    </w:p>
    <w:p w14:paraId="5A4DD01B" w14:textId="7635884D" w:rsidR="00AD5BB6" w:rsidRDefault="00AD5BB6" w:rsidP="00D11BC9">
      <w:pPr>
        <w:spacing w:after="0"/>
        <w:rPr>
          <w:b/>
          <w:bCs/>
          <w:sz w:val="24"/>
          <w:szCs w:val="24"/>
          <w:lang w:val="en-US"/>
        </w:rPr>
      </w:pPr>
    </w:p>
    <w:p w14:paraId="7EBAF2C5" w14:textId="6500790F" w:rsidR="00AD5BB6" w:rsidRDefault="00AD5BB6" w:rsidP="00D11BC9">
      <w:pPr>
        <w:spacing w:after="0"/>
        <w:rPr>
          <w:b/>
          <w:bCs/>
          <w:sz w:val="24"/>
          <w:szCs w:val="24"/>
          <w:lang w:val="en-US"/>
        </w:rPr>
      </w:pPr>
    </w:p>
    <w:p w14:paraId="5E311A46" w14:textId="1CC9E9DD" w:rsidR="00AD5BB6" w:rsidRDefault="00AD5BB6" w:rsidP="00D11BC9">
      <w:pPr>
        <w:spacing w:after="0"/>
        <w:rPr>
          <w:b/>
          <w:bCs/>
          <w:sz w:val="24"/>
          <w:szCs w:val="24"/>
          <w:lang w:val="en-US"/>
        </w:rPr>
      </w:pPr>
    </w:p>
    <w:p w14:paraId="091D957C" w14:textId="4EFC737D" w:rsidR="00AD5BB6" w:rsidRDefault="00AD5BB6" w:rsidP="00D11BC9">
      <w:pPr>
        <w:spacing w:after="0"/>
        <w:rPr>
          <w:b/>
          <w:bCs/>
          <w:sz w:val="24"/>
          <w:szCs w:val="24"/>
          <w:lang w:val="en-US"/>
        </w:rPr>
      </w:pPr>
    </w:p>
    <w:p w14:paraId="45E75A27" w14:textId="577A588B" w:rsidR="00AD5BB6" w:rsidRDefault="00AD5BB6" w:rsidP="00D11BC9">
      <w:pPr>
        <w:spacing w:after="0"/>
        <w:rPr>
          <w:b/>
          <w:bCs/>
          <w:sz w:val="24"/>
          <w:szCs w:val="24"/>
          <w:lang w:val="en-US"/>
        </w:rPr>
      </w:pPr>
    </w:p>
    <w:p w14:paraId="0BA3A630" w14:textId="202B432D" w:rsidR="00AD5BB6" w:rsidRDefault="00AD5BB6" w:rsidP="00D11BC9">
      <w:pPr>
        <w:spacing w:after="0"/>
        <w:rPr>
          <w:b/>
          <w:bCs/>
          <w:sz w:val="24"/>
          <w:szCs w:val="24"/>
          <w:lang w:val="en-US"/>
        </w:rPr>
      </w:pPr>
    </w:p>
    <w:p w14:paraId="36BCD09E" w14:textId="049C0AE1" w:rsidR="00AD5BB6" w:rsidRDefault="00AD5BB6" w:rsidP="00D11BC9">
      <w:pPr>
        <w:spacing w:after="0"/>
        <w:rPr>
          <w:b/>
          <w:bCs/>
          <w:sz w:val="24"/>
          <w:szCs w:val="24"/>
          <w:lang w:val="en-US"/>
        </w:rPr>
      </w:pPr>
    </w:p>
    <w:p w14:paraId="715A062B" w14:textId="25AB94D0" w:rsidR="00AD5BB6" w:rsidRDefault="00AD5BB6" w:rsidP="00D11BC9">
      <w:pPr>
        <w:spacing w:after="0"/>
        <w:rPr>
          <w:b/>
          <w:bCs/>
          <w:sz w:val="24"/>
          <w:szCs w:val="24"/>
          <w:lang w:val="en-US"/>
        </w:rPr>
      </w:pPr>
    </w:p>
    <w:p w14:paraId="4278A656" w14:textId="2992029E" w:rsidR="00AD5BB6" w:rsidRDefault="00AD5BB6" w:rsidP="00D11BC9">
      <w:pPr>
        <w:spacing w:after="0"/>
        <w:rPr>
          <w:b/>
          <w:bCs/>
          <w:sz w:val="24"/>
          <w:szCs w:val="24"/>
          <w:lang w:val="en-US"/>
        </w:rPr>
      </w:pPr>
    </w:p>
    <w:p w14:paraId="617B24EA" w14:textId="4C4403B7" w:rsidR="00AD5BB6" w:rsidRDefault="00AD5BB6" w:rsidP="00D11BC9">
      <w:pPr>
        <w:spacing w:after="0"/>
        <w:rPr>
          <w:b/>
          <w:bCs/>
          <w:sz w:val="24"/>
          <w:szCs w:val="24"/>
          <w:lang w:val="en-US"/>
        </w:rPr>
      </w:pPr>
    </w:p>
    <w:p w14:paraId="684F7418" w14:textId="4B25BD25" w:rsidR="00AD5BB6" w:rsidRDefault="00AD5BB6" w:rsidP="00D11BC9">
      <w:pPr>
        <w:spacing w:after="0"/>
        <w:rPr>
          <w:b/>
          <w:bCs/>
          <w:sz w:val="24"/>
          <w:szCs w:val="24"/>
          <w:lang w:val="en-US"/>
        </w:rPr>
      </w:pPr>
    </w:p>
    <w:p w14:paraId="01D61B06" w14:textId="0DD75BD9" w:rsidR="00AD5BB6" w:rsidRDefault="00AD5BB6" w:rsidP="00D11BC9">
      <w:pPr>
        <w:spacing w:after="0"/>
        <w:rPr>
          <w:b/>
          <w:bCs/>
          <w:sz w:val="24"/>
          <w:szCs w:val="24"/>
          <w:lang w:val="en-US"/>
        </w:rPr>
      </w:pPr>
    </w:p>
    <w:p w14:paraId="19EB3CD3" w14:textId="70891C7A" w:rsidR="00AD5BB6" w:rsidRDefault="00AD5BB6" w:rsidP="00D11BC9">
      <w:pPr>
        <w:spacing w:after="0"/>
        <w:rPr>
          <w:b/>
          <w:bCs/>
          <w:sz w:val="24"/>
          <w:szCs w:val="24"/>
          <w:lang w:val="en-US"/>
        </w:rPr>
      </w:pPr>
    </w:p>
    <w:p w14:paraId="57166C81" w14:textId="124D7831" w:rsidR="00AD5BB6" w:rsidRDefault="00AD5BB6" w:rsidP="00D11BC9">
      <w:pPr>
        <w:spacing w:after="0"/>
        <w:rPr>
          <w:b/>
          <w:bCs/>
          <w:sz w:val="24"/>
          <w:szCs w:val="24"/>
          <w:lang w:val="en-US"/>
        </w:rPr>
      </w:pPr>
    </w:p>
    <w:p w14:paraId="4108B5C9" w14:textId="0632AC86" w:rsidR="00AD5BB6" w:rsidRDefault="00AD5BB6" w:rsidP="00D11BC9">
      <w:pPr>
        <w:spacing w:after="0"/>
        <w:rPr>
          <w:b/>
          <w:bCs/>
          <w:sz w:val="24"/>
          <w:szCs w:val="24"/>
          <w:lang w:val="en-US"/>
        </w:rPr>
      </w:pPr>
    </w:p>
    <w:p w14:paraId="6111559D" w14:textId="710E4611" w:rsidR="00AD5BB6" w:rsidRDefault="00AD5BB6" w:rsidP="00D11BC9">
      <w:pPr>
        <w:spacing w:after="0"/>
        <w:rPr>
          <w:b/>
          <w:bCs/>
          <w:sz w:val="24"/>
          <w:szCs w:val="24"/>
          <w:lang w:val="en-US"/>
        </w:rPr>
      </w:pPr>
    </w:p>
    <w:p w14:paraId="4BA2F8CE" w14:textId="462FCFC7" w:rsidR="00AD5BB6" w:rsidRDefault="00AD5BB6" w:rsidP="00D11BC9">
      <w:pPr>
        <w:spacing w:after="0"/>
        <w:rPr>
          <w:b/>
          <w:bCs/>
          <w:sz w:val="24"/>
          <w:szCs w:val="24"/>
          <w:lang w:val="en-US"/>
        </w:rPr>
      </w:pPr>
    </w:p>
    <w:p w14:paraId="3342D013" w14:textId="25352705" w:rsidR="00AD5BB6" w:rsidRDefault="00AD5BB6" w:rsidP="00D11BC9">
      <w:pPr>
        <w:spacing w:after="0"/>
        <w:rPr>
          <w:b/>
          <w:bCs/>
          <w:sz w:val="24"/>
          <w:szCs w:val="24"/>
          <w:lang w:val="en-US"/>
        </w:rPr>
      </w:pPr>
    </w:p>
    <w:p w14:paraId="0326B48D" w14:textId="7EE92E81" w:rsidR="00AD5BB6" w:rsidRDefault="00AD5BB6" w:rsidP="00D11BC9">
      <w:pPr>
        <w:spacing w:after="0"/>
        <w:rPr>
          <w:b/>
          <w:bCs/>
          <w:sz w:val="24"/>
          <w:szCs w:val="24"/>
          <w:lang w:val="en-US"/>
        </w:rPr>
      </w:pPr>
    </w:p>
    <w:p w14:paraId="52AA0E4A" w14:textId="60F30E5D" w:rsidR="00AD5BB6" w:rsidRDefault="00AD5BB6" w:rsidP="00D11BC9">
      <w:pPr>
        <w:spacing w:after="0"/>
        <w:rPr>
          <w:b/>
          <w:bCs/>
          <w:sz w:val="24"/>
          <w:szCs w:val="24"/>
          <w:lang w:val="en-US"/>
        </w:rPr>
      </w:pPr>
    </w:p>
    <w:p w14:paraId="677AEBB0" w14:textId="71B099F9" w:rsidR="00AD5BB6" w:rsidRDefault="00AD5BB6" w:rsidP="00D11BC9">
      <w:pPr>
        <w:spacing w:after="0"/>
        <w:rPr>
          <w:b/>
          <w:bCs/>
          <w:sz w:val="24"/>
          <w:szCs w:val="24"/>
          <w:lang w:val="en-US"/>
        </w:rPr>
      </w:pPr>
    </w:p>
    <w:p w14:paraId="5B5BEE89" w14:textId="70DAE1F2" w:rsidR="00AD5BB6" w:rsidRDefault="00AD5BB6" w:rsidP="00D11BC9">
      <w:pPr>
        <w:spacing w:after="0"/>
        <w:rPr>
          <w:b/>
          <w:bCs/>
          <w:sz w:val="24"/>
          <w:szCs w:val="24"/>
          <w:lang w:val="en-US"/>
        </w:rPr>
      </w:pPr>
    </w:p>
    <w:p w14:paraId="181AFB80" w14:textId="08E7DDA3" w:rsidR="00AD5BB6" w:rsidRPr="00AD5BB6" w:rsidRDefault="00AD5BB6" w:rsidP="00AD5BB6">
      <w:pPr>
        <w:pStyle w:val="a8"/>
        <w:numPr>
          <w:ilvl w:val="0"/>
          <w:numId w:val="1"/>
        </w:numPr>
        <w:spacing w:after="0"/>
        <w:jc w:val="center"/>
        <w:rPr>
          <w:b/>
          <w:bCs/>
          <w:szCs w:val="28"/>
          <w:lang w:val="en-US"/>
        </w:rPr>
      </w:pPr>
      <w:r w:rsidRPr="00AD5BB6">
        <w:rPr>
          <w:b/>
          <w:bCs/>
          <w:szCs w:val="28"/>
          <w:lang w:val="en-US"/>
        </w:rPr>
        <w:lastRenderedPageBreak/>
        <w:t>About company</w:t>
      </w:r>
    </w:p>
    <w:p w14:paraId="64E03897" w14:textId="67C4C91F" w:rsidR="00AD5BB6" w:rsidRDefault="00AD5BB6" w:rsidP="00AD5BB6">
      <w:pPr>
        <w:spacing w:after="0"/>
        <w:jc w:val="center"/>
        <w:rPr>
          <w:b/>
          <w:bCs/>
          <w:szCs w:val="28"/>
          <w:lang w:val="en-US"/>
        </w:rPr>
      </w:pPr>
    </w:p>
    <w:p w14:paraId="7D451D0F" w14:textId="511AC1B9" w:rsidR="00AD5BB6" w:rsidRPr="00900E6D" w:rsidRDefault="00AD5BB6" w:rsidP="00900E6D">
      <w:pPr>
        <w:spacing w:after="0"/>
        <w:ind w:firstLine="708"/>
        <w:jc w:val="both"/>
        <w:rPr>
          <w:b/>
          <w:bCs/>
          <w:sz w:val="22"/>
          <w:lang w:val="en-US"/>
        </w:rPr>
      </w:pPr>
      <w:r w:rsidRPr="00900E6D">
        <w:rPr>
          <w:b/>
          <w:bCs/>
          <w:sz w:val="22"/>
          <w:lang w:val="en-US"/>
        </w:rPr>
        <w:t xml:space="preserve">1.1. Company Name: </w:t>
      </w:r>
      <w:r w:rsidRPr="00900E6D">
        <w:rPr>
          <w:sz w:val="22"/>
          <w:lang w:val="en-US"/>
        </w:rPr>
        <w:t>Joint Stock “ALFA INVEST INSURANCE COMPANY” (hereinafter referred to as the Company);</w:t>
      </w:r>
    </w:p>
    <w:p w14:paraId="5F78D157" w14:textId="77777777" w:rsidR="00AD5BB6" w:rsidRPr="00900E6D" w:rsidRDefault="00AD5BB6" w:rsidP="00900E6D">
      <w:pPr>
        <w:spacing w:after="0"/>
        <w:ind w:firstLine="708"/>
        <w:jc w:val="both"/>
        <w:rPr>
          <w:sz w:val="22"/>
          <w:lang w:val="en-US"/>
        </w:rPr>
      </w:pPr>
      <w:r w:rsidRPr="00900E6D">
        <w:rPr>
          <w:b/>
          <w:bCs/>
          <w:sz w:val="22"/>
          <w:lang w:val="en-US"/>
        </w:rPr>
        <w:t xml:space="preserve">Registration: </w:t>
      </w:r>
      <w:r w:rsidRPr="00900E6D">
        <w:rPr>
          <w:sz w:val="22"/>
          <w:lang w:val="en-US"/>
        </w:rPr>
        <w:t>Certificate of Registration No. 188 dated 28.11.2014, issued by the Ministry of Justice of the Republic of Uzbekistan.</w:t>
      </w:r>
    </w:p>
    <w:p w14:paraId="3903F16A" w14:textId="77777777" w:rsidR="00AD5BB6" w:rsidRPr="00900E6D" w:rsidRDefault="00AD5BB6" w:rsidP="00900E6D">
      <w:pPr>
        <w:spacing w:after="0"/>
        <w:ind w:firstLine="708"/>
        <w:jc w:val="both"/>
        <w:rPr>
          <w:sz w:val="22"/>
          <w:lang w:val="en-US"/>
        </w:rPr>
      </w:pPr>
      <w:r w:rsidRPr="00900E6D">
        <w:rPr>
          <w:sz w:val="22"/>
          <w:lang w:val="en-US"/>
        </w:rPr>
        <w:t xml:space="preserve">Address: Tashkent, </w:t>
      </w:r>
      <w:proofErr w:type="spellStart"/>
      <w:r w:rsidRPr="00900E6D">
        <w:rPr>
          <w:sz w:val="22"/>
          <w:lang w:val="en-US"/>
        </w:rPr>
        <w:t>Shaikhontokhur</w:t>
      </w:r>
      <w:proofErr w:type="spellEnd"/>
      <w:r w:rsidRPr="00900E6D">
        <w:rPr>
          <w:sz w:val="22"/>
          <w:lang w:val="en-US"/>
        </w:rPr>
        <w:t xml:space="preserve"> district, Labzak street, 10.</w:t>
      </w:r>
    </w:p>
    <w:p w14:paraId="67513E2E" w14:textId="77777777" w:rsidR="00AD5BB6" w:rsidRPr="00900E6D" w:rsidRDefault="00AD5BB6" w:rsidP="00900E6D">
      <w:pPr>
        <w:spacing w:after="0"/>
        <w:jc w:val="both"/>
        <w:rPr>
          <w:b/>
          <w:bCs/>
          <w:sz w:val="22"/>
          <w:lang w:val="en-US"/>
        </w:rPr>
      </w:pPr>
    </w:p>
    <w:p w14:paraId="32CB6046" w14:textId="77777777" w:rsidR="00AD5BB6" w:rsidRPr="00900E6D" w:rsidRDefault="00AD5BB6" w:rsidP="00900E6D">
      <w:pPr>
        <w:spacing w:after="0"/>
        <w:ind w:firstLine="708"/>
        <w:jc w:val="both"/>
        <w:rPr>
          <w:b/>
          <w:bCs/>
          <w:sz w:val="22"/>
          <w:lang w:val="en-US"/>
        </w:rPr>
      </w:pPr>
      <w:r w:rsidRPr="00900E6D">
        <w:rPr>
          <w:b/>
          <w:bCs/>
          <w:sz w:val="22"/>
          <w:lang w:val="en-US"/>
        </w:rPr>
        <w:t xml:space="preserve">1.2. Creation and operation of the company: </w:t>
      </w:r>
    </w:p>
    <w:p w14:paraId="3F39370B" w14:textId="77777777" w:rsidR="00AD5BB6" w:rsidRPr="00900E6D" w:rsidRDefault="00AD5BB6" w:rsidP="00900E6D">
      <w:pPr>
        <w:spacing w:after="0"/>
        <w:ind w:firstLine="708"/>
        <w:jc w:val="both"/>
        <w:rPr>
          <w:sz w:val="22"/>
          <w:lang w:val="en-US"/>
        </w:rPr>
      </w:pPr>
      <w:r w:rsidRPr="00900E6D">
        <w:rPr>
          <w:b/>
          <w:bCs/>
          <w:sz w:val="22"/>
          <w:lang w:val="en-US"/>
        </w:rPr>
        <w:t xml:space="preserve">Licenses: </w:t>
      </w:r>
      <w:r w:rsidRPr="00900E6D">
        <w:rPr>
          <w:sz w:val="22"/>
          <w:lang w:val="en-US"/>
        </w:rPr>
        <w:t>SF License No. 00032 dated 02/22/2022, issued by the Ministry of Finance of the Republic of Uzbekistan for the implementation of voluntary and compulsory insurance in the general insurance industry for all 17 classes.</w:t>
      </w:r>
    </w:p>
    <w:p w14:paraId="11018421" w14:textId="0D49FB24" w:rsidR="00AD5BB6" w:rsidRPr="00900E6D" w:rsidRDefault="00AD5BB6" w:rsidP="00900E6D">
      <w:pPr>
        <w:spacing w:after="0"/>
        <w:ind w:firstLine="708"/>
        <w:jc w:val="both"/>
        <w:rPr>
          <w:sz w:val="22"/>
          <w:lang w:val="en-US"/>
        </w:rPr>
      </w:pPr>
      <w:r w:rsidRPr="00900E6D">
        <w:rPr>
          <w:sz w:val="22"/>
          <w:lang w:val="en-US"/>
        </w:rPr>
        <w:t>Copies of the certificate of registration of the Company, the license to carry out insurance activities are provided in Appendix 1.</w:t>
      </w:r>
    </w:p>
    <w:p w14:paraId="6A345424" w14:textId="77777777" w:rsidR="00900E6D" w:rsidRPr="00900E6D" w:rsidRDefault="00900E6D" w:rsidP="00900E6D">
      <w:pPr>
        <w:spacing w:after="0"/>
        <w:jc w:val="both"/>
        <w:rPr>
          <w:b/>
          <w:bCs/>
          <w:sz w:val="22"/>
          <w:lang w:val="en-US"/>
        </w:rPr>
      </w:pPr>
    </w:p>
    <w:p w14:paraId="03649E2E" w14:textId="748CCE87" w:rsidR="00AD5BB6" w:rsidRPr="00900E6D" w:rsidRDefault="00AD5BB6" w:rsidP="00900E6D">
      <w:pPr>
        <w:spacing w:after="0"/>
        <w:ind w:firstLine="708"/>
        <w:jc w:val="both"/>
        <w:rPr>
          <w:sz w:val="22"/>
          <w:lang w:val="en-US"/>
        </w:rPr>
      </w:pPr>
      <w:r w:rsidRPr="00900E6D">
        <w:rPr>
          <w:b/>
          <w:bCs/>
          <w:sz w:val="22"/>
          <w:lang w:val="en-US"/>
        </w:rPr>
        <w:t xml:space="preserve">A brief history of the company's development </w:t>
      </w:r>
      <w:r w:rsidRPr="00900E6D">
        <w:rPr>
          <w:sz w:val="22"/>
          <w:lang w:val="en-US"/>
        </w:rPr>
        <w:t>is given in Appendix 2.</w:t>
      </w:r>
    </w:p>
    <w:p w14:paraId="58DC0EFF" w14:textId="0D383384" w:rsidR="00900E6D" w:rsidRPr="00900E6D" w:rsidRDefault="00900E6D" w:rsidP="00900E6D">
      <w:pPr>
        <w:spacing w:after="0"/>
        <w:ind w:firstLine="708"/>
        <w:jc w:val="both"/>
        <w:rPr>
          <w:sz w:val="22"/>
          <w:lang w:val="en-US"/>
        </w:rPr>
      </w:pPr>
    </w:p>
    <w:p w14:paraId="22DCF214" w14:textId="77777777" w:rsidR="00900E6D" w:rsidRPr="00900E6D" w:rsidRDefault="00900E6D" w:rsidP="00900E6D">
      <w:pPr>
        <w:spacing w:after="0"/>
        <w:ind w:firstLine="708"/>
        <w:jc w:val="both"/>
        <w:rPr>
          <w:sz w:val="22"/>
          <w:lang w:val="en-US"/>
        </w:rPr>
      </w:pPr>
    </w:p>
    <w:p w14:paraId="22C1CF44" w14:textId="3A967752" w:rsidR="00900E6D" w:rsidRPr="00900E6D" w:rsidRDefault="00900E6D" w:rsidP="00900E6D">
      <w:pPr>
        <w:pStyle w:val="a8"/>
        <w:numPr>
          <w:ilvl w:val="1"/>
          <w:numId w:val="1"/>
        </w:numPr>
        <w:spacing w:after="0"/>
        <w:jc w:val="both"/>
        <w:rPr>
          <w:sz w:val="22"/>
          <w:lang w:val="en-US"/>
        </w:rPr>
      </w:pPr>
      <w:r w:rsidRPr="00900E6D">
        <w:rPr>
          <w:b/>
          <w:bCs/>
          <w:sz w:val="22"/>
          <w:lang w:val="en-US"/>
        </w:rPr>
        <w:t xml:space="preserve">Insurance services: </w:t>
      </w:r>
      <w:r w:rsidRPr="00900E6D">
        <w:rPr>
          <w:sz w:val="22"/>
          <w:lang w:val="en-US"/>
        </w:rPr>
        <w:t>almost all types of insurance services in demand in the republic's market, including traditional ones, such as: property insurance, cargo insurance, passenger insurance, land vehicle insurance, liability insurance, construction and installation risks insurance, credit insurance, guarantees and other financial risks, accident insurance and diseases, etc.</w:t>
      </w:r>
    </w:p>
    <w:p w14:paraId="1FB33F77" w14:textId="1BA4205A" w:rsidR="00900E6D" w:rsidRDefault="00900E6D" w:rsidP="00900E6D">
      <w:pPr>
        <w:spacing w:after="0"/>
        <w:jc w:val="both"/>
        <w:rPr>
          <w:b/>
          <w:bCs/>
          <w:sz w:val="22"/>
          <w:lang w:val="en-US"/>
        </w:rPr>
      </w:pPr>
    </w:p>
    <w:p w14:paraId="605F3BE4" w14:textId="049EB7B8" w:rsidR="00900E6D" w:rsidRDefault="00900E6D" w:rsidP="00900E6D">
      <w:pPr>
        <w:spacing w:after="0"/>
        <w:ind w:firstLine="708"/>
        <w:jc w:val="both"/>
        <w:rPr>
          <w:b/>
          <w:bCs/>
          <w:sz w:val="22"/>
          <w:lang w:val="en-US"/>
        </w:rPr>
      </w:pPr>
      <w:r w:rsidRPr="00900E6D">
        <w:rPr>
          <w:b/>
          <w:bCs/>
          <w:sz w:val="22"/>
          <w:lang w:val="en-US"/>
        </w:rPr>
        <w:t>1.4. Organizational structure of the Company and personnel:</w:t>
      </w:r>
    </w:p>
    <w:p w14:paraId="57FAB182" w14:textId="77777777" w:rsidR="00900E6D" w:rsidRPr="00900E6D" w:rsidRDefault="00900E6D" w:rsidP="00900E6D">
      <w:pPr>
        <w:spacing w:after="0"/>
        <w:ind w:firstLine="708"/>
        <w:jc w:val="both"/>
        <w:rPr>
          <w:b/>
          <w:bCs/>
          <w:sz w:val="22"/>
          <w:lang w:val="en-US"/>
        </w:rPr>
      </w:pPr>
    </w:p>
    <w:p w14:paraId="408989C5" w14:textId="77777777" w:rsidR="00900E6D" w:rsidRPr="00900E6D" w:rsidRDefault="00900E6D" w:rsidP="00900E6D">
      <w:pPr>
        <w:spacing w:after="0"/>
        <w:ind w:firstLine="708"/>
        <w:jc w:val="both"/>
        <w:rPr>
          <w:sz w:val="22"/>
          <w:lang w:val="en-US"/>
        </w:rPr>
      </w:pPr>
      <w:r w:rsidRPr="00900E6D">
        <w:rPr>
          <w:sz w:val="22"/>
          <w:lang w:val="en-US"/>
        </w:rPr>
        <w:t>The supreme governing body of the Company is the General Meeting of Shareholders, decisions in which are made by voting. Each shareholder has a vote in accordance with the share of shares in the authorized capital of the Company. Shareholders do not have special rights when making decisions (such as the right of veto, golden share, etc.). The General Meeting of Shareholders is held at least once a year.</w:t>
      </w:r>
    </w:p>
    <w:p w14:paraId="777732A4" w14:textId="77777777" w:rsidR="00900E6D" w:rsidRPr="00900E6D" w:rsidRDefault="00900E6D" w:rsidP="00900E6D">
      <w:pPr>
        <w:spacing w:after="0"/>
        <w:ind w:firstLine="708"/>
        <w:jc w:val="both"/>
        <w:rPr>
          <w:sz w:val="22"/>
          <w:lang w:val="en-US"/>
        </w:rPr>
      </w:pPr>
      <w:r w:rsidRPr="00900E6D">
        <w:rPr>
          <w:sz w:val="22"/>
          <w:lang w:val="en-US"/>
        </w:rPr>
        <w:t>In order to promptly resolve issues outside the competence of the Executive Body, as well as to provide assistance and control over the current activities of the Company, a Supervisory Board consisting of 3 representatives of shareholders has been established. The decisions of the Supervisory Board are taken unanimously, and they are binding on the Executive Body of the Company.</w:t>
      </w:r>
    </w:p>
    <w:p w14:paraId="32DEA2E2" w14:textId="77777777" w:rsidR="00900E6D" w:rsidRPr="00900E6D" w:rsidRDefault="00900E6D" w:rsidP="00900E6D">
      <w:pPr>
        <w:spacing w:after="0"/>
        <w:ind w:firstLine="708"/>
        <w:jc w:val="both"/>
        <w:rPr>
          <w:sz w:val="22"/>
          <w:lang w:val="en-US"/>
        </w:rPr>
      </w:pPr>
      <w:r w:rsidRPr="00900E6D">
        <w:rPr>
          <w:sz w:val="22"/>
          <w:lang w:val="en-US"/>
        </w:rPr>
        <w:t>The overall operational management of the Company is carried out by a sole Executive Body - the General Director, who has one deputy. The company has an office under the General Director, 8 departments, 7 departments and 41 branches. The organizational structure of the executive office of the Company is given in Appendix 3.</w:t>
      </w:r>
    </w:p>
    <w:p w14:paraId="221B81C2" w14:textId="77777777" w:rsidR="00900E6D" w:rsidRPr="00900E6D" w:rsidRDefault="00900E6D" w:rsidP="00900E6D">
      <w:pPr>
        <w:spacing w:after="0"/>
        <w:ind w:firstLine="708"/>
        <w:jc w:val="both"/>
        <w:rPr>
          <w:sz w:val="22"/>
          <w:lang w:val="en-US"/>
        </w:rPr>
      </w:pPr>
      <w:r w:rsidRPr="00900E6D">
        <w:rPr>
          <w:sz w:val="22"/>
          <w:lang w:val="en-US"/>
        </w:rPr>
        <w:t>The average annual number of employees (2022) is 216 people;</w:t>
      </w:r>
    </w:p>
    <w:p w14:paraId="0279EE5F" w14:textId="3F5E48F9" w:rsidR="00900E6D" w:rsidRDefault="00900E6D" w:rsidP="00900E6D">
      <w:pPr>
        <w:spacing w:after="0"/>
        <w:ind w:firstLine="708"/>
        <w:jc w:val="both"/>
        <w:rPr>
          <w:sz w:val="22"/>
          <w:lang w:val="en-US"/>
        </w:rPr>
      </w:pPr>
      <w:r w:rsidRPr="00900E6D">
        <w:rPr>
          <w:sz w:val="22"/>
          <w:lang w:val="en-US"/>
        </w:rPr>
        <w:t>The main task set by the shareholders of the Company to the Executive Body is the steady progressive development of the Company in the long term, with ensuring a return on investments not lower than the average market, while maintaining high financial reliability of the Company. The dividend policy is moderately conservative, with a regular allocation of part of the profit to increase the authorized capital, providing the Company with high financial reliability in accordance with the growth of the insurance portfolio. Proposals on the distribution of profits into capitalized and distributable parts are made by the Executive Body, based on development plans for the next year, and, as a rule, are accepted by the Supervisory Board, possibly with minor adjustments.</w:t>
      </w:r>
    </w:p>
    <w:p w14:paraId="1F224569" w14:textId="00CD9588" w:rsidR="00900E6D" w:rsidRDefault="00900E6D" w:rsidP="00900E6D">
      <w:pPr>
        <w:spacing w:after="0"/>
        <w:ind w:firstLine="708"/>
        <w:jc w:val="both"/>
        <w:rPr>
          <w:sz w:val="22"/>
          <w:lang w:val="en-US"/>
        </w:rPr>
      </w:pPr>
    </w:p>
    <w:p w14:paraId="69EE2159" w14:textId="113F9C5F" w:rsidR="00900E6D" w:rsidRDefault="00900E6D" w:rsidP="00900E6D">
      <w:pPr>
        <w:spacing w:after="0"/>
        <w:ind w:firstLine="708"/>
        <w:jc w:val="both"/>
        <w:rPr>
          <w:sz w:val="22"/>
          <w:lang w:val="en-US"/>
        </w:rPr>
      </w:pPr>
      <w:r w:rsidRPr="00900E6D">
        <w:rPr>
          <w:b/>
          <w:bCs/>
          <w:sz w:val="22"/>
          <w:lang w:val="en-US"/>
        </w:rPr>
        <w:t>Branches:</w:t>
      </w:r>
      <w:r w:rsidRPr="00900E6D">
        <w:rPr>
          <w:sz w:val="22"/>
          <w:lang w:val="en-US"/>
        </w:rPr>
        <w:t xml:space="preserve"> in the Republic of </w:t>
      </w:r>
      <w:proofErr w:type="spellStart"/>
      <w:r w:rsidRPr="00900E6D">
        <w:rPr>
          <w:sz w:val="22"/>
          <w:lang w:val="en-US"/>
        </w:rPr>
        <w:t>Karakalpakstan</w:t>
      </w:r>
      <w:proofErr w:type="spellEnd"/>
      <w:r w:rsidRPr="00900E6D">
        <w:rPr>
          <w:sz w:val="22"/>
          <w:lang w:val="en-US"/>
        </w:rPr>
        <w:t>, in all regions of the Republic of Uzbekistan and Tashkent. The list and addresses of branches are given in Appendix 4.</w:t>
      </w:r>
    </w:p>
    <w:p w14:paraId="505E9757" w14:textId="57E0D299" w:rsidR="00900E6D" w:rsidRDefault="00900E6D" w:rsidP="00900E6D">
      <w:pPr>
        <w:spacing w:after="0"/>
        <w:ind w:firstLine="708"/>
        <w:jc w:val="both"/>
        <w:rPr>
          <w:sz w:val="22"/>
          <w:lang w:val="en-US"/>
        </w:rPr>
      </w:pPr>
    </w:p>
    <w:p w14:paraId="66FC2A4C" w14:textId="72EF82F8" w:rsidR="00900E6D" w:rsidRDefault="00900E6D" w:rsidP="00900E6D">
      <w:pPr>
        <w:spacing w:after="0"/>
        <w:ind w:firstLine="708"/>
        <w:jc w:val="both"/>
        <w:rPr>
          <w:sz w:val="22"/>
          <w:lang w:val="en-US"/>
        </w:rPr>
      </w:pPr>
    </w:p>
    <w:p w14:paraId="69804A5E" w14:textId="79B1F61A" w:rsidR="00900E6D" w:rsidRDefault="00900E6D" w:rsidP="00900E6D">
      <w:pPr>
        <w:spacing w:after="0"/>
        <w:ind w:firstLine="708"/>
        <w:jc w:val="both"/>
        <w:rPr>
          <w:sz w:val="22"/>
          <w:lang w:val="en-US"/>
        </w:rPr>
      </w:pPr>
    </w:p>
    <w:p w14:paraId="3B3B2A3F" w14:textId="67D094D1" w:rsidR="00900E6D" w:rsidRDefault="00900E6D" w:rsidP="00900E6D">
      <w:pPr>
        <w:spacing w:after="0"/>
        <w:ind w:firstLine="708"/>
        <w:jc w:val="both"/>
        <w:rPr>
          <w:sz w:val="22"/>
          <w:lang w:val="en-US"/>
        </w:rPr>
      </w:pPr>
    </w:p>
    <w:p w14:paraId="47E9FF46" w14:textId="76F3091A" w:rsidR="00900E6D" w:rsidRDefault="00900E6D" w:rsidP="00900E6D">
      <w:pPr>
        <w:spacing w:after="0"/>
        <w:ind w:firstLine="708"/>
        <w:jc w:val="both"/>
        <w:rPr>
          <w:sz w:val="22"/>
          <w:lang w:val="en-US"/>
        </w:rPr>
      </w:pPr>
    </w:p>
    <w:p w14:paraId="64B12121" w14:textId="7A50E466" w:rsidR="00900E6D" w:rsidRDefault="00900E6D" w:rsidP="00900E6D">
      <w:pPr>
        <w:spacing w:after="0"/>
        <w:ind w:firstLine="708"/>
        <w:jc w:val="both"/>
        <w:rPr>
          <w:sz w:val="22"/>
          <w:lang w:val="en-US"/>
        </w:rPr>
      </w:pPr>
    </w:p>
    <w:p w14:paraId="0C570F19" w14:textId="02EAF73F" w:rsidR="00900E6D" w:rsidRDefault="00900E6D" w:rsidP="00900E6D">
      <w:pPr>
        <w:spacing w:after="0"/>
        <w:ind w:firstLine="708"/>
        <w:jc w:val="both"/>
        <w:rPr>
          <w:sz w:val="22"/>
          <w:lang w:val="en-US"/>
        </w:rPr>
      </w:pPr>
    </w:p>
    <w:p w14:paraId="0B1BD21B" w14:textId="1692E6A2" w:rsidR="00900E6D" w:rsidRPr="00900E6D" w:rsidRDefault="00900E6D" w:rsidP="00900E6D">
      <w:pPr>
        <w:pStyle w:val="a8"/>
        <w:numPr>
          <w:ilvl w:val="0"/>
          <w:numId w:val="1"/>
        </w:numPr>
        <w:spacing w:after="0"/>
        <w:jc w:val="center"/>
        <w:rPr>
          <w:b/>
          <w:bCs/>
          <w:szCs w:val="28"/>
        </w:rPr>
      </w:pPr>
      <w:r w:rsidRPr="00900E6D">
        <w:rPr>
          <w:b/>
          <w:bCs/>
          <w:szCs w:val="28"/>
        </w:rPr>
        <w:lastRenderedPageBreak/>
        <w:t xml:space="preserve">Information </w:t>
      </w:r>
      <w:proofErr w:type="spellStart"/>
      <w:r w:rsidRPr="00900E6D">
        <w:rPr>
          <w:b/>
          <w:bCs/>
          <w:szCs w:val="28"/>
        </w:rPr>
        <w:t>about</w:t>
      </w:r>
      <w:proofErr w:type="spellEnd"/>
      <w:r w:rsidRPr="00900E6D">
        <w:rPr>
          <w:b/>
          <w:bCs/>
          <w:szCs w:val="28"/>
        </w:rPr>
        <w:t xml:space="preserve"> </w:t>
      </w:r>
      <w:proofErr w:type="spellStart"/>
      <w:r w:rsidRPr="00900E6D">
        <w:rPr>
          <w:b/>
          <w:bCs/>
          <w:szCs w:val="28"/>
        </w:rPr>
        <w:t>operational</w:t>
      </w:r>
      <w:proofErr w:type="spellEnd"/>
      <w:r w:rsidRPr="00900E6D">
        <w:rPr>
          <w:b/>
          <w:bCs/>
          <w:szCs w:val="28"/>
        </w:rPr>
        <w:t xml:space="preserve"> </w:t>
      </w:r>
      <w:proofErr w:type="spellStart"/>
      <w:r w:rsidRPr="00900E6D">
        <w:rPr>
          <w:b/>
          <w:bCs/>
          <w:szCs w:val="28"/>
        </w:rPr>
        <w:t>activities</w:t>
      </w:r>
      <w:proofErr w:type="spellEnd"/>
    </w:p>
    <w:p w14:paraId="152DBC06" w14:textId="0A9E7A76" w:rsidR="00900E6D" w:rsidRDefault="00900E6D" w:rsidP="00900E6D">
      <w:pPr>
        <w:spacing w:after="0"/>
        <w:jc w:val="center"/>
        <w:rPr>
          <w:b/>
          <w:bCs/>
          <w:szCs w:val="28"/>
        </w:rPr>
      </w:pPr>
    </w:p>
    <w:p w14:paraId="49012268" w14:textId="77777777" w:rsidR="00900E6D" w:rsidRPr="00900E6D" w:rsidRDefault="00900E6D" w:rsidP="002349B7">
      <w:pPr>
        <w:spacing w:after="0"/>
        <w:ind w:firstLine="708"/>
        <w:jc w:val="both"/>
        <w:rPr>
          <w:b/>
          <w:bCs/>
          <w:sz w:val="22"/>
          <w:lang w:val="en-US"/>
        </w:rPr>
      </w:pPr>
      <w:r w:rsidRPr="00900E6D">
        <w:rPr>
          <w:b/>
          <w:bCs/>
          <w:sz w:val="22"/>
          <w:lang w:val="en-US"/>
        </w:rPr>
        <w:t>2.1. Legislative framework.</w:t>
      </w:r>
    </w:p>
    <w:p w14:paraId="4B91CE31" w14:textId="77777777" w:rsidR="00900E6D" w:rsidRPr="002349B7" w:rsidRDefault="00900E6D" w:rsidP="002349B7">
      <w:pPr>
        <w:spacing w:after="0"/>
        <w:ind w:firstLine="708"/>
        <w:jc w:val="both"/>
        <w:rPr>
          <w:sz w:val="22"/>
          <w:lang w:val="en-US"/>
        </w:rPr>
      </w:pPr>
      <w:r w:rsidRPr="002349B7">
        <w:rPr>
          <w:sz w:val="22"/>
          <w:lang w:val="en-US"/>
        </w:rPr>
        <w:t>The Company carries out its activities in accordance with the requirements of the current insurance legislation of the Republic of Uzbekistan and the recommendations of the Agency for the Development of the Insurance Market in the Republic of Uzbekistan.</w:t>
      </w:r>
    </w:p>
    <w:p w14:paraId="33A0198C" w14:textId="77777777" w:rsidR="00900E6D" w:rsidRPr="002349B7" w:rsidRDefault="00900E6D" w:rsidP="002349B7">
      <w:pPr>
        <w:spacing w:after="0"/>
        <w:ind w:firstLine="708"/>
        <w:jc w:val="both"/>
        <w:rPr>
          <w:sz w:val="22"/>
          <w:lang w:val="en-US"/>
        </w:rPr>
      </w:pPr>
      <w:r w:rsidRPr="002349B7">
        <w:rPr>
          <w:sz w:val="22"/>
          <w:lang w:val="en-US"/>
        </w:rPr>
        <w:t>The list of the main legislative and subordinate regulations is given in Annex 6.</w:t>
      </w:r>
    </w:p>
    <w:p w14:paraId="2000F158" w14:textId="77777777" w:rsidR="00900E6D" w:rsidRPr="00900E6D" w:rsidRDefault="00900E6D" w:rsidP="00900E6D">
      <w:pPr>
        <w:spacing w:after="0"/>
        <w:jc w:val="both"/>
        <w:rPr>
          <w:b/>
          <w:bCs/>
          <w:sz w:val="22"/>
          <w:lang w:val="en-US"/>
        </w:rPr>
      </w:pPr>
    </w:p>
    <w:p w14:paraId="5F377C82" w14:textId="77777777" w:rsidR="00900E6D" w:rsidRPr="00900E6D" w:rsidRDefault="00900E6D" w:rsidP="002349B7">
      <w:pPr>
        <w:spacing w:after="0"/>
        <w:ind w:firstLine="708"/>
        <w:jc w:val="both"/>
        <w:rPr>
          <w:b/>
          <w:bCs/>
          <w:sz w:val="22"/>
          <w:lang w:val="en-US"/>
        </w:rPr>
      </w:pPr>
      <w:r w:rsidRPr="00900E6D">
        <w:rPr>
          <w:b/>
          <w:bCs/>
          <w:sz w:val="22"/>
          <w:lang w:val="en-US"/>
        </w:rPr>
        <w:t>2.2. Production and technological process.</w:t>
      </w:r>
    </w:p>
    <w:p w14:paraId="6EB06243" w14:textId="77777777" w:rsidR="00900E6D" w:rsidRPr="00900E6D" w:rsidRDefault="00900E6D" w:rsidP="00900E6D">
      <w:pPr>
        <w:spacing w:after="0"/>
        <w:jc w:val="both"/>
        <w:rPr>
          <w:b/>
          <w:bCs/>
          <w:sz w:val="22"/>
          <w:lang w:val="en-US"/>
        </w:rPr>
      </w:pPr>
    </w:p>
    <w:p w14:paraId="7FB698C6" w14:textId="77777777" w:rsidR="00900E6D" w:rsidRPr="002349B7" w:rsidRDefault="00900E6D" w:rsidP="002349B7">
      <w:pPr>
        <w:spacing w:after="0"/>
        <w:ind w:firstLine="708"/>
        <w:jc w:val="both"/>
        <w:rPr>
          <w:sz w:val="22"/>
          <w:lang w:val="en-US"/>
        </w:rPr>
      </w:pPr>
      <w:r w:rsidRPr="002349B7">
        <w:rPr>
          <w:sz w:val="22"/>
          <w:lang w:val="en-US"/>
        </w:rPr>
        <w:t>The company operates on the basis of a process approach with the allocation of the main processes and the consolidation of officials personally responsible for them. The main technological processes (eight processes with ten subprocesses structurally included in them) are divided into three categories:</w:t>
      </w:r>
    </w:p>
    <w:p w14:paraId="1B0FEEA0" w14:textId="77777777" w:rsidR="00900E6D" w:rsidRPr="002349B7" w:rsidRDefault="00900E6D" w:rsidP="002349B7">
      <w:pPr>
        <w:spacing w:after="0"/>
        <w:ind w:left="851" w:hanging="142"/>
        <w:jc w:val="both"/>
        <w:rPr>
          <w:sz w:val="22"/>
          <w:lang w:val="en-US"/>
        </w:rPr>
      </w:pPr>
      <w:r w:rsidRPr="002349B7">
        <w:rPr>
          <w:sz w:val="22"/>
          <w:lang w:val="en-US"/>
        </w:rPr>
        <w:t>• Three business processes in which added value is created: the sale of insurance products, financial management and settlement of insurance claims.</w:t>
      </w:r>
    </w:p>
    <w:p w14:paraId="4D422BFE" w14:textId="55BA5FF6" w:rsidR="00900E6D" w:rsidRPr="002349B7" w:rsidRDefault="00900E6D" w:rsidP="002349B7">
      <w:pPr>
        <w:spacing w:after="0"/>
        <w:ind w:left="851" w:hanging="142"/>
        <w:jc w:val="both"/>
        <w:rPr>
          <w:sz w:val="22"/>
          <w:lang w:val="en-US"/>
        </w:rPr>
      </w:pPr>
      <w:r w:rsidRPr="002349B7">
        <w:rPr>
          <w:sz w:val="22"/>
          <w:lang w:val="en-US"/>
        </w:rPr>
        <w:t xml:space="preserve">• Two management processes: strategic development management, management analysis </w:t>
      </w:r>
      <w:r w:rsidR="002349B7" w:rsidRPr="002349B7">
        <w:rPr>
          <w:sz w:val="22"/>
          <w:lang w:val="en-US"/>
        </w:rPr>
        <w:t>and decision</w:t>
      </w:r>
      <w:r w:rsidRPr="002349B7">
        <w:rPr>
          <w:sz w:val="22"/>
          <w:lang w:val="en-US"/>
        </w:rPr>
        <w:t>-making.</w:t>
      </w:r>
    </w:p>
    <w:p w14:paraId="7E9E8E21" w14:textId="77777777" w:rsidR="00900E6D" w:rsidRPr="002349B7" w:rsidRDefault="00900E6D" w:rsidP="002349B7">
      <w:pPr>
        <w:spacing w:after="0"/>
        <w:ind w:firstLine="708"/>
        <w:jc w:val="both"/>
        <w:rPr>
          <w:sz w:val="22"/>
          <w:lang w:val="en-US"/>
        </w:rPr>
      </w:pPr>
      <w:r w:rsidRPr="002349B7">
        <w:rPr>
          <w:sz w:val="22"/>
          <w:lang w:val="en-US"/>
        </w:rPr>
        <w:t>• Three supporting processes: document management, personnel management and logistics.</w:t>
      </w:r>
    </w:p>
    <w:p w14:paraId="23BF868B" w14:textId="77777777" w:rsidR="00900E6D" w:rsidRPr="002349B7" w:rsidRDefault="00900E6D" w:rsidP="00900E6D">
      <w:pPr>
        <w:spacing w:after="0"/>
        <w:jc w:val="both"/>
        <w:rPr>
          <w:sz w:val="22"/>
          <w:lang w:val="en-US"/>
        </w:rPr>
      </w:pPr>
    </w:p>
    <w:p w14:paraId="7CCCB0AB" w14:textId="25B93D67" w:rsidR="00900E6D" w:rsidRDefault="00900E6D" w:rsidP="00900E6D">
      <w:pPr>
        <w:spacing w:after="0"/>
        <w:jc w:val="both"/>
        <w:rPr>
          <w:sz w:val="22"/>
          <w:lang w:val="en-US"/>
        </w:rPr>
      </w:pPr>
      <w:r w:rsidRPr="002349B7">
        <w:rPr>
          <w:sz w:val="22"/>
          <w:lang w:val="en-US"/>
        </w:rPr>
        <w:t>All processes and their subprocesses are shown in Figures 1, 2, 3.</w:t>
      </w:r>
    </w:p>
    <w:p w14:paraId="4E754C6B" w14:textId="050180F6" w:rsidR="006E6EEB" w:rsidRDefault="006E6EEB" w:rsidP="00900E6D">
      <w:pPr>
        <w:spacing w:after="0"/>
        <w:jc w:val="both"/>
        <w:rPr>
          <w:sz w:val="22"/>
          <w:lang w:val="en-US"/>
        </w:rPr>
      </w:pPr>
    </w:p>
    <w:p w14:paraId="25BD19E9" w14:textId="6297D07E" w:rsidR="006E6EEB" w:rsidRDefault="006E6EEB" w:rsidP="00900E6D">
      <w:pPr>
        <w:spacing w:after="0"/>
        <w:jc w:val="both"/>
        <w:rPr>
          <w:sz w:val="22"/>
          <w:lang w:val="en-US"/>
        </w:rPr>
      </w:pPr>
    </w:p>
    <w:tbl>
      <w:tblPr>
        <w:tblStyle w:val="a3"/>
        <w:tblpPr w:leftFromText="180" w:rightFromText="180" w:vertAnchor="text" w:horzAnchor="margin" w:tblpY="63"/>
        <w:tblOverlap w:val="never"/>
        <w:tblW w:w="0" w:type="auto"/>
        <w:tblLook w:val="04A0" w:firstRow="1" w:lastRow="0" w:firstColumn="1" w:lastColumn="0" w:noHBand="0" w:noVBand="1"/>
      </w:tblPr>
      <w:tblGrid>
        <w:gridCol w:w="2708"/>
      </w:tblGrid>
      <w:tr w:rsidR="006E6EEB" w14:paraId="2792C74A" w14:textId="77777777" w:rsidTr="00C31EEA">
        <w:trPr>
          <w:trHeight w:val="1068"/>
        </w:trPr>
        <w:tc>
          <w:tcPr>
            <w:tcW w:w="2708" w:type="dxa"/>
          </w:tcPr>
          <w:p w14:paraId="47353BBD" w14:textId="77777777" w:rsidR="00562A4A" w:rsidRDefault="00562A4A" w:rsidP="00C31EEA">
            <w:pPr>
              <w:jc w:val="center"/>
              <w:rPr>
                <w:sz w:val="22"/>
                <w:lang w:val="en-US"/>
              </w:rPr>
            </w:pPr>
          </w:p>
          <w:p w14:paraId="1552E11D" w14:textId="48C80802" w:rsidR="006E6EEB" w:rsidRDefault="00C31EEA" w:rsidP="00C31EEA">
            <w:pPr>
              <w:jc w:val="center"/>
              <w:rPr>
                <w:sz w:val="22"/>
                <w:lang w:val="en-US"/>
              </w:rPr>
            </w:pPr>
            <w:r>
              <w:rPr>
                <w:noProof/>
                <w:sz w:val="22"/>
                <w:lang w:val="en-US"/>
              </w:rPr>
              <mc:AlternateContent>
                <mc:Choice Requires="wps">
                  <w:drawing>
                    <wp:anchor distT="0" distB="0" distL="114300" distR="114300" simplePos="0" relativeHeight="251659264" behindDoc="0" locked="0" layoutInCell="1" allowOverlap="1" wp14:anchorId="3CE8165C" wp14:editId="21FA724A">
                      <wp:simplePos x="0" y="0"/>
                      <wp:positionH relativeFrom="column">
                        <wp:posOffset>728345</wp:posOffset>
                      </wp:positionH>
                      <wp:positionV relativeFrom="paragraph">
                        <wp:posOffset>514350</wp:posOffset>
                      </wp:positionV>
                      <wp:extent cx="0" cy="571500"/>
                      <wp:effectExtent l="76200" t="0" r="57150" b="57150"/>
                      <wp:wrapNone/>
                      <wp:docPr id="1" name="Прямая со стрелкой 1"/>
                      <wp:cNvGraphicFramePr/>
                      <a:graphic xmlns:a="http://schemas.openxmlformats.org/drawingml/2006/main">
                        <a:graphicData uri="http://schemas.microsoft.com/office/word/2010/wordprocessingShape">
                          <wps:wsp>
                            <wps:cNvCnPr/>
                            <wps:spPr>
                              <a:xfrm>
                                <a:off x="0" y="0"/>
                                <a:ext cx="0" cy="5715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6676C4B" id="_x0000_t32" coordsize="21600,21600" o:spt="32" o:oned="t" path="m,l21600,21600e" filled="f">
                      <v:path arrowok="t" fillok="f" o:connecttype="none"/>
                      <o:lock v:ext="edit" shapetype="t"/>
                    </v:shapetype>
                    <v:shape id="Прямая со стрелкой 1" o:spid="_x0000_s1026" type="#_x0000_t32" style="position:absolute;margin-left:57.35pt;margin-top:40.5pt;width:0;height: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" strokecolor="black [3213]" strokeweight=".5pt">
                      <v:stroke endarrow="block" joinstyle="miter"/>
                    </v:shape>
                  </w:pict>
                </mc:Fallback>
              </mc:AlternateContent>
            </w:r>
            <w:r w:rsidR="00562A4A">
              <w:rPr>
                <w:sz w:val="22"/>
                <w:lang w:val="en-US"/>
              </w:rPr>
              <w:t>I</w:t>
            </w:r>
            <w:r w:rsidR="00562A4A" w:rsidRPr="00562A4A">
              <w:rPr>
                <w:sz w:val="22"/>
                <w:lang w:val="en-US"/>
              </w:rPr>
              <w:t>mplementation of insurance products</w:t>
            </w:r>
          </w:p>
        </w:tc>
      </w:tr>
    </w:tbl>
    <w:tbl>
      <w:tblPr>
        <w:tblStyle w:val="a3"/>
        <w:tblpPr w:leftFromText="180" w:rightFromText="180" w:vertAnchor="text" w:horzAnchor="margin" w:tblpXSpec="center" w:tblpY="57"/>
        <w:tblOverlap w:val="never"/>
        <w:tblW w:w="0" w:type="auto"/>
        <w:tblLook w:val="04A0" w:firstRow="1" w:lastRow="0" w:firstColumn="1" w:lastColumn="0" w:noHBand="0" w:noVBand="1"/>
      </w:tblPr>
      <w:tblGrid>
        <w:gridCol w:w="2651"/>
      </w:tblGrid>
      <w:tr w:rsidR="00562A4A" w14:paraId="304E6D89" w14:textId="77777777" w:rsidTr="00C31EEA">
        <w:trPr>
          <w:trHeight w:val="1068"/>
        </w:trPr>
        <w:tc>
          <w:tcPr>
            <w:tcW w:w="2651" w:type="dxa"/>
          </w:tcPr>
          <w:p w14:paraId="05E0EE32" w14:textId="77777777" w:rsidR="00562A4A" w:rsidRDefault="00562A4A" w:rsidP="00C31EEA">
            <w:pPr>
              <w:jc w:val="center"/>
              <w:rPr>
                <w:sz w:val="22"/>
                <w:lang w:val="en-US"/>
              </w:rPr>
            </w:pPr>
          </w:p>
          <w:p w14:paraId="18D6BEC2" w14:textId="79D91D2C" w:rsidR="00562A4A" w:rsidRDefault="00562A4A" w:rsidP="00C31EEA">
            <w:pPr>
              <w:jc w:val="center"/>
              <w:rPr>
                <w:sz w:val="22"/>
                <w:lang w:val="en-US"/>
              </w:rPr>
            </w:pPr>
            <w:r>
              <w:rPr>
                <w:sz w:val="22"/>
                <w:lang w:val="en-US"/>
              </w:rPr>
              <w:t>F</w:t>
            </w:r>
            <w:r w:rsidRPr="00562A4A">
              <w:rPr>
                <w:sz w:val="22"/>
                <w:lang w:val="en-US"/>
              </w:rPr>
              <w:t xml:space="preserve">inancial </w:t>
            </w:r>
          </w:p>
          <w:p w14:paraId="211EA937" w14:textId="776FD8A2" w:rsidR="00562A4A" w:rsidRDefault="00562A4A" w:rsidP="00C31EEA">
            <w:pPr>
              <w:jc w:val="center"/>
              <w:rPr>
                <w:sz w:val="22"/>
                <w:lang w:val="en-US"/>
              </w:rPr>
            </w:pPr>
            <w:r w:rsidRPr="00562A4A">
              <w:rPr>
                <w:sz w:val="22"/>
                <w:lang w:val="en-US"/>
              </w:rPr>
              <w:t>management</w:t>
            </w:r>
          </w:p>
        </w:tc>
      </w:tr>
    </w:tbl>
    <w:tbl>
      <w:tblPr>
        <w:tblStyle w:val="a3"/>
        <w:tblpPr w:leftFromText="180" w:rightFromText="180" w:vertAnchor="text" w:horzAnchor="margin" w:tblpXSpec="right" w:tblpY="55"/>
        <w:tblOverlap w:val="never"/>
        <w:tblW w:w="0" w:type="auto"/>
        <w:tblLook w:val="04A0" w:firstRow="1" w:lastRow="0" w:firstColumn="1" w:lastColumn="0" w:noHBand="0" w:noVBand="1"/>
      </w:tblPr>
      <w:tblGrid>
        <w:gridCol w:w="2609"/>
      </w:tblGrid>
      <w:tr w:rsidR="00562A4A" w14:paraId="6CF1D9CF" w14:textId="77777777" w:rsidTr="00C31EEA">
        <w:trPr>
          <w:trHeight w:val="1068"/>
        </w:trPr>
        <w:tc>
          <w:tcPr>
            <w:tcW w:w="2609" w:type="dxa"/>
          </w:tcPr>
          <w:p w14:paraId="5BC346B8" w14:textId="77777777" w:rsidR="00562A4A" w:rsidRPr="00562A4A" w:rsidRDefault="00562A4A" w:rsidP="00C31EEA">
            <w:pPr>
              <w:jc w:val="center"/>
              <w:rPr>
                <w:sz w:val="22"/>
              </w:rPr>
            </w:pPr>
          </w:p>
          <w:p w14:paraId="5C9EF47A" w14:textId="36903FD7" w:rsidR="00562A4A" w:rsidRDefault="00562A4A" w:rsidP="00C31EEA">
            <w:pPr>
              <w:jc w:val="center"/>
              <w:rPr>
                <w:sz w:val="22"/>
                <w:lang w:val="en-US"/>
              </w:rPr>
            </w:pPr>
            <w:r>
              <w:rPr>
                <w:sz w:val="22"/>
                <w:lang w:val="en-US"/>
              </w:rPr>
              <w:t>S</w:t>
            </w:r>
            <w:r w:rsidRPr="00562A4A">
              <w:rPr>
                <w:sz w:val="22"/>
                <w:lang w:val="en-US"/>
              </w:rPr>
              <w:t xml:space="preserve">ettlement of </w:t>
            </w:r>
          </w:p>
          <w:p w14:paraId="6D7CEF36" w14:textId="7C4E22EE" w:rsidR="00562A4A" w:rsidRDefault="00562A4A" w:rsidP="00C31EEA">
            <w:pPr>
              <w:jc w:val="center"/>
              <w:rPr>
                <w:sz w:val="22"/>
                <w:lang w:val="en-US"/>
              </w:rPr>
            </w:pPr>
            <w:r w:rsidRPr="00562A4A">
              <w:rPr>
                <w:sz w:val="22"/>
                <w:lang w:val="en-US"/>
              </w:rPr>
              <w:t>insurance claims</w:t>
            </w:r>
          </w:p>
        </w:tc>
      </w:tr>
    </w:tbl>
    <w:p w14:paraId="75264B3C" w14:textId="241B012A" w:rsidR="006E6EEB" w:rsidRDefault="00C31EEA" w:rsidP="00900E6D">
      <w:pPr>
        <w:spacing w:after="0"/>
        <w:jc w:val="both"/>
        <w:rPr>
          <w:sz w:val="22"/>
          <w:lang w:val="en-US"/>
        </w:rPr>
      </w:pPr>
      <w:r>
        <w:rPr>
          <w:noProof/>
          <w:sz w:val="22"/>
          <w:lang w:val="en-US"/>
        </w:rPr>
        <mc:AlternateContent>
          <mc:Choice Requires="wps">
            <w:drawing>
              <wp:anchor distT="0" distB="0" distL="114300" distR="114300" simplePos="0" relativeHeight="251663360" behindDoc="0" locked="0" layoutInCell="1" allowOverlap="1" wp14:anchorId="4D38F3F1" wp14:editId="262E6243">
                <wp:simplePos x="0" y="0"/>
                <wp:positionH relativeFrom="column">
                  <wp:posOffset>5259664</wp:posOffset>
                </wp:positionH>
                <wp:positionV relativeFrom="paragraph">
                  <wp:posOffset>725697</wp:posOffset>
                </wp:positionV>
                <wp:extent cx="0" cy="571500"/>
                <wp:effectExtent l="76200" t="0" r="57150" b="57150"/>
                <wp:wrapNone/>
                <wp:docPr id="3" name="Прямая со стрелкой 3"/>
                <wp:cNvGraphicFramePr/>
                <a:graphic xmlns:a="http://schemas.openxmlformats.org/drawingml/2006/main">
                  <a:graphicData uri="http://schemas.microsoft.com/office/word/2010/wordprocessingShape">
                    <wps:wsp>
                      <wps:cNvCnPr/>
                      <wps:spPr>
                        <a:xfrm>
                          <a:off x="0" y="0"/>
                          <a:ext cx="0" cy="5715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2D3D4E" id="Прямая со стрелкой 3" o:spid="_x0000_s1026" type="#_x0000_t32" style="position:absolute;margin-left:414.15pt;margin-top:57.15pt;width:0;height: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" strokecolor="black [3213]" strokeweight=".5pt">
                <v:stroke endarrow="block" joinstyle="miter"/>
              </v:shape>
            </w:pict>
          </mc:Fallback>
        </mc:AlternateContent>
      </w:r>
      <w:r>
        <w:rPr>
          <w:noProof/>
          <w:sz w:val="22"/>
          <w:lang w:val="en-US"/>
        </w:rPr>
        <mc:AlternateContent>
          <mc:Choice Requires="wps">
            <w:drawing>
              <wp:anchor distT="0" distB="0" distL="114300" distR="114300" simplePos="0" relativeHeight="251661312" behindDoc="0" locked="0" layoutInCell="1" allowOverlap="1" wp14:anchorId="7565A9FF" wp14:editId="450B199F">
                <wp:simplePos x="0" y="0"/>
                <wp:positionH relativeFrom="column">
                  <wp:posOffset>3087964</wp:posOffset>
                </wp:positionH>
                <wp:positionV relativeFrom="paragraph">
                  <wp:posOffset>725791</wp:posOffset>
                </wp:positionV>
                <wp:extent cx="0" cy="571500"/>
                <wp:effectExtent l="76200" t="0" r="57150" b="57150"/>
                <wp:wrapNone/>
                <wp:docPr id="2" name="Прямая со стрелкой 2"/>
                <wp:cNvGraphicFramePr/>
                <a:graphic xmlns:a="http://schemas.openxmlformats.org/drawingml/2006/main">
                  <a:graphicData uri="http://schemas.microsoft.com/office/word/2010/wordprocessingShape">
                    <wps:wsp>
                      <wps:cNvCnPr/>
                      <wps:spPr>
                        <a:xfrm>
                          <a:off x="0" y="0"/>
                          <a:ext cx="0" cy="5715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77A195" id="Прямая со стрелкой 2" o:spid="_x0000_s1026" type="#_x0000_t32" style="position:absolute;margin-left:243.15pt;margin-top:57.15pt;width:0;height: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" strokecolor="black [3213]" strokeweight=".5pt">
                <v:stroke endarrow="block" joinstyle="miter"/>
              </v:shape>
            </w:pict>
          </mc:Fallback>
        </mc:AlternateContent>
      </w:r>
      <w:r w:rsidR="00562A4A">
        <w:rPr>
          <w:sz w:val="22"/>
          <w:lang w:val="en-US"/>
        </w:rPr>
        <w:br w:type="textWrapping" w:clear="all"/>
        <w:t xml:space="preserve"> </w:t>
      </w:r>
    </w:p>
    <w:tbl>
      <w:tblPr>
        <w:tblStyle w:val="a3"/>
        <w:tblpPr w:leftFromText="180" w:rightFromText="180" w:vertAnchor="text" w:horzAnchor="margin" w:tblpY="611"/>
        <w:tblOverlap w:val="never"/>
        <w:tblW w:w="0" w:type="auto"/>
        <w:tblLook w:val="04A0" w:firstRow="1" w:lastRow="0" w:firstColumn="1" w:lastColumn="0" w:noHBand="0" w:noVBand="1"/>
      </w:tblPr>
      <w:tblGrid>
        <w:gridCol w:w="2689"/>
      </w:tblGrid>
      <w:tr w:rsidR="00C31EEA" w14:paraId="29E8DC62" w14:textId="77777777" w:rsidTr="00C31EEA">
        <w:trPr>
          <w:trHeight w:val="1091"/>
        </w:trPr>
        <w:tc>
          <w:tcPr>
            <w:tcW w:w="2689" w:type="dxa"/>
          </w:tcPr>
          <w:p w14:paraId="02C53B18" w14:textId="1E121AFE" w:rsidR="00C31EEA" w:rsidRDefault="00C31EEA" w:rsidP="00C31EEA">
            <w:pPr>
              <w:jc w:val="center"/>
              <w:rPr>
                <w:sz w:val="22"/>
                <w:lang w:val="en-US"/>
              </w:rPr>
            </w:pPr>
          </w:p>
          <w:p w14:paraId="30E9A63F" w14:textId="77777777" w:rsidR="00C31EEA" w:rsidRDefault="00C31EEA" w:rsidP="00C31EEA">
            <w:pPr>
              <w:jc w:val="center"/>
              <w:rPr>
                <w:sz w:val="22"/>
                <w:lang w:val="en-US"/>
              </w:rPr>
            </w:pPr>
            <w:r>
              <w:rPr>
                <w:sz w:val="22"/>
                <w:lang w:val="en-US"/>
              </w:rPr>
              <w:t>R</w:t>
            </w:r>
            <w:r w:rsidRPr="00C31EEA">
              <w:rPr>
                <w:sz w:val="22"/>
                <w:lang w:val="en-US"/>
              </w:rPr>
              <w:t xml:space="preserve">isk </w:t>
            </w:r>
          </w:p>
          <w:p w14:paraId="1674CA4C" w14:textId="47A21AC4" w:rsidR="00C31EEA" w:rsidRDefault="00C31EEA" w:rsidP="00C31EEA">
            <w:pPr>
              <w:jc w:val="center"/>
              <w:rPr>
                <w:sz w:val="22"/>
                <w:lang w:val="en-US"/>
              </w:rPr>
            </w:pPr>
            <w:r w:rsidRPr="00C31EEA">
              <w:rPr>
                <w:sz w:val="22"/>
                <w:lang w:val="en-US"/>
              </w:rPr>
              <w:t>management</w:t>
            </w:r>
          </w:p>
          <w:p w14:paraId="6378BC9E" w14:textId="6165B8F0" w:rsidR="00C31EEA" w:rsidRDefault="00C31EEA" w:rsidP="00C31EEA">
            <w:pPr>
              <w:jc w:val="center"/>
              <w:rPr>
                <w:sz w:val="22"/>
                <w:lang w:val="en-US"/>
              </w:rPr>
            </w:pPr>
          </w:p>
        </w:tc>
      </w:tr>
      <w:tr w:rsidR="00C31EEA" w:rsidRPr="00E933FB" w14:paraId="6CA77E27" w14:textId="77777777" w:rsidTr="00C31EEA">
        <w:trPr>
          <w:trHeight w:val="1091"/>
        </w:trPr>
        <w:tc>
          <w:tcPr>
            <w:tcW w:w="2689" w:type="dxa"/>
          </w:tcPr>
          <w:p w14:paraId="0BB61FD7" w14:textId="77777777" w:rsidR="00D90B66" w:rsidRPr="00D90B66" w:rsidRDefault="00D90B66" w:rsidP="00D90B66">
            <w:pPr>
              <w:jc w:val="center"/>
              <w:rPr>
                <w:sz w:val="12"/>
                <w:szCs w:val="12"/>
                <w:lang w:val="en-US"/>
              </w:rPr>
            </w:pPr>
          </w:p>
          <w:p w14:paraId="6E73D461" w14:textId="2A29412D" w:rsidR="00C31EEA" w:rsidRDefault="00C31EEA" w:rsidP="00D90B66">
            <w:pPr>
              <w:jc w:val="center"/>
              <w:rPr>
                <w:sz w:val="22"/>
                <w:lang w:val="en-US"/>
              </w:rPr>
            </w:pPr>
            <w:r w:rsidRPr="00C31EEA">
              <w:rPr>
                <w:sz w:val="22"/>
                <w:lang w:val="en-US"/>
              </w:rPr>
              <w:t>Development and modernization of insurance products</w:t>
            </w:r>
          </w:p>
        </w:tc>
      </w:tr>
      <w:tr w:rsidR="00C31EEA" w14:paraId="1F5A90D1" w14:textId="77777777" w:rsidTr="00C31EEA">
        <w:trPr>
          <w:trHeight w:val="1091"/>
        </w:trPr>
        <w:tc>
          <w:tcPr>
            <w:tcW w:w="2689" w:type="dxa"/>
          </w:tcPr>
          <w:p w14:paraId="4F23A6DA" w14:textId="77777777" w:rsidR="00D90B66" w:rsidRDefault="00D90B66" w:rsidP="00C31EEA">
            <w:pPr>
              <w:jc w:val="center"/>
              <w:rPr>
                <w:sz w:val="22"/>
                <w:lang w:val="en-US"/>
              </w:rPr>
            </w:pPr>
          </w:p>
          <w:p w14:paraId="49676A01" w14:textId="47DB9D05" w:rsidR="00C31EEA" w:rsidRDefault="00D90B66" w:rsidP="00C31EEA">
            <w:pPr>
              <w:jc w:val="center"/>
              <w:rPr>
                <w:sz w:val="22"/>
                <w:lang w:val="en-US"/>
              </w:rPr>
            </w:pPr>
            <w:r>
              <w:rPr>
                <w:sz w:val="22"/>
                <w:lang w:val="en-US"/>
              </w:rPr>
              <w:t>D</w:t>
            </w:r>
            <w:r w:rsidRPr="00D90B66">
              <w:rPr>
                <w:sz w:val="22"/>
                <w:lang w:val="en-US"/>
              </w:rPr>
              <w:t>igitalization of insurance services</w:t>
            </w:r>
          </w:p>
        </w:tc>
      </w:tr>
    </w:tbl>
    <w:tbl>
      <w:tblPr>
        <w:tblStyle w:val="a3"/>
        <w:tblpPr w:leftFromText="180" w:rightFromText="180" w:vertAnchor="text" w:horzAnchor="margin" w:tblpXSpec="right" w:tblpY="617"/>
        <w:tblOverlap w:val="never"/>
        <w:tblW w:w="0" w:type="auto"/>
        <w:tblLook w:val="04A0" w:firstRow="1" w:lastRow="0" w:firstColumn="1" w:lastColumn="0" w:noHBand="0" w:noVBand="1"/>
      </w:tblPr>
      <w:tblGrid>
        <w:gridCol w:w="2609"/>
      </w:tblGrid>
      <w:tr w:rsidR="00C31EEA" w:rsidRPr="00E933FB" w14:paraId="26AB4734" w14:textId="77777777" w:rsidTr="00C31EEA">
        <w:trPr>
          <w:trHeight w:val="1085"/>
        </w:trPr>
        <w:tc>
          <w:tcPr>
            <w:tcW w:w="2609" w:type="dxa"/>
          </w:tcPr>
          <w:p w14:paraId="4ECBC622" w14:textId="77777777" w:rsidR="00C31EEA" w:rsidRPr="00C31EEA" w:rsidRDefault="00C31EEA" w:rsidP="00C31EEA">
            <w:pPr>
              <w:jc w:val="center"/>
              <w:rPr>
                <w:sz w:val="22"/>
                <w:lang w:val="en-US"/>
              </w:rPr>
            </w:pPr>
          </w:p>
          <w:p w14:paraId="7A7CF40B" w14:textId="7A639B9F" w:rsidR="00C31EEA" w:rsidRDefault="00D90B66" w:rsidP="00C31EEA">
            <w:pPr>
              <w:jc w:val="center"/>
              <w:rPr>
                <w:sz w:val="22"/>
                <w:lang w:val="en-US"/>
              </w:rPr>
            </w:pPr>
            <w:r>
              <w:rPr>
                <w:sz w:val="22"/>
                <w:lang w:val="en-US"/>
              </w:rPr>
              <w:t>M</w:t>
            </w:r>
            <w:r w:rsidRPr="00D90B66">
              <w:rPr>
                <w:sz w:val="22"/>
                <w:lang w:val="en-US"/>
              </w:rPr>
              <w:t>edical, economic and legal expertise</w:t>
            </w:r>
          </w:p>
        </w:tc>
      </w:tr>
      <w:tr w:rsidR="00C31EEA" w14:paraId="5C7DF3F4" w14:textId="77777777" w:rsidTr="00C31EEA">
        <w:trPr>
          <w:trHeight w:val="1085"/>
        </w:trPr>
        <w:tc>
          <w:tcPr>
            <w:tcW w:w="2609" w:type="dxa"/>
          </w:tcPr>
          <w:p w14:paraId="34857B1E" w14:textId="77777777" w:rsidR="00C31EEA" w:rsidRPr="00E933FB" w:rsidRDefault="00C31EEA" w:rsidP="00C31EEA">
            <w:pPr>
              <w:jc w:val="center"/>
              <w:rPr>
                <w:sz w:val="32"/>
                <w:szCs w:val="32"/>
                <w:lang w:val="en-US"/>
              </w:rPr>
            </w:pPr>
          </w:p>
          <w:p w14:paraId="0CBD7D56" w14:textId="39D8D46B" w:rsidR="00D90B66" w:rsidRPr="00D90B66" w:rsidRDefault="00D90B66" w:rsidP="00C31EEA">
            <w:pPr>
              <w:jc w:val="center"/>
              <w:rPr>
                <w:sz w:val="22"/>
              </w:rPr>
            </w:pPr>
            <w:r w:rsidRPr="00D90B66">
              <w:rPr>
                <w:sz w:val="22"/>
              </w:rPr>
              <w:t>Subrogation</w:t>
            </w:r>
          </w:p>
        </w:tc>
      </w:tr>
    </w:tbl>
    <w:p w14:paraId="5C586923" w14:textId="55D0CE56" w:rsidR="00562A4A" w:rsidRDefault="00562A4A" w:rsidP="00900E6D">
      <w:pPr>
        <w:spacing w:after="0"/>
        <w:jc w:val="both"/>
        <w:rPr>
          <w:sz w:val="22"/>
          <w:lang w:val="en-US"/>
        </w:rPr>
      </w:pPr>
    </w:p>
    <w:tbl>
      <w:tblPr>
        <w:tblStyle w:val="a3"/>
        <w:tblpPr w:leftFromText="180" w:rightFromText="180" w:vertAnchor="text" w:horzAnchor="margin" w:tblpXSpec="center" w:tblpY="356"/>
        <w:tblOverlap w:val="never"/>
        <w:tblW w:w="0" w:type="auto"/>
        <w:tblLook w:val="04A0" w:firstRow="1" w:lastRow="0" w:firstColumn="1" w:lastColumn="0" w:noHBand="0" w:noVBand="1"/>
      </w:tblPr>
      <w:tblGrid>
        <w:gridCol w:w="2689"/>
      </w:tblGrid>
      <w:tr w:rsidR="00C31EEA" w14:paraId="05140322" w14:textId="77777777" w:rsidTr="00C31EEA">
        <w:trPr>
          <w:trHeight w:val="1091"/>
        </w:trPr>
        <w:tc>
          <w:tcPr>
            <w:tcW w:w="2689" w:type="dxa"/>
          </w:tcPr>
          <w:p w14:paraId="228EA1B8" w14:textId="59F21DDC" w:rsidR="00C31EEA" w:rsidRDefault="00C31EEA" w:rsidP="00C31EEA">
            <w:pPr>
              <w:jc w:val="center"/>
              <w:rPr>
                <w:sz w:val="22"/>
                <w:lang w:val="en-US"/>
              </w:rPr>
            </w:pPr>
          </w:p>
          <w:p w14:paraId="54DEDEBE" w14:textId="28487374" w:rsidR="00C31EEA" w:rsidRDefault="00D90B66" w:rsidP="00C31EEA">
            <w:pPr>
              <w:jc w:val="center"/>
              <w:rPr>
                <w:sz w:val="22"/>
                <w:lang w:val="en-US"/>
              </w:rPr>
            </w:pPr>
            <w:r>
              <w:rPr>
                <w:sz w:val="22"/>
                <w:lang w:val="en-US"/>
              </w:rPr>
              <w:t>P</w:t>
            </w:r>
            <w:r w:rsidRPr="00D90B66">
              <w:rPr>
                <w:sz w:val="22"/>
                <w:lang w:val="en-US"/>
              </w:rPr>
              <w:t>redictive performance management</w:t>
            </w:r>
          </w:p>
        </w:tc>
      </w:tr>
      <w:tr w:rsidR="00C31EEA" w:rsidRPr="00E933FB" w14:paraId="5FE06860" w14:textId="77777777" w:rsidTr="00C31EEA">
        <w:trPr>
          <w:trHeight w:val="1091"/>
        </w:trPr>
        <w:tc>
          <w:tcPr>
            <w:tcW w:w="2689" w:type="dxa"/>
          </w:tcPr>
          <w:p w14:paraId="75201427" w14:textId="77777777" w:rsidR="00D90B66" w:rsidRDefault="00D90B66" w:rsidP="00C31EEA">
            <w:pPr>
              <w:jc w:val="center"/>
              <w:rPr>
                <w:sz w:val="22"/>
                <w:lang w:val="en-US"/>
              </w:rPr>
            </w:pPr>
          </w:p>
          <w:p w14:paraId="4828CA29" w14:textId="70F15393" w:rsidR="00C31EEA" w:rsidRDefault="00D90B66" w:rsidP="00C31EEA">
            <w:pPr>
              <w:jc w:val="center"/>
              <w:rPr>
                <w:sz w:val="22"/>
                <w:lang w:val="en-US"/>
              </w:rPr>
            </w:pPr>
            <w:r>
              <w:rPr>
                <w:sz w:val="22"/>
                <w:lang w:val="en-US"/>
              </w:rPr>
              <w:t>I</w:t>
            </w:r>
            <w:r w:rsidRPr="00D90B66">
              <w:rPr>
                <w:sz w:val="22"/>
                <w:lang w:val="en-US"/>
              </w:rPr>
              <w:t>nsurance reserves and assets management</w:t>
            </w:r>
          </w:p>
        </w:tc>
      </w:tr>
      <w:tr w:rsidR="00C31EEA" w14:paraId="47FBABD8" w14:textId="77777777" w:rsidTr="00C31EEA">
        <w:trPr>
          <w:trHeight w:val="1091"/>
        </w:trPr>
        <w:tc>
          <w:tcPr>
            <w:tcW w:w="2689" w:type="dxa"/>
          </w:tcPr>
          <w:p w14:paraId="4C144FFC" w14:textId="77777777" w:rsidR="00C31EEA" w:rsidRPr="00D90B66" w:rsidRDefault="00C31EEA" w:rsidP="00C31EEA">
            <w:pPr>
              <w:jc w:val="center"/>
              <w:rPr>
                <w:sz w:val="32"/>
                <w:szCs w:val="32"/>
                <w:lang w:val="en-US"/>
              </w:rPr>
            </w:pPr>
          </w:p>
          <w:p w14:paraId="12CFC66B" w14:textId="3246AB78" w:rsidR="00D90B66" w:rsidRDefault="00D90B66" w:rsidP="00C31EEA">
            <w:pPr>
              <w:jc w:val="center"/>
              <w:rPr>
                <w:sz w:val="22"/>
                <w:lang w:val="en-US"/>
              </w:rPr>
            </w:pPr>
            <w:r w:rsidRPr="00D90B66">
              <w:rPr>
                <w:sz w:val="22"/>
                <w:lang w:val="en-US"/>
              </w:rPr>
              <w:t>Budgeting</w:t>
            </w:r>
          </w:p>
        </w:tc>
      </w:tr>
    </w:tbl>
    <w:p w14:paraId="7E1A5FB9" w14:textId="0590EE84" w:rsidR="00C31EEA" w:rsidRPr="00C31EEA" w:rsidRDefault="00C31EEA" w:rsidP="00C31EEA">
      <w:pPr>
        <w:rPr>
          <w:sz w:val="22"/>
          <w:lang w:val="en-US"/>
        </w:rPr>
      </w:pPr>
    </w:p>
    <w:p w14:paraId="5FB11FD7" w14:textId="291F5938" w:rsidR="00C31EEA" w:rsidRPr="00C31EEA" w:rsidRDefault="00C31EEA" w:rsidP="00C31EEA">
      <w:pPr>
        <w:rPr>
          <w:sz w:val="22"/>
          <w:lang w:val="en-US"/>
        </w:rPr>
      </w:pPr>
    </w:p>
    <w:p w14:paraId="32AE7237" w14:textId="69607CA6" w:rsidR="00C31EEA" w:rsidRDefault="00C31EEA" w:rsidP="00C31EEA">
      <w:pPr>
        <w:rPr>
          <w:sz w:val="22"/>
          <w:lang w:val="en-US"/>
        </w:rPr>
      </w:pPr>
    </w:p>
    <w:p w14:paraId="359ACFE3" w14:textId="563653E0" w:rsidR="00C31EEA" w:rsidRDefault="00C31EEA" w:rsidP="00C31EEA">
      <w:pPr>
        <w:rPr>
          <w:sz w:val="22"/>
          <w:lang w:val="en-US"/>
        </w:rPr>
      </w:pPr>
    </w:p>
    <w:p w14:paraId="7D3C8B18" w14:textId="16B105F1" w:rsidR="00C31EEA" w:rsidRPr="00C31EEA" w:rsidRDefault="00C31EEA" w:rsidP="00C31EEA">
      <w:pPr>
        <w:rPr>
          <w:sz w:val="22"/>
          <w:lang w:val="en-US"/>
        </w:rPr>
      </w:pPr>
    </w:p>
    <w:p w14:paraId="203DA986" w14:textId="789D2B47" w:rsidR="00C31EEA" w:rsidRDefault="00C31EEA" w:rsidP="00C31EEA">
      <w:pPr>
        <w:rPr>
          <w:sz w:val="22"/>
          <w:lang w:val="en-US"/>
        </w:rPr>
      </w:pPr>
    </w:p>
    <w:p w14:paraId="40924C70" w14:textId="367B89F6" w:rsidR="00C31EEA" w:rsidRDefault="00C31EEA" w:rsidP="00C31EEA">
      <w:pPr>
        <w:rPr>
          <w:sz w:val="22"/>
          <w:lang w:val="en-US"/>
        </w:rPr>
      </w:pPr>
    </w:p>
    <w:p w14:paraId="3C686CEC" w14:textId="0D276950" w:rsidR="00D90B66" w:rsidRPr="00D90B66" w:rsidRDefault="00D90B66" w:rsidP="00D90B66">
      <w:pPr>
        <w:rPr>
          <w:sz w:val="22"/>
          <w:lang w:val="en-US"/>
        </w:rPr>
      </w:pPr>
    </w:p>
    <w:p w14:paraId="3BFFD1CB" w14:textId="60202745" w:rsidR="00D90B66" w:rsidRPr="00D90B66" w:rsidRDefault="00D90B66" w:rsidP="00D90B66">
      <w:pPr>
        <w:rPr>
          <w:sz w:val="22"/>
          <w:lang w:val="en-US"/>
        </w:rPr>
      </w:pPr>
    </w:p>
    <w:p w14:paraId="4C8F69B1" w14:textId="34D68D28" w:rsidR="00D90B66" w:rsidRDefault="00D90B66" w:rsidP="00D90B66">
      <w:pPr>
        <w:rPr>
          <w:sz w:val="22"/>
          <w:lang w:val="en-US"/>
        </w:rPr>
      </w:pPr>
    </w:p>
    <w:p w14:paraId="25F219EA" w14:textId="474021D7" w:rsidR="00D90B66" w:rsidRPr="00BF684C" w:rsidRDefault="00D90B66" w:rsidP="00D90B66">
      <w:pPr>
        <w:tabs>
          <w:tab w:val="left" w:pos="904"/>
        </w:tabs>
        <w:rPr>
          <w:sz w:val="18"/>
          <w:szCs w:val="18"/>
          <w:lang w:val="en-US"/>
        </w:rPr>
      </w:pPr>
      <w:r w:rsidRPr="00BF684C">
        <w:rPr>
          <w:sz w:val="18"/>
          <w:szCs w:val="18"/>
          <w:lang w:val="en-US"/>
        </w:rPr>
        <w:t>Figure 1. Business processes of the company</w:t>
      </w:r>
    </w:p>
    <w:p w14:paraId="025F16D1" w14:textId="14FAFE02" w:rsidR="00D90B66" w:rsidRDefault="00D90B66" w:rsidP="00D90B66">
      <w:pPr>
        <w:tabs>
          <w:tab w:val="left" w:pos="904"/>
        </w:tabs>
        <w:rPr>
          <w:sz w:val="22"/>
          <w:lang w:val="en-US"/>
        </w:rPr>
      </w:pPr>
    </w:p>
    <w:p w14:paraId="7BEF6166" w14:textId="2978929F" w:rsidR="00D90B66" w:rsidRDefault="00D90B66" w:rsidP="00D90B66">
      <w:pPr>
        <w:tabs>
          <w:tab w:val="left" w:pos="904"/>
        </w:tabs>
        <w:rPr>
          <w:sz w:val="22"/>
          <w:lang w:val="en-US"/>
        </w:rPr>
      </w:pPr>
    </w:p>
    <w:p w14:paraId="119DAE50" w14:textId="6934F0A7" w:rsidR="00D90B66" w:rsidRDefault="00D90B66" w:rsidP="00D90B66">
      <w:pPr>
        <w:tabs>
          <w:tab w:val="left" w:pos="904"/>
        </w:tabs>
        <w:rPr>
          <w:sz w:val="22"/>
          <w:lang w:val="en-US"/>
        </w:rPr>
      </w:pPr>
    </w:p>
    <w:p w14:paraId="2F011C59" w14:textId="58A94877" w:rsidR="00D90B66" w:rsidRDefault="00D90B66" w:rsidP="00D90B66">
      <w:pPr>
        <w:tabs>
          <w:tab w:val="left" w:pos="904"/>
        </w:tabs>
        <w:rPr>
          <w:sz w:val="22"/>
          <w:lang w:val="en-US"/>
        </w:rPr>
      </w:pPr>
    </w:p>
    <w:p w14:paraId="714DD7AB" w14:textId="52579E2D" w:rsidR="00D90B66" w:rsidRDefault="00D90B66" w:rsidP="00D90B66">
      <w:pPr>
        <w:tabs>
          <w:tab w:val="left" w:pos="904"/>
        </w:tabs>
        <w:rPr>
          <w:sz w:val="22"/>
          <w:lang w:val="en-US"/>
        </w:rPr>
      </w:pPr>
    </w:p>
    <w:p w14:paraId="065C0349" w14:textId="12F6C051" w:rsidR="00D90B66" w:rsidRDefault="00D90B66" w:rsidP="00D90B66">
      <w:pPr>
        <w:tabs>
          <w:tab w:val="left" w:pos="904"/>
        </w:tabs>
        <w:rPr>
          <w:sz w:val="22"/>
          <w:lang w:val="en-US"/>
        </w:rPr>
      </w:pPr>
    </w:p>
    <w:tbl>
      <w:tblPr>
        <w:tblStyle w:val="a3"/>
        <w:tblpPr w:leftFromText="180" w:rightFromText="180" w:vertAnchor="text" w:horzAnchor="margin" w:tblpY="2"/>
        <w:tblOverlap w:val="never"/>
        <w:tblW w:w="0" w:type="auto"/>
        <w:tblLook w:val="04A0" w:firstRow="1" w:lastRow="0" w:firstColumn="1" w:lastColumn="0" w:noHBand="0" w:noVBand="1"/>
      </w:tblPr>
      <w:tblGrid>
        <w:gridCol w:w="2708"/>
      </w:tblGrid>
      <w:tr w:rsidR="00D90B66" w14:paraId="5117944B" w14:textId="77777777" w:rsidTr="00D90B66">
        <w:trPr>
          <w:trHeight w:val="1068"/>
        </w:trPr>
        <w:tc>
          <w:tcPr>
            <w:tcW w:w="2708" w:type="dxa"/>
          </w:tcPr>
          <w:p w14:paraId="269BD3E8" w14:textId="77777777" w:rsidR="00D90B66" w:rsidRDefault="00D90B66" w:rsidP="00D90B66">
            <w:pPr>
              <w:jc w:val="center"/>
              <w:rPr>
                <w:sz w:val="22"/>
                <w:lang w:val="en-US"/>
              </w:rPr>
            </w:pPr>
          </w:p>
          <w:p w14:paraId="431D2B6C" w14:textId="32AEE883" w:rsidR="00D90B66" w:rsidRDefault="008B7E5C" w:rsidP="00D90B66">
            <w:pPr>
              <w:jc w:val="center"/>
              <w:rPr>
                <w:sz w:val="22"/>
                <w:lang w:val="en-US"/>
              </w:rPr>
            </w:pPr>
            <w:r>
              <w:rPr>
                <w:noProof/>
                <w:sz w:val="22"/>
                <w:lang w:val="en-US"/>
              </w:rPr>
              <mc:AlternateContent>
                <mc:Choice Requires="wps">
                  <w:drawing>
                    <wp:anchor distT="0" distB="0" distL="114300" distR="114300" simplePos="0" relativeHeight="251666432" behindDoc="0" locked="0" layoutInCell="1" allowOverlap="1" wp14:anchorId="7B1AC8F8" wp14:editId="345F096B">
                      <wp:simplePos x="0" y="0"/>
                      <wp:positionH relativeFrom="column">
                        <wp:posOffset>1640070</wp:posOffset>
                      </wp:positionH>
                      <wp:positionV relativeFrom="paragraph">
                        <wp:posOffset>288925</wp:posOffset>
                      </wp:positionV>
                      <wp:extent cx="800100" cy="0"/>
                      <wp:effectExtent l="38100" t="76200" r="0" b="95250"/>
                      <wp:wrapNone/>
                      <wp:docPr id="10" name="Прямая со стрелкой 10"/>
                      <wp:cNvGraphicFramePr/>
                      <a:graphic xmlns:a="http://schemas.openxmlformats.org/drawingml/2006/main">
                        <a:graphicData uri="http://schemas.microsoft.com/office/word/2010/wordprocessingShape">
                          <wps:wsp>
                            <wps:cNvCnPr/>
                            <wps:spPr>
                              <a:xfrm flipH="1">
                                <a:off x="0" y="0"/>
                                <a:ext cx="8001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C2E854" id="Прямая со стрелкой 10" o:spid="_x0000_s1026" type="#_x0000_t32" style="position:absolute;margin-left:129.15pt;margin-top:22.75pt;width:63pt;height:0;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" strokecolor="black [3213]" strokeweight=".5pt">
                      <v:stroke endarrow="block" joinstyle="miter"/>
                    </v:shape>
                  </w:pict>
                </mc:Fallback>
              </mc:AlternateContent>
            </w:r>
            <w:r>
              <w:rPr>
                <w:noProof/>
                <w:sz w:val="22"/>
                <w:lang w:val="en-US"/>
              </w:rPr>
              <mc:AlternateContent>
                <mc:Choice Requires="wps">
                  <w:drawing>
                    <wp:anchor distT="0" distB="0" distL="114300" distR="114300" simplePos="0" relativeHeight="251665408" behindDoc="0" locked="0" layoutInCell="1" allowOverlap="1" wp14:anchorId="4BEE2361" wp14:editId="044B1ED0">
                      <wp:simplePos x="0" y="0"/>
                      <wp:positionH relativeFrom="column">
                        <wp:posOffset>1642745</wp:posOffset>
                      </wp:positionH>
                      <wp:positionV relativeFrom="paragraph">
                        <wp:posOffset>60325</wp:posOffset>
                      </wp:positionV>
                      <wp:extent cx="800100" cy="0"/>
                      <wp:effectExtent l="0" t="76200" r="19050" b="95250"/>
                      <wp:wrapNone/>
                      <wp:docPr id="9" name="Прямая со стрелкой 9"/>
                      <wp:cNvGraphicFramePr/>
                      <a:graphic xmlns:a="http://schemas.openxmlformats.org/drawingml/2006/main">
                        <a:graphicData uri="http://schemas.microsoft.com/office/word/2010/wordprocessingShape">
                          <wps:wsp>
                            <wps:cNvCnPr/>
                            <wps:spPr>
                              <a:xfrm>
                                <a:off x="0" y="0"/>
                                <a:ext cx="8001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DB3EB9" id="Прямая со стрелкой 9" o:spid="_x0000_s1026" type="#_x0000_t32" style="position:absolute;margin-left:129.35pt;margin-top:4.75pt;width:63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" strokecolor="black [3213]" strokeweight=".5pt">
                      <v:stroke endarrow="block" joinstyle="miter"/>
                    </v:shape>
                  </w:pict>
                </mc:Fallback>
              </mc:AlternateContent>
            </w:r>
            <w:r w:rsidR="00D90B66" w:rsidRPr="00D90B66">
              <w:rPr>
                <w:noProof/>
                <w:sz w:val="22"/>
                <w:lang w:val="en-US"/>
              </w:rPr>
              <w:t>Strategic Development Management</w:t>
            </w:r>
          </w:p>
        </w:tc>
      </w:tr>
    </w:tbl>
    <w:tbl>
      <w:tblPr>
        <w:tblStyle w:val="a3"/>
        <w:tblpPr w:leftFromText="180" w:rightFromText="180" w:vertAnchor="text" w:horzAnchor="page" w:tblpX="5095" w:tblpY="2"/>
        <w:tblOverlap w:val="never"/>
        <w:tblW w:w="0" w:type="auto"/>
        <w:tblLook w:val="04A0" w:firstRow="1" w:lastRow="0" w:firstColumn="1" w:lastColumn="0" w:noHBand="0" w:noVBand="1"/>
      </w:tblPr>
      <w:tblGrid>
        <w:gridCol w:w="2708"/>
      </w:tblGrid>
      <w:tr w:rsidR="00D90B66" w:rsidRPr="00E933FB" w14:paraId="6CBAE4B7" w14:textId="77777777" w:rsidTr="008B7E5C">
        <w:trPr>
          <w:trHeight w:val="1068"/>
        </w:trPr>
        <w:tc>
          <w:tcPr>
            <w:tcW w:w="2708" w:type="dxa"/>
          </w:tcPr>
          <w:p w14:paraId="5AF568DA" w14:textId="77777777" w:rsidR="00D90B66" w:rsidRDefault="00D90B66" w:rsidP="008B7E5C">
            <w:pPr>
              <w:jc w:val="center"/>
              <w:rPr>
                <w:sz w:val="22"/>
                <w:lang w:val="en-US"/>
              </w:rPr>
            </w:pPr>
          </w:p>
          <w:p w14:paraId="13C44C96" w14:textId="406F795F" w:rsidR="00D90B66" w:rsidRPr="008B7E5C" w:rsidRDefault="008B7E5C" w:rsidP="008B7E5C">
            <w:pPr>
              <w:jc w:val="center"/>
              <w:rPr>
                <w:sz w:val="22"/>
                <w:lang w:val="en-US"/>
              </w:rPr>
            </w:pPr>
            <w:r>
              <w:rPr>
                <w:sz w:val="22"/>
                <w:lang w:val="en-US"/>
              </w:rPr>
              <w:t>Regulators’</w:t>
            </w:r>
            <w:r w:rsidRPr="008B7E5C">
              <w:rPr>
                <w:sz w:val="22"/>
                <w:lang w:val="en-US"/>
              </w:rPr>
              <w:t xml:space="preserve"> analysis and decision-making</w:t>
            </w:r>
          </w:p>
        </w:tc>
      </w:tr>
    </w:tbl>
    <w:p w14:paraId="0EC01E46" w14:textId="77777777" w:rsidR="00D90B66" w:rsidRPr="00D90B66" w:rsidRDefault="00D90B66" w:rsidP="00D90B66">
      <w:pPr>
        <w:tabs>
          <w:tab w:val="left" w:pos="904"/>
        </w:tabs>
        <w:rPr>
          <w:sz w:val="22"/>
          <w:lang w:val="en-US"/>
        </w:rPr>
      </w:pPr>
      <w:r>
        <w:rPr>
          <w:sz w:val="22"/>
          <w:lang w:val="en-US"/>
        </w:rPr>
        <w:t xml:space="preserve">                       </w:t>
      </w:r>
    </w:p>
    <w:p w14:paraId="1F3CB121" w14:textId="588CF51E" w:rsidR="00D90B66" w:rsidRDefault="00D90B66" w:rsidP="00D90B66">
      <w:pPr>
        <w:tabs>
          <w:tab w:val="left" w:pos="904"/>
        </w:tabs>
        <w:rPr>
          <w:sz w:val="22"/>
          <w:lang w:val="en-US"/>
        </w:rPr>
      </w:pPr>
    </w:p>
    <w:p w14:paraId="32A45F0F" w14:textId="6B04C187" w:rsidR="00D90B66" w:rsidRPr="00D90B66" w:rsidRDefault="008B7E5C" w:rsidP="00D90B66">
      <w:pPr>
        <w:rPr>
          <w:sz w:val="22"/>
          <w:lang w:val="en-US"/>
        </w:rPr>
      </w:pPr>
      <w:r>
        <w:rPr>
          <w:noProof/>
          <w:sz w:val="22"/>
          <w:lang w:val="en-US"/>
        </w:rPr>
        <mc:AlternateContent>
          <mc:Choice Requires="wps">
            <w:drawing>
              <wp:anchor distT="0" distB="0" distL="114300" distR="114300" simplePos="0" relativeHeight="251664384" behindDoc="0" locked="0" layoutInCell="1" allowOverlap="1" wp14:anchorId="30814D62" wp14:editId="3B14DA74">
                <wp:simplePos x="0" y="0"/>
                <wp:positionH relativeFrom="column">
                  <wp:posOffset>914400</wp:posOffset>
                </wp:positionH>
                <wp:positionV relativeFrom="paragraph">
                  <wp:posOffset>161290</wp:posOffset>
                </wp:positionV>
                <wp:extent cx="0" cy="571500"/>
                <wp:effectExtent l="76200" t="0" r="57150" b="57150"/>
                <wp:wrapNone/>
                <wp:docPr id="8" name="Прямая со стрелкой 8"/>
                <wp:cNvGraphicFramePr/>
                <a:graphic xmlns:a="http://schemas.openxmlformats.org/drawingml/2006/main">
                  <a:graphicData uri="http://schemas.microsoft.com/office/word/2010/wordprocessingShape">
                    <wps:wsp>
                      <wps:cNvCnPr/>
                      <wps:spPr>
                        <a:xfrm>
                          <a:off x="0" y="0"/>
                          <a:ext cx="0" cy="5715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4F6CB7" id="Прямая со стрелкой 8" o:spid="_x0000_s1026" type="#_x0000_t32" style="position:absolute;margin-left:1in;margin-top:12.7pt;width:0;height: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" strokecolor="black [3213]" strokeweight=".5pt">
                <v:stroke endarrow="block" joinstyle="miter"/>
              </v:shape>
            </w:pict>
          </mc:Fallback>
        </mc:AlternateContent>
      </w:r>
    </w:p>
    <w:p w14:paraId="3D585833" w14:textId="013C637D" w:rsidR="00D90B66" w:rsidRPr="00D90B66" w:rsidRDefault="00D90B66" w:rsidP="00D90B66">
      <w:pPr>
        <w:rPr>
          <w:sz w:val="22"/>
          <w:lang w:val="en-US"/>
        </w:rPr>
      </w:pPr>
    </w:p>
    <w:tbl>
      <w:tblPr>
        <w:tblStyle w:val="a3"/>
        <w:tblpPr w:leftFromText="180" w:rightFromText="180" w:vertAnchor="text" w:horzAnchor="margin" w:tblpY="330"/>
        <w:tblOverlap w:val="never"/>
        <w:tblW w:w="0" w:type="auto"/>
        <w:tblLook w:val="04A0" w:firstRow="1" w:lastRow="0" w:firstColumn="1" w:lastColumn="0" w:noHBand="0" w:noVBand="1"/>
      </w:tblPr>
      <w:tblGrid>
        <w:gridCol w:w="2708"/>
      </w:tblGrid>
      <w:tr w:rsidR="00D90B66" w14:paraId="1A908C66" w14:textId="77777777" w:rsidTr="00D90B66">
        <w:trPr>
          <w:trHeight w:val="1068"/>
        </w:trPr>
        <w:tc>
          <w:tcPr>
            <w:tcW w:w="2708" w:type="dxa"/>
          </w:tcPr>
          <w:p w14:paraId="06CF0D80" w14:textId="77777777" w:rsidR="00D90B66" w:rsidRPr="008B7E5C" w:rsidRDefault="00D90B66" w:rsidP="00D90B66">
            <w:pPr>
              <w:jc w:val="center"/>
              <w:rPr>
                <w:sz w:val="32"/>
                <w:szCs w:val="32"/>
                <w:lang w:val="en-US"/>
              </w:rPr>
            </w:pPr>
          </w:p>
          <w:p w14:paraId="5045A324" w14:textId="37F16663" w:rsidR="00D90B66" w:rsidRDefault="008B7E5C" w:rsidP="008B7E5C">
            <w:pPr>
              <w:jc w:val="center"/>
              <w:rPr>
                <w:sz w:val="22"/>
                <w:lang w:val="en-US"/>
              </w:rPr>
            </w:pPr>
            <w:r w:rsidRPr="008B7E5C">
              <w:rPr>
                <w:sz w:val="22"/>
                <w:lang w:val="en-US"/>
              </w:rPr>
              <w:t>Strategic planning</w:t>
            </w:r>
          </w:p>
        </w:tc>
      </w:tr>
      <w:tr w:rsidR="00D90B66" w14:paraId="34421B7F" w14:textId="77777777" w:rsidTr="00D90B66">
        <w:trPr>
          <w:trHeight w:val="1068"/>
        </w:trPr>
        <w:tc>
          <w:tcPr>
            <w:tcW w:w="2708" w:type="dxa"/>
          </w:tcPr>
          <w:p w14:paraId="5414AB03" w14:textId="77777777" w:rsidR="008B7E5C" w:rsidRPr="008B7E5C" w:rsidRDefault="008B7E5C" w:rsidP="00D90B66">
            <w:pPr>
              <w:jc w:val="center"/>
              <w:rPr>
                <w:sz w:val="32"/>
                <w:szCs w:val="32"/>
                <w:lang w:val="en-US"/>
              </w:rPr>
            </w:pPr>
          </w:p>
          <w:p w14:paraId="6F128340" w14:textId="3E761BC8" w:rsidR="00D90B66" w:rsidRDefault="008B7E5C" w:rsidP="00D90B66">
            <w:pPr>
              <w:jc w:val="center"/>
              <w:rPr>
                <w:sz w:val="22"/>
                <w:lang w:val="en-US"/>
              </w:rPr>
            </w:pPr>
            <w:r w:rsidRPr="008B7E5C">
              <w:rPr>
                <w:sz w:val="22"/>
                <w:lang w:val="en-US"/>
              </w:rPr>
              <w:t>Marketing planning</w:t>
            </w:r>
          </w:p>
        </w:tc>
      </w:tr>
    </w:tbl>
    <w:p w14:paraId="04C1666A" w14:textId="0A82A63C" w:rsidR="00D90B66" w:rsidRDefault="00D90B66" w:rsidP="00D90B66">
      <w:pPr>
        <w:rPr>
          <w:sz w:val="22"/>
          <w:lang w:val="en-US"/>
        </w:rPr>
      </w:pPr>
    </w:p>
    <w:p w14:paraId="02424134" w14:textId="77777777" w:rsidR="00D90B66" w:rsidRPr="00D90B66" w:rsidRDefault="00D90B66" w:rsidP="00D90B66">
      <w:pPr>
        <w:tabs>
          <w:tab w:val="left" w:pos="1011"/>
        </w:tabs>
        <w:rPr>
          <w:sz w:val="22"/>
          <w:lang w:val="en-US"/>
        </w:rPr>
      </w:pPr>
      <w:r>
        <w:rPr>
          <w:sz w:val="22"/>
          <w:lang w:val="en-US"/>
        </w:rPr>
        <w:tab/>
      </w:r>
    </w:p>
    <w:p w14:paraId="513013D6" w14:textId="7004193E" w:rsidR="00D90B66" w:rsidRDefault="00D90B66" w:rsidP="00D90B66">
      <w:pPr>
        <w:tabs>
          <w:tab w:val="left" w:pos="1011"/>
        </w:tabs>
        <w:rPr>
          <w:sz w:val="22"/>
          <w:lang w:val="en-US"/>
        </w:rPr>
      </w:pPr>
    </w:p>
    <w:p w14:paraId="68495D7A" w14:textId="6193F832" w:rsidR="00BF684C" w:rsidRPr="00BF684C" w:rsidRDefault="00BF684C" w:rsidP="00BF684C">
      <w:pPr>
        <w:rPr>
          <w:sz w:val="22"/>
          <w:lang w:val="en-US"/>
        </w:rPr>
      </w:pPr>
    </w:p>
    <w:p w14:paraId="04A57F11" w14:textId="5C086E0A" w:rsidR="00BF684C" w:rsidRPr="00BF684C" w:rsidRDefault="00BF684C" w:rsidP="00BF684C">
      <w:pPr>
        <w:rPr>
          <w:sz w:val="22"/>
          <w:lang w:val="en-US"/>
        </w:rPr>
      </w:pPr>
    </w:p>
    <w:p w14:paraId="4A725EAF" w14:textId="20A72C61" w:rsidR="00BF684C" w:rsidRPr="00BF684C" w:rsidRDefault="00BF684C" w:rsidP="00BF684C">
      <w:pPr>
        <w:rPr>
          <w:sz w:val="22"/>
          <w:lang w:val="en-US"/>
        </w:rPr>
      </w:pPr>
    </w:p>
    <w:p w14:paraId="485E3FAF" w14:textId="62BDEA20" w:rsidR="00BF684C" w:rsidRDefault="00BF684C" w:rsidP="00BF684C">
      <w:pPr>
        <w:rPr>
          <w:sz w:val="22"/>
          <w:lang w:val="en-US"/>
        </w:rPr>
      </w:pPr>
    </w:p>
    <w:p w14:paraId="2ACBA764" w14:textId="34C2F63F" w:rsidR="00BF684C" w:rsidRPr="00BF684C" w:rsidRDefault="00BF684C" w:rsidP="00BF684C">
      <w:pPr>
        <w:rPr>
          <w:sz w:val="18"/>
          <w:szCs w:val="18"/>
          <w:lang w:val="en-US"/>
        </w:rPr>
      </w:pPr>
      <w:r w:rsidRPr="00BF684C">
        <w:rPr>
          <w:sz w:val="18"/>
          <w:szCs w:val="18"/>
          <w:lang w:val="en-US"/>
        </w:rPr>
        <w:t>Figure 2. Company management processes</w:t>
      </w:r>
    </w:p>
    <w:p w14:paraId="48645B10" w14:textId="77777777" w:rsidR="00BF684C" w:rsidRDefault="00BF684C" w:rsidP="00BF684C">
      <w:pPr>
        <w:rPr>
          <w:sz w:val="22"/>
          <w:lang w:val="en-US"/>
        </w:rPr>
      </w:pPr>
    </w:p>
    <w:tbl>
      <w:tblPr>
        <w:tblStyle w:val="a3"/>
        <w:tblpPr w:leftFromText="180" w:rightFromText="180" w:vertAnchor="text" w:horzAnchor="margin" w:tblpY="33"/>
        <w:tblOverlap w:val="never"/>
        <w:tblW w:w="0" w:type="auto"/>
        <w:tblLook w:val="04A0" w:firstRow="1" w:lastRow="0" w:firstColumn="1" w:lastColumn="0" w:noHBand="0" w:noVBand="1"/>
      </w:tblPr>
      <w:tblGrid>
        <w:gridCol w:w="2708"/>
      </w:tblGrid>
      <w:tr w:rsidR="00BF684C" w14:paraId="0218A031" w14:textId="77777777" w:rsidTr="00BF684C">
        <w:trPr>
          <w:trHeight w:val="1068"/>
        </w:trPr>
        <w:tc>
          <w:tcPr>
            <w:tcW w:w="2708" w:type="dxa"/>
          </w:tcPr>
          <w:p w14:paraId="04B7610A" w14:textId="77777777" w:rsidR="00BF684C" w:rsidRPr="00BF684C" w:rsidRDefault="00BF684C" w:rsidP="00BF684C">
            <w:pPr>
              <w:jc w:val="center"/>
              <w:rPr>
                <w:sz w:val="32"/>
                <w:szCs w:val="32"/>
                <w:lang w:val="en-US"/>
              </w:rPr>
            </w:pPr>
          </w:p>
          <w:p w14:paraId="0A127B80" w14:textId="0EC3FD96" w:rsidR="00BF684C" w:rsidRPr="008B7E5C" w:rsidRDefault="00BF684C" w:rsidP="00BF684C">
            <w:pPr>
              <w:jc w:val="center"/>
              <w:rPr>
                <w:sz w:val="22"/>
                <w:lang w:val="en-US"/>
              </w:rPr>
            </w:pPr>
            <w:r w:rsidRPr="00BF684C">
              <w:rPr>
                <w:sz w:val="22"/>
                <w:lang w:val="en-US"/>
              </w:rPr>
              <w:t>Document management</w:t>
            </w:r>
          </w:p>
        </w:tc>
      </w:tr>
    </w:tbl>
    <w:tbl>
      <w:tblPr>
        <w:tblStyle w:val="a3"/>
        <w:tblpPr w:leftFromText="180" w:rightFromText="180" w:vertAnchor="text" w:horzAnchor="margin" w:tblpXSpec="center" w:tblpY="33"/>
        <w:tblOverlap w:val="never"/>
        <w:tblW w:w="0" w:type="auto"/>
        <w:tblLook w:val="04A0" w:firstRow="1" w:lastRow="0" w:firstColumn="1" w:lastColumn="0" w:noHBand="0" w:noVBand="1"/>
      </w:tblPr>
      <w:tblGrid>
        <w:gridCol w:w="2708"/>
      </w:tblGrid>
      <w:tr w:rsidR="00BF684C" w14:paraId="2C9EAA6F" w14:textId="77777777" w:rsidTr="00BF684C">
        <w:trPr>
          <w:trHeight w:val="1068"/>
        </w:trPr>
        <w:tc>
          <w:tcPr>
            <w:tcW w:w="2708" w:type="dxa"/>
          </w:tcPr>
          <w:p w14:paraId="7B155500" w14:textId="77777777" w:rsidR="00BF684C" w:rsidRPr="00BF684C" w:rsidRDefault="00BF684C" w:rsidP="00BF684C">
            <w:pPr>
              <w:jc w:val="center"/>
              <w:rPr>
                <w:sz w:val="32"/>
                <w:szCs w:val="32"/>
                <w:lang w:val="en-US"/>
              </w:rPr>
            </w:pPr>
          </w:p>
          <w:p w14:paraId="7C6AE9F7" w14:textId="1ED83277" w:rsidR="00BF684C" w:rsidRPr="008B7E5C" w:rsidRDefault="00BF684C" w:rsidP="00BF684C">
            <w:pPr>
              <w:jc w:val="center"/>
              <w:rPr>
                <w:sz w:val="22"/>
                <w:lang w:val="en-US"/>
              </w:rPr>
            </w:pPr>
            <w:r w:rsidRPr="00BF684C">
              <w:rPr>
                <w:sz w:val="22"/>
                <w:lang w:val="en-US"/>
              </w:rPr>
              <w:t>Personnel management</w:t>
            </w:r>
          </w:p>
        </w:tc>
      </w:tr>
    </w:tbl>
    <w:tbl>
      <w:tblPr>
        <w:tblStyle w:val="a3"/>
        <w:tblpPr w:leftFromText="180" w:rightFromText="180" w:vertAnchor="text" w:horzAnchor="margin" w:tblpXSpec="right" w:tblpY="25"/>
        <w:tblOverlap w:val="never"/>
        <w:tblW w:w="0" w:type="auto"/>
        <w:tblLook w:val="04A0" w:firstRow="1" w:lastRow="0" w:firstColumn="1" w:lastColumn="0" w:noHBand="0" w:noVBand="1"/>
      </w:tblPr>
      <w:tblGrid>
        <w:gridCol w:w="2708"/>
      </w:tblGrid>
      <w:tr w:rsidR="00BF684C" w14:paraId="4A7AEE37" w14:textId="77777777" w:rsidTr="00BF684C">
        <w:trPr>
          <w:trHeight w:val="1068"/>
        </w:trPr>
        <w:tc>
          <w:tcPr>
            <w:tcW w:w="2708" w:type="dxa"/>
          </w:tcPr>
          <w:p w14:paraId="5DFD27FC" w14:textId="77777777" w:rsidR="00BF684C" w:rsidRDefault="00BF684C" w:rsidP="00BF684C">
            <w:pPr>
              <w:jc w:val="center"/>
              <w:rPr>
                <w:sz w:val="22"/>
                <w:lang w:val="en-US"/>
              </w:rPr>
            </w:pPr>
          </w:p>
          <w:p w14:paraId="53F3C936" w14:textId="4849605C" w:rsidR="00BF684C" w:rsidRPr="008B7E5C" w:rsidRDefault="00BF684C" w:rsidP="00BF684C">
            <w:pPr>
              <w:jc w:val="center"/>
              <w:rPr>
                <w:sz w:val="22"/>
                <w:lang w:val="en-US"/>
              </w:rPr>
            </w:pPr>
            <w:r w:rsidRPr="00BF684C">
              <w:rPr>
                <w:sz w:val="22"/>
                <w:lang w:val="en-US"/>
              </w:rPr>
              <w:t>Material and technical support</w:t>
            </w:r>
          </w:p>
        </w:tc>
      </w:tr>
    </w:tbl>
    <w:p w14:paraId="129596A4" w14:textId="2C9023B6" w:rsidR="00BF684C" w:rsidRDefault="00BF684C" w:rsidP="00BF684C">
      <w:pPr>
        <w:ind w:firstLine="708"/>
        <w:rPr>
          <w:sz w:val="22"/>
          <w:lang w:val="en-US"/>
        </w:rPr>
      </w:pPr>
    </w:p>
    <w:p w14:paraId="30B6B77D" w14:textId="4D063E64" w:rsidR="00BF684C" w:rsidRDefault="00BF684C" w:rsidP="00BF684C">
      <w:pPr>
        <w:rPr>
          <w:sz w:val="22"/>
          <w:lang w:val="en-US"/>
        </w:rPr>
      </w:pPr>
      <w:r w:rsidRPr="00BF684C">
        <w:rPr>
          <w:sz w:val="18"/>
          <w:szCs w:val="18"/>
          <w:lang w:val="en-US"/>
        </w:rPr>
        <w:t>Figure 3. Company support processes</w:t>
      </w:r>
    </w:p>
    <w:p w14:paraId="03946A68" w14:textId="6FC2D6B8" w:rsidR="00BF684C" w:rsidRDefault="00BF684C" w:rsidP="00BF684C">
      <w:pPr>
        <w:rPr>
          <w:sz w:val="22"/>
          <w:lang w:val="en-US"/>
        </w:rPr>
      </w:pPr>
    </w:p>
    <w:p w14:paraId="20B440DD" w14:textId="01ADA5A4" w:rsidR="00BF684C" w:rsidRPr="00BF684C" w:rsidRDefault="00BF684C" w:rsidP="00BF684C">
      <w:pPr>
        <w:pStyle w:val="a8"/>
        <w:numPr>
          <w:ilvl w:val="1"/>
          <w:numId w:val="1"/>
        </w:numPr>
        <w:jc w:val="center"/>
        <w:rPr>
          <w:b/>
          <w:bCs/>
          <w:sz w:val="22"/>
          <w:lang w:val="en-US"/>
        </w:rPr>
      </w:pPr>
      <w:r w:rsidRPr="00BF684C">
        <w:rPr>
          <w:b/>
          <w:bCs/>
          <w:sz w:val="22"/>
          <w:lang w:val="en-US"/>
        </w:rPr>
        <w:t>Marketing analysis of the market</w:t>
      </w:r>
    </w:p>
    <w:p w14:paraId="45986028" w14:textId="5174A08B" w:rsidR="00BF684C" w:rsidRDefault="00BF684C" w:rsidP="00BF684C">
      <w:pPr>
        <w:pStyle w:val="a8"/>
        <w:ind w:left="1113"/>
        <w:rPr>
          <w:b/>
          <w:bCs/>
          <w:i/>
          <w:iCs/>
          <w:sz w:val="22"/>
          <w:lang w:val="en-US"/>
        </w:rPr>
      </w:pPr>
      <w:r w:rsidRPr="00BF684C">
        <w:rPr>
          <w:b/>
          <w:bCs/>
          <w:i/>
          <w:iCs/>
          <w:sz w:val="22"/>
          <w:lang w:val="en-US"/>
        </w:rPr>
        <w:t>(Market dynamics, price trends, competitive environment, forecasts for the medium term)</w:t>
      </w:r>
    </w:p>
    <w:p w14:paraId="023FD010" w14:textId="67C77B69" w:rsidR="00BF684C" w:rsidRDefault="00BF684C" w:rsidP="00BF684C">
      <w:pPr>
        <w:pStyle w:val="a8"/>
        <w:ind w:left="1113"/>
        <w:rPr>
          <w:b/>
          <w:bCs/>
          <w:i/>
          <w:iCs/>
          <w:sz w:val="22"/>
          <w:lang w:val="en-US"/>
        </w:rPr>
      </w:pPr>
    </w:p>
    <w:p w14:paraId="73594976" w14:textId="77777777" w:rsidR="00BF684C" w:rsidRPr="007A4BC6" w:rsidRDefault="00BF684C" w:rsidP="00BF684C">
      <w:pPr>
        <w:ind w:firstLine="709"/>
        <w:contextualSpacing/>
        <w:jc w:val="both"/>
        <w:rPr>
          <w:rFonts w:eastAsia="Calibri" w:cs="Times New Roman"/>
          <w:sz w:val="22"/>
          <w:lang w:val="en-US"/>
        </w:rPr>
      </w:pPr>
      <w:r w:rsidRPr="007A4BC6">
        <w:rPr>
          <w:rFonts w:eastAsia="Calibri" w:cs="Times New Roman"/>
          <w:sz w:val="22"/>
          <w:lang w:val="en-US"/>
        </w:rPr>
        <w:t xml:space="preserve">The insurance market of the Republic of Uzbekistan is developing dynamically, showing a steady trend of growth in the volume of insurance premiums (Table 1). </w:t>
      </w:r>
    </w:p>
    <w:p w14:paraId="6AD65CF5" w14:textId="48B1EA18" w:rsidR="00BF684C" w:rsidRPr="007A4BC6" w:rsidRDefault="00BF684C" w:rsidP="00BF684C">
      <w:pPr>
        <w:ind w:firstLine="709"/>
        <w:contextualSpacing/>
        <w:jc w:val="both"/>
        <w:rPr>
          <w:rFonts w:eastAsia="Calibri" w:cs="Times New Roman"/>
          <w:sz w:val="22"/>
          <w:lang w:val="en-US"/>
        </w:rPr>
      </w:pPr>
      <w:r w:rsidRPr="007A4BC6">
        <w:rPr>
          <w:rFonts w:eastAsia="Calibri" w:cs="Times New Roman"/>
          <w:sz w:val="22"/>
          <w:lang w:val="en-US"/>
        </w:rPr>
        <w:t>The decrease in the total amount of insurance premium fees for 2020 is explained by the impact of the coronavirus pandemic and the entry into force of the new version of the Tax Code.</w:t>
      </w:r>
    </w:p>
    <w:p w14:paraId="6C6E75AE" w14:textId="7FD0EAFD" w:rsidR="00BF684C" w:rsidRDefault="00BF684C" w:rsidP="00BF684C">
      <w:pPr>
        <w:ind w:firstLine="709"/>
        <w:contextualSpacing/>
        <w:jc w:val="both"/>
        <w:rPr>
          <w:rFonts w:eastAsia="Calibri" w:cs="Times New Roman"/>
          <w:sz w:val="24"/>
          <w:szCs w:val="24"/>
          <w:lang w:val="en-US"/>
        </w:rPr>
      </w:pPr>
    </w:p>
    <w:p w14:paraId="0CD3DDBB" w14:textId="30028DDB" w:rsidR="00BF684C" w:rsidRPr="00BF684C" w:rsidRDefault="00BF684C" w:rsidP="00BF684C">
      <w:pPr>
        <w:ind w:firstLine="709"/>
        <w:contextualSpacing/>
        <w:jc w:val="right"/>
        <w:rPr>
          <w:rFonts w:eastAsia="Calibri" w:cs="Times New Roman"/>
          <w:b/>
          <w:bCs/>
          <w:sz w:val="18"/>
          <w:szCs w:val="18"/>
          <w:lang w:val="en-US"/>
        </w:rPr>
      </w:pPr>
      <w:r w:rsidRPr="00BF684C">
        <w:rPr>
          <w:rFonts w:eastAsia="Calibri" w:cs="Times New Roman"/>
          <w:b/>
          <w:bCs/>
          <w:sz w:val="18"/>
          <w:szCs w:val="18"/>
          <w:lang w:val="en-US"/>
        </w:rPr>
        <w:t>Table 1</w:t>
      </w:r>
    </w:p>
    <w:tbl>
      <w:tblPr>
        <w:tblW w:w="4999" w:type="pct"/>
        <w:tblLook w:val="04A0" w:firstRow="1" w:lastRow="0" w:firstColumn="1" w:lastColumn="0" w:noHBand="0" w:noVBand="1"/>
      </w:tblPr>
      <w:tblGrid>
        <w:gridCol w:w="3534"/>
        <w:gridCol w:w="1525"/>
        <w:gridCol w:w="1525"/>
        <w:gridCol w:w="1521"/>
        <w:gridCol w:w="1521"/>
      </w:tblGrid>
      <w:tr w:rsidR="00BF684C" w:rsidRPr="00DB5B04" w14:paraId="5C72BEDF" w14:textId="77777777" w:rsidTr="00BA4DE2">
        <w:trPr>
          <w:trHeight w:val="288"/>
        </w:trPr>
        <w:tc>
          <w:tcPr>
            <w:tcW w:w="1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7AE735" w14:textId="3CCEF494" w:rsidR="00BF684C" w:rsidRPr="00BF684C" w:rsidRDefault="00BF684C" w:rsidP="00BA4DE2">
            <w:pPr>
              <w:spacing w:after="0"/>
              <w:jc w:val="center"/>
              <w:rPr>
                <w:rFonts w:eastAsia="Times New Roman"/>
                <w:b/>
                <w:bCs/>
                <w:color w:val="000000"/>
                <w:sz w:val="22"/>
                <w:lang w:eastAsia="ru-RU"/>
              </w:rPr>
            </w:pPr>
            <w:r w:rsidRPr="00BF684C">
              <w:rPr>
                <w:rFonts w:eastAsia="Times New Roman"/>
                <w:b/>
                <w:bCs/>
                <w:color w:val="000000"/>
                <w:sz w:val="22"/>
                <w:lang w:eastAsia="ru-RU"/>
              </w:rPr>
              <w:t xml:space="preserve">Insurance </w:t>
            </w:r>
            <w:proofErr w:type="spellStart"/>
            <w:r w:rsidRPr="00BF684C">
              <w:rPr>
                <w:rFonts w:eastAsia="Times New Roman"/>
                <w:b/>
                <w:bCs/>
                <w:color w:val="000000"/>
                <w:sz w:val="22"/>
                <w:lang w:eastAsia="ru-RU"/>
              </w:rPr>
              <w:t>premium</w:t>
            </w:r>
            <w:proofErr w:type="spellEnd"/>
            <w:r w:rsidRPr="00BF684C">
              <w:rPr>
                <w:rFonts w:eastAsia="Times New Roman"/>
                <w:b/>
                <w:bCs/>
                <w:color w:val="000000"/>
                <w:sz w:val="22"/>
                <w:lang w:eastAsia="ru-RU"/>
              </w:rPr>
              <w:t xml:space="preserve"> / </w:t>
            </w:r>
            <w:proofErr w:type="spellStart"/>
            <w:r w:rsidRPr="00BF684C">
              <w:rPr>
                <w:rFonts w:eastAsia="Times New Roman"/>
                <w:b/>
                <w:bCs/>
                <w:color w:val="000000"/>
                <w:sz w:val="22"/>
                <w:lang w:eastAsia="ru-RU"/>
              </w:rPr>
              <w:t>year</w:t>
            </w:r>
            <w:proofErr w:type="spellEnd"/>
          </w:p>
        </w:tc>
        <w:tc>
          <w:tcPr>
            <w:tcW w:w="792" w:type="pct"/>
            <w:tcBorders>
              <w:top w:val="single" w:sz="4" w:space="0" w:color="auto"/>
              <w:left w:val="nil"/>
              <w:bottom w:val="single" w:sz="4" w:space="0" w:color="auto"/>
              <w:right w:val="single" w:sz="4" w:space="0" w:color="auto"/>
            </w:tcBorders>
            <w:shd w:val="clear" w:color="auto" w:fill="auto"/>
            <w:vAlign w:val="center"/>
            <w:hideMark/>
          </w:tcPr>
          <w:p w14:paraId="6D048E61" w14:textId="0F3F7CD9" w:rsidR="00BF684C" w:rsidRPr="00BF684C" w:rsidRDefault="00BF684C" w:rsidP="00BA4DE2">
            <w:pPr>
              <w:spacing w:after="0"/>
              <w:jc w:val="center"/>
              <w:rPr>
                <w:rFonts w:eastAsia="Times New Roman"/>
                <w:b/>
                <w:bCs/>
                <w:color w:val="000000"/>
                <w:sz w:val="22"/>
                <w:lang w:eastAsia="ru-RU"/>
              </w:rPr>
            </w:pPr>
            <w:r w:rsidRPr="00BF684C">
              <w:rPr>
                <w:rFonts w:eastAsia="Times New Roman"/>
                <w:b/>
                <w:bCs/>
                <w:color w:val="000000"/>
                <w:sz w:val="22"/>
                <w:lang w:eastAsia="ru-RU"/>
              </w:rPr>
              <w:t>2019</w:t>
            </w:r>
          </w:p>
        </w:tc>
        <w:tc>
          <w:tcPr>
            <w:tcW w:w="792" w:type="pct"/>
            <w:tcBorders>
              <w:top w:val="single" w:sz="4" w:space="0" w:color="auto"/>
              <w:left w:val="nil"/>
              <w:bottom w:val="single" w:sz="4" w:space="0" w:color="auto"/>
              <w:right w:val="single" w:sz="4" w:space="0" w:color="auto"/>
            </w:tcBorders>
            <w:shd w:val="clear" w:color="auto" w:fill="auto"/>
            <w:vAlign w:val="center"/>
            <w:hideMark/>
          </w:tcPr>
          <w:p w14:paraId="62D70CEE" w14:textId="084632BA" w:rsidR="00BF684C" w:rsidRPr="00BF684C" w:rsidRDefault="00BF684C" w:rsidP="00BA4DE2">
            <w:pPr>
              <w:spacing w:after="0"/>
              <w:jc w:val="center"/>
              <w:rPr>
                <w:rFonts w:eastAsia="Times New Roman"/>
                <w:b/>
                <w:bCs/>
                <w:color w:val="000000"/>
                <w:sz w:val="22"/>
                <w:lang w:eastAsia="ru-RU"/>
              </w:rPr>
            </w:pPr>
            <w:r w:rsidRPr="00BF684C">
              <w:rPr>
                <w:rFonts w:eastAsia="Times New Roman"/>
                <w:b/>
                <w:bCs/>
                <w:color w:val="000000"/>
                <w:sz w:val="22"/>
                <w:lang w:eastAsia="ru-RU"/>
              </w:rPr>
              <w:t>2020</w:t>
            </w:r>
          </w:p>
        </w:tc>
        <w:tc>
          <w:tcPr>
            <w:tcW w:w="790" w:type="pct"/>
            <w:tcBorders>
              <w:top w:val="single" w:sz="4" w:space="0" w:color="auto"/>
              <w:left w:val="nil"/>
              <w:bottom w:val="single" w:sz="4" w:space="0" w:color="auto"/>
              <w:right w:val="single" w:sz="4" w:space="0" w:color="auto"/>
            </w:tcBorders>
            <w:shd w:val="clear" w:color="auto" w:fill="auto"/>
            <w:vAlign w:val="center"/>
            <w:hideMark/>
          </w:tcPr>
          <w:p w14:paraId="6F1803AA" w14:textId="02E79E50" w:rsidR="00BF684C" w:rsidRPr="00BF684C" w:rsidRDefault="00BF684C" w:rsidP="00BA4DE2">
            <w:pPr>
              <w:spacing w:after="0"/>
              <w:jc w:val="center"/>
              <w:rPr>
                <w:rFonts w:eastAsia="Times New Roman"/>
                <w:b/>
                <w:bCs/>
                <w:color w:val="000000"/>
                <w:sz w:val="22"/>
                <w:lang w:eastAsia="ru-RU"/>
              </w:rPr>
            </w:pPr>
            <w:r w:rsidRPr="00BF684C">
              <w:rPr>
                <w:rFonts w:eastAsia="Times New Roman"/>
                <w:b/>
                <w:bCs/>
                <w:color w:val="000000"/>
                <w:sz w:val="22"/>
                <w:lang w:eastAsia="ru-RU"/>
              </w:rPr>
              <w:t>2021</w:t>
            </w:r>
          </w:p>
        </w:tc>
        <w:tc>
          <w:tcPr>
            <w:tcW w:w="790" w:type="pct"/>
            <w:tcBorders>
              <w:top w:val="single" w:sz="4" w:space="0" w:color="auto"/>
              <w:left w:val="nil"/>
              <w:bottom w:val="single" w:sz="4" w:space="0" w:color="auto"/>
              <w:right w:val="single" w:sz="4" w:space="0" w:color="auto"/>
            </w:tcBorders>
          </w:tcPr>
          <w:p w14:paraId="07517E9B" w14:textId="69C43EA8" w:rsidR="00BF684C" w:rsidRPr="00BF684C" w:rsidRDefault="00BF684C" w:rsidP="00BA4DE2">
            <w:pPr>
              <w:spacing w:after="0"/>
              <w:jc w:val="center"/>
              <w:rPr>
                <w:rFonts w:eastAsia="Times New Roman"/>
                <w:b/>
                <w:bCs/>
                <w:color w:val="000000"/>
                <w:sz w:val="22"/>
                <w:lang w:eastAsia="ru-RU"/>
              </w:rPr>
            </w:pPr>
            <w:r w:rsidRPr="00BF684C">
              <w:rPr>
                <w:rFonts w:eastAsia="Times New Roman"/>
                <w:b/>
                <w:bCs/>
                <w:color w:val="000000"/>
                <w:sz w:val="22"/>
                <w:lang w:eastAsia="ru-RU"/>
              </w:rPr>
              <w:t>9-</w:t>
            </w:r>
            <w:r w:rsidR="007A4BC6">
              <w:rPr>
                <w:rFonts w:eastAsia="Times New Roman"/>
                <w:b/>
                <w:bCs/>
                <w:color w:val="000000"/>
                <w:sz w:val="22"/>
                <w:lang w:val="en-US" w:eastAsia="ru-RU"/>
              </w:rPr>
              <w:t xml:space="preserve">months </w:t>
            </w:r>
            <w:r w:rsidRPr="00BF684C">
              <w:rPr>
                <w:rFonts w:eastAsia="Times New Roman"/>
                <w:b/>
                <w:bCs/>
                <w:color w:val="000000"/>
                <w:sz w:val="22"/>
                <w:lang w:eastAsia="ru-RU"/>
              </w:rPr>
              <w:t>2022</w:t>
            </w:r>
          </w:p>
        </w:tc>
      </w:tr>
      <w:tr w:rsidR="00BF684C" w:rsidRPr="00DB5B04" w14:paraId="2085FDBD" w14:textId="77777777" w:rsidTr="00BA4DE2">
        <w:trPr>
          <w:trHeight w:val="288"/>
        </w:trPr>
        <w:tc>
          <w:tcPr>
            <w:tcW w:w="1836" w:type="pct"/>
            <w:tcBorders>
              <w:top w:val="nil"/>
              <w:left w:val="single" w:sz="4" w:space="0" w:color="auto"/>
              <w:bottom w:val="single" w:sz="4" w:space="0" w:color="auto"/>
              <w:right w:val="single" w:sz="4" w:space="0" w:color="auto"/>
            </w:tcBorders>
            <w:shd w:val="clear" w:color="auto" w:fill="auto"/>
            <w:vAlign w:val="center"/>
            <w:hideMark/>
          </w:tcPr>
          <w:p w14:paraId="3911648D" w14:textId="39AC65EC" w:rsidR="00BF684C" w:rsidRPr="00BF684C" w:rsidRDefault="00BF684C" w:rsidP="00BA4DE2">
            <w:pPr>
              <w:spacing w:after="0"/>
              <w:rPr>
                <w:rFonts w:eastAsia="Times New Roman"/>
                <w:b/>
                <w:bCs/>
                <w:color w:val="000000"/>
                <w:sz w:val="22"/>
                <w:lang w:eastAsia="ru-RU"/>
              </w:rPr>
            </w:pPr>
            <w:r w:rsidRPr="00BF684C">
              <w:rPr>
                <w:rFonts w:eastAsia="Times New Roman"/>
                <w:b/>
                <w:bCs/>
                <w:color w:val="000000"/>
                <w:sz w:val="22"/>
                <w:lang w:eastAsia="ru-RU"/>
              </w:rPr>
              <w:t xml:space="preserve">Total, </w:t>
            </w:r>
            <w:proofErr w:type="spellStart"/>
            <w:r w:rsidRPr="00BF684C">
              <w:rPr>
                <w:rFonts w:eastAsia="Times New Roman"/>
                <w:b/>
                <w:bCs/>
                <w:color w:val="000000"/>
                <w:sz w:val="22"/>
                <w:lang w:eastAsia="ru-RU"/>
              </w:rPr>
              <w:t>billion</w:t>
            </w:r>
            <w:proofErr w:type="spellEnd"/>
            <w:r w:rsidRPr="00BF684C">
              <w:rPr>
                <w:rFonts w:eastAsia="Times New Roman"/>
                <w:b/>
                <w:bCs/>
                <w:color w:val="000000"/>
                <w:sz w:val="22"/>
                <w:lang w:eastAsia="ru-RU"/>
              </w:rPr>
              <w:t xml:space="preserve"> </w:t>
            </w:r>
            <w:r>
              <w:rPr>
                <w:rFonts w:eastAsia="Times New Roman"/>
                <w:b/>
                <w:bCs/>
                <w:color w:val="000000"/>
                <w:sz w:val="22"/>
                <w:lang w:val="en-US" w:eastAsia="ru-RU"/>
              </w:rPr>
              <w:t>UZS</w:t>
            </w:r>
            <w:r w:rsidRPr="00BF684C">
              <w:rPr>
                <w:rFonts w:eastAsia="Times New Roman"/>
                <w:b/>
                <w:bCs/>
                <w:color w:val="000000"/>
                <w:sz w:val="22"/>
                <w:lang w:eastAsia="ru-RU"/>
              </w:rPr>
              <w:t xml:space="preserve">, </w:t>
            </w:r>
            <w:proofErr w:type="spellStart"/>
            <w:r w:rsidRPr="00BF684C">
              <w:rPr>
                <w:rFonts w:eastAsia="Times New Roman"/>
                <w:b/>
                <w:bCs/>
                <w:color w:val="000000"/>
                <w:sz w:val="22"/>
                <w:lang w:eastAsia="ru-RU"/>
              </w:rPr>
              <w:t>including</w:t>
            </w:r>
            <w:proofErr w:type="spellEnd"/>
          </w:p>
        </w:tc>
        <w:tc>
          <w:tcPr>
            <w:tcW w:w="792" w:type="pct"/>
            <w:tcBorders>
              <w:top w:val="nil"/>
              <w:left w:val="nil"/>
              <w:bottom w:val="single" w:sz="4" w:space="0" w:color="auto"/>
              <w:right w:val="single" w:sz="4" w:space="0" w:color="auto"/>
            </w:tcBorders>
            <w:shd w:val="clear" w:color="auto" w:fill="auto"/>
            <w:vAlign w:val="center"/>
          </w:tcPr>
          <w:p w14:paraId="6B4B5282" w14:textId="77777777" w:rsidR="00BF684C" w:rsidRPr="00BF684C" w:rsidRDefault="00BF684C" w:rsidP="00BA4DE2">
            <w:pPr>
              <w:spacing w:after="0"/>
              <w:jc w:val="center"/>
              <w:rPr>
                <w:rFonts w:eastAsia="Times New Roman"/>
                <w:b/>
                <w:color w:val="000000"/>
                <w:sz w:val="22"/>
                <w:lang w:eastAsia="ru-RU"/>
              </w:rPr>
            </w:pPr>
            <w:r w:rsidRPr="00BF684C">
              <w:rPr>
                <w:rFonts w:eastAsia="Times New Roman"/>
                <w:b/>
                <w:color w:val="000000"/>
                <w:sz w:val="22"/>
                <w:lang w:eastAsia="ru-RU"/>
              </w:rPr>
              <w:t>2 313,9</w:t>
            </w:r>
          </w:p>
        </w:tc>
        <w:tc>
          <w:tcPr>
            <w:tcW w:w="792" w:type="pct"/>
            <w:tcBorders>
              <w:top w:val="nil"/>
              <w:left w:val="nil"/>
              <w:bottom w:val="single" w:sz="4" w:space="0" w:color="auto"/>
              <w:right w:val="single" w:sz="4" w:space="0" w:color="auto"/>
            </w:tcBorders>
            <w:shd w:val="clear" w:color="auto" w:fill="auto"/>
            <w:vAlign w:val="center"/>
          </w:tcPr>
          <w:p w14:paraId="43A92489" w14:textId="77777777" w:rsidR="00BF684C" w:rsidRPr="00BF684C" w:rsidRDefault="00BF684C" w:rsidP="00BA4DE2">
            <w:pPr>
              <w:spacing w:after="0"/>
              <w:jc w:val="center"/>
              <w:rPr>
                <w:rFonts w:eastAsia="Times New Roman"/>
                <w:b/>
                <w:color w:val="000000"/>
                <w:sz w:val="22"/>
                <w:lang w:eastAsia="ru-RU"/>
              </w:rPr>
            </w:pPr>
            <w:r w:rsidRPr="00BF684C">
              <w:rPr>
                <w:rFonts w:eastAsia="Times New Roman"/>
                <w:b/>
                <w:color w:val="000000"/>
                <w:sz w:val="22"/>
                <w:lang w:eastAsia="ru-RU"/>
              </w:rPr>
              <w:t>2 213,7</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14:paraId="4AEB7768" w14:textId="77777777" w:rsidR="00BF684C" w:rsidRPr="00BF684C" w:rsidRDefault="00BF684C" w:rsidP="00BA4DE2">
            <w:pPr>
              <w:spacing w:after="0"/>
              <w:jc w:val="center"/>
              <w:rPr>
                <w:rFonts w:eastAsia="Times New Roman"/>
                <w:b/>
                <w:color w:val="000000"/>
                <w:sz w:val="22"/>
                <w:lang w:eastAsia="ru-RU"/>
              </w:rPr>
            </w:pPr>
            <w:r w:rsidRPr="00BF684C">
              <w:rPr>
                <w:rFonts w:eastAsia="Times New Roman"/>
                <w:b/>
                <w:color w:val="000000"/>
                <w:sz w:val="22"/>
                <w:lang w:eastAsia="ru-RU"/>
              </w:rPr>
              <w:t>3 732,8</w:t>
            </w:r>
          </w:p>
        </w:tc>
        <w:tc>
          <w:tcPr>
            <w:tcW w:w="790" w:type="pct"/>
            <w:tcBorders>
              <w:top w:val="single" w:sz="4" w:space="0" w:color="auto"/>
              <w:left w:val="single" w:sz="4" w:space="0" w:color="auto"/>
              <w:bottom w:val="single" w:sz="4" w:space="0" w:color="auto"/>
              <w:right w:val="single" w:sz="4" w:space="0" w:color="auto"/>
            </w:tcBorders>
          </w:tcPr>
          <w:p w14:paraId="4650B03D" w14:textId="77777777" w:rsidR="00BF684C" w:rsidRPr="00BF684C" w:rsidRDefault="00BF684C" w:rsidP="00BA4DE2">
            <w:pPr>
              <w:spacing w:after="0"/>
              <w:jc w:val="center"/>
              <w:rPr>
                <w:rFonts w:eastAsia="Times New Roman"/>
                <w:b/>
                <w:color w:val="000000"/>
                <w:sz w:val="22"/>
                <w:lang w:eastAsia="ru-RU"/>
              </w:rPr>
            </w:pPr>
            <w:r w:rsidRPr="00BF684C">
              <w:rPr>
                <w:rFonts w:eastAsia="Times New Roman"/>
                <w:b/>
                <w:color w:val="000000"/>
                <w:sz w:val="22"/>
                <w:lang w:eastAsia="ru-RU"/>
              </w:rPr>
              <w:t>4 462,3</w:t>
            </w:r>
          </w:p>
        </w:tc>
      </w:tr>
      <w:tr w:rsidR="00BF684C" w:rsidRPr="00DB5B04" w14:paraId="474FC68D" w14:textId="77777777" w:rsidTr="00BA4DE2">
        <w:trPr>
          <w:trHeight w:val="288"/>
        </w:trPr>
        <w:tc>
          <w:tcPr>
            <w:tcW w:w="1836" w:type="pct"/>
            <w:tcBorders>
              <w:top w:val="nil"/>
              <w:left w:val="single" w:sz="4" w:space="0" w:color="auto"/>
              <w:bottom w:val="single" w:sz="4" w:space="0" w:color="auto"/>
              <w:right w:val="single" w:sz="4" w:space="0" w:color="auto"/>
            </w:tcBorders>
            <w:shd w:val="clear" w:color="auto" w:fill="auto"/>
            <w:vAlign w:val="center"/>
            <w:hideMark/>
          </w:tcPr>
          <w:p w14:paraId="4F63EC83" w14:textId="78E56AE9" w:rsidR="00BF684C" w:rsidRPr="00BF684C" w:rsidRDefault="00BF684C" w:rsidP="00BA4DE2">
            <w:pPr>
              <w:spacing w:after="0"/>
              <w:rPr>
                <w:rFonts w:eastAsia="Times New Roman"/>
                <w:bCs/>
                <w:color w:val="000000"/>
                <w:sz w:val="22"/>
                <w:lang w:eastAsia="ru-RU"/>
              </w:rPr>
            </w:pPr>
            <w:r w:rsidRPr="00BF684C">
              <w:rPr>
                <w:rFonts w:eastAsia="Times New Roman"/>
                <w:bCs/>
                <w:color w:val="000000"/>
                <w:sz w:val="22"/>
                <w:lang w:eastAsia="ru-RU"/>
              </w:rPr>
              <w:t xml:space="preserve">Life </w:t>
            </w:r>
            <w:proofErr w:type="spellStart"/>
            <w:r w:rsidRPr="00BF684C">
              <w:rPr>
                <w:rFonts w:eastAsia="Times New Roman"/>
                <w:bCs/>
                <w:color w:val="000000"/>
                <w:sz w:val="22"/>
                <w:lang w:eastAsia="ru-RU"/>
              </w:rPr>
              <w:t>insurance</w:t>
            </w:r>
            <w:proofErr w:type="spellEnd"/>
          </w:p>
        </w:tc>
        <w:tc>
          <w:tcPr>
            <w:tcW w:w="792" w:type="pct"/>
            <w:tcBorders>
              <w:top w:val="nil"/>
              <w:left w:val="nil"/>
              <w:bottom w:val="single" w:sz="4" w:space="0" w:color="auto"/>
              <w:right w:val="single" w:sz="4" w:space="0" w:color="auto"/>
            </w:tcBorders>
            <w:shd w:val="clear" w:color="auto" w:fill="auto"/>
            <w:vAlign w:val="center"/>
          </w:tcPr>
          <w:p w14:paraId="477547EA" w14:textId="77777777" w:rsidR="00BF684C" w:rsidRPr="00BF684C" w:rsidRDefault="00BF684C" w:rsidP="00BA4DE2">
            <w:pPr>
              <w:spacing w:after="0"/>
              <w:jc w:val="center"/>
              <w:rPr>
                <w:rFonts w:eastAsia="Times New Roman"/>
                <w:color w:val="000000"/>
                <w:sz w:val="22"/>
                <w:lang w:eastAsia="ru-RU"/>
              </w:rPr>
            </w:pPr>
            <w:r w:rsidRPr="00BF684C">
              <w:rPr>
                <w:rFonts w:eastAsia="Times New Roman"/>
                <w:color w:val="000000"/>
                <w:sz w:val="22"/>
                <w:lang w:eastAsia="ru-RU"/>
              </w:rPr>
              <w:t>586,4</w:t>
            </w:r>
          </w:p>
        </w:tc>
        <w:tc>
          <w:tcPr>
            <w:tcW w:w="792" w:type="pct"/>
            <w:tcBorders>
              <w:top w:val="nil"/>
              <w:left w:val="nil"/>
              <w:bottom w:val="single" w:sz="4" w:space="0" w:color="auto"/>
              <w:right w:val="single" w:sz="4" w:space="0" w:color="auto"/>
            </w:tcBorders>
            <w:shd w:val="clear" w:color="auto" w:fill="auto"/>
            <w:vAlign w:val="center"/>
          </w:tcPr>
          <w:p w14:paraId="7954AC2E" w14:textId="77777777" w:rsidR="00BF684C" w:rsidRPr="00BF684C" w:rsidRDefault="00BF684C" w:rsidP="00BA4DE2">
            <w:pPr>
              <w:spacing w:after="0"/>
              <w:jc w:val="center"/>
              <w:rPr>
                <w:rFonts w:eastAsia="Times New Roman"/>
                <w:color w:val="000000"/>
                <w:sz w:val="22"/>
                <w:lang w:eastAsia="ru-RU"/>
              </w:rPr>
            </w:pPr>
            <w:r w:rsidRPr="00BF684C">
              <w:rPr>
                <w:rFonts w:eastAsia="Times New Roman"/>
                <w:color w:val="000000"/>
                <w:sz w:val="22"/>
                <w:lang w:eastAsia="ru-RU"/>
              </w:rPr>
              <w:t>334,4</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14:paraId="405E4830" w14:textId="77777777" w:rsidR="00BF684C" w:rsidRPr="00BF684C" w:rsidRDefault="00BF684C" w:rsidP="00BA4DE2">
            <w:pPr>
              <w:spacing w:after="0"/>
              <w:jc w:val="center"/>
              <w:rPr>
                <w:rFonts w:eastAsia="Times New Roman"/>
                <w:color w:val="000000"/>
                <w:sz w:val="22"/>
                <w:lang w:eastAsia="ru-RU"/>
              </w:rPr>
            </w:pPr>
            <w:r w:rsidRPr="00BF684C">
              <w:rPr>
                <w:rFonts w:eastAsia="Times New Roman"/>
                <w:color w:val="000000"/>
                <w:sz w:val="22"/>
                <w:lang w:eastAsia="ru-RU"/>
              </w:rPr>
              <w:t>717,03</w:t>
            </w:r>
          </w:p>
        </w:tc>
        <w:tc>
          <w:tcPr>
            <w:tcW w:w="790" w:type="pct"/>
            <w:tcBorders>
              <w:top w:val="single" w:sz="4" w:space="0" w:color="auto"/>
              <w:left w:val="single" w:sz="4" w:space="0" w:color="auto"/>
              <w:bottom w:val="single" w:sz="4" w:space="0" w:color="auto"/>
              <w:right w:val="single" w:sz="4" w:space="0" w:color="auto"/>
            </w:tcBorders>
          </w:tcPr>
          <w:p w14:paraId="7C042D6E" w14:textId="77777777" w:rsidR="00BF684C" w:rsidRPr="00BF684C" w:rsidRDefault="00BF684C" w:rsidP="00BA4DE2">
            <w:pPr>
              <w:spacing w:after="0"/>
              <w:jc w:val="center"/>
              <w:rPr>
                <w:rFonts w:eastAsia="Times New Roman"/>
                <w:color w:val="000000"/>
                <w:sz w:val="22"/>
                <w:lang w:eastAsia="ru-RU"/>
              </w:rPr>
            </w:pPr>
            <w:r w:rsidRPr="00BF684C">
              <w:rPr>
                <w:rFonts w:eastAsia="Times New Roman"/>
                <w:color w:val="000000"/>
                <w:sz w:val="22"/>
                <w:lang w:eastAsia="ru-RU"/>
              </w:rPr>
              <w:t>1 290,8</w:t>
            </w:r>
          </w:p>
        </w:tc>
      </w:tr>
      <w:tr w:rsidR="00BF684C" w:rsidRPr="00DB5B04" w14:paraId="75D49B3A" w14:textId="77777777" w:rsidTr="00BA4DE2">
        <w:trPr>
          <w:trHeight w:val="288"/>
        </w:trPr>
        <w:tc>
          <w:tcPr>
            <w:tcW w:w="1836" w:type="pct"/>
            <w:tcBorders>
              <w:top w:val="nil"/>
              <w:left w:val="single" w:sz="4" w:space="0" w:color="auto"/>
              <w:bottom w:val="single" w:sz="4" w:space="0" w:color="auto"/>
              <w:right w:val="single" w:sz="4" w:space="0" w:color="auto"/>
            </w:tcBorders>
            <w:shd w:val="clear" w:color="auto" w:fill="auto"/>
            <w:vAlign w:val="center"/>
            <w:hideMark/>
          </w:tcPr>
          <w:p w14:paraId="5A80F726" w14:textId="35FC31EF" w:rsidR="00BF684C" w:rsidRPr="00BF684C" w:rsidRDefault="007A4BC6" w:rsidP="00BA4DE2">
            <w:pPr>
              <w:spacing w:after="0"/>
              <w:rPr>
                <w:rFonts w:eastAsia="Times New Roman"/>
                <w:b/>
                <w:bCs/>
                <w:color w:val="000000"/>
                <w:sz w:val="22"/>
                <w:lang w:eastAsia="ru-RU"/>
              </w:rPr>
            </w:pPr>
            <w:r w:rsidRPr="007A4BC6">
              <w:rPr>
                <w:rFonts w:eastAsia="Times New Roman"/>
                <w:b/>
                <w:bCs/>
                <w:color w:val="000000"/>
                <w:sz w:val="22"/>
                <w:lang w:eastAsia="ru-RU"/>
              </w:rPr>
              <w:t xml:space="preserve">General </w:t>
            </w:r>
            <w:proofErr w:type="spellStart"/>
            <w:r w:rsidRPr="007A4BC6">
              <w:rPr>
                <w:rFonts w:eastAsia="Times New Roman"/>
                <w:b/>
                <w:bCs/>
                <w:color w:val="000000"/>
                <w:sz w:val="22"/>
                <w:lang w:eastAsia="ru-RU"/>
              </w:rPr>
              <w:t>insurance</w:t>
            </w:r>
            <w:proofErr w:type="spellEnd"/>
            <w:r w:rsidRPr="007A4BC6">
              <w:rPr>
                <w:rFonts w:eastAsia="Times New Roman"/>
                <w:b/>
                <w:bCs/>
                <w:color w:val="000000"/>
                <w:sz w:val="22"/>
                <w:lang w:eastAsia="ru-RU"/>
              </w:rPr>
              <w:t xml:space="preserve">, </w:t>
            </w:r>
            <w:proofErr w:type="spellStart"/>
            <w:r w:rsidRPr="007A4BC6">
              <w:rPr>
                <w:rFonts w:eastAsia="Times New Roman"/>
                <w:b/>
                <w:bCs/>
                <w:color w:val="000000"/>
                <w:sz w:val="22"/>
                <w:lang w:eastAsia="ru-RU"/>
              </w:rPr>
              <w:t>including</w:t>
            </w:r>
            <w:proofErr w:type="spellEnd"/>
          </w:p>
        </w:tc>
        <w:tc>
          <w:tcPr>
            <w:tcW w:w="792" w:type="pct"/>
            <w:tcBorders>
              <w:top w:val="nil"/>
              <w:left w:val="nil"/>
              <w:bottom w:val="single" w:sz="4" w:space="0" w:color="auto"/>
              <w:right w:val="single" w:sz="4" w:space="0" w:color="auto"/>
            </w:tcBorders>
            <w:shd w:val="clear" w:color="auto" w:fill="auto"/>
            <w:vAlign w:val="center"/>
          </w:tcPr>
          <w:p w14:paraId="2096442C" w14:textId="77777777" w:rsidR="00BF684C" w:rsidRPr="00BF684C" w:rsidRDefault="00BF684C" w:rsidP="00BA4DE2">
            <w:pPr>
              <w:spacing w:after="0"/>
              <w:jc w:val="center"/>
              <w:rPr>
                <w:rFonts w:eastAsia="Times New Roman"/>
                <w:b/>
                <w:bCs/>
                <w:color w:val="000000"/>
                <w:sz w:val="22"/>
                <w:lang w:eastAsia="ru-RU"/>
              </w:rPr>
            </w:pPr>
            <w:r w:rsidRPr="00BF684C">
              <w:rPr>
                <w:rFonts w:eastAsia="Times New Roman"/>
                <w:b/>
                <w:bCs/>
                <w:color w:val="000000"/>
                <w:sz w:val="22"/>
                <w:lang w:eastAsia="ru-RU"/>
              </w:rPr>
              <w:t>1 727,5</w:t>
            </w:r>
          </w:p>
        </w:tc>
        <w:tc>
          <w:tcPr>
            <w:tcW w:w="792" w:type="pct"/>
            <w:tcBorders>
              <w:top w:val="nil"/>
              <w:left w:val="nil"/>
              <w:bottom w:val="single" w:sz="4" w:space="0" w:color="auto"/>
              <w:right w:val="single" w:sz="4" w:space="0" w:color="auto"/>
            </w:tcBorders>
            <w:shd w:val="clear" w:color="auto" w:fill="auto"/>
            <w:vAlign w:val="center"/>
          </w:tcPr>
          <w:p w14:paraId="3FC21DE2" w14:textId="77777777" w:rsidR="00BF684C" w:rsidRPr="00BF684C" w:rsidRDefault="00BF684C" w:rsidP="00BA4DE2">
            <w:pPr>
              <w:spacing w:after="0"/>
              <w:jc w:val="center"/>
              <w:rPr>
                <w:rFonts w:eastAsia="Times New Roman"/>
                <w:b/>
                <w:bCs/>
                <w:color w:val="000000"/>
                <w:sz w:val="22"/>
                <w:lang w:eastAsia="ru-RU"/>
              </w:rPr>
            </w:pPr>
            <w:r w:rsidRPr="00BF684C">
              <w:rPr>
                <w:rFonts w:eastAsia="Times New Roman"/>
                <w:b/>
                <w:bCs/>
                <w:color w:val="000000"/>
                <w:sz w:val="22"/>
                <w:lang w:eastAsia="ru-RU"/>
              </w:rPr>
              <w:t>1 879,3</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14:paraId="15012F09" w14:textId="77777777" w:rsidR="00BF684C" w:rsidRPr="00BF684C" w:rsidRDefault="00BF684C" w:rsidP="00BA4DE2">
            <w:pPr>
              <w:spacing w:after="0"/>
              <w:jc w:val="center"/>
              <w:rPr>
                <w:rFonts w:eastAsia="Times New Roman"/>
                <w:b/>
                <w:bCs/>
                <w:color w:val="000000"/>
                <w:sz w:val="22"/>
                <w:lang w:eastAsia="ru-RU"/>
              </w:rPr>
            </w:pPr>
            <w:r w:rsidRPr="00BF684C">
              <w:rPr>
                <w:rFonts w:eastAsia="Times New Roman"/>
                <w:b/>
                <w:bCs/>
                <w:color w:val="000000"/>
                <w:sz w:val="22"/>
                <w:lang w:eastAsia="ru-RU"/>
              </w:rPr>
              <w:t>3 015,8</w:t>
            </w:r>
          </w:p>
        </w:tc>
        <w:tc>
          <w:tcPr>
            <w:tcW w:w="790" w:type="pct"/>
            <w:tcBorders>
              <w:top w:val="single" w:sz="4" w:space="0" w:color="auto"/>
              <w:left w:val="single" w:sz="4" w:space="0" w:color="auto"/>
              <w:bottom w:val="single" w:sz="4" w:space="0" w:color="auto"/>
              <w:right w:val="single" w:sz="4" w:space="0" w:color="auto"/>
            </w:tcBorders>
          </w:tcPr>
          <w:p w14:paraId="69762E21" w14:textId="77777777" w:rsidR="00BF684C" w:rsidRPr="00BF684C" w:rsidRDefault="00BF684C" w:rsidP="00BA4DE2">
            <w:pPr>
              <w:spacing w:after="0"/>
              <w:jc w:val="center"/>
              <w:rPr>
                <w:rFonts w:eastAsia="Times New Roman"/>
                <w:b/>
                <w:bCs/>
                <w:color w:val="000000"/>
                <w:sz w:val="22"/>
                <w:lang w:eastAsia="ru-RU"/>
              </w:rPr>
            </w:pPr>
            <w:r w:rsidRPr="00BF684C">
              <w:rPr>
                <w:rFonts w:eastAsia="Times New Roman"/>
                <w:b/>
                <w:bCs/>
                <w:color w:val="000000"/>
                <w:sz w:val="22"/>
                <w:lang w:eastAsia="ru-RU"/>
              </w:rPr>
              <w:t>3 171,5</w:t>
            </w:r>
          </w:p>
        </w:tc>
      </w:tr>
      <w:tr w:rsidR="00BF684C" w:rsidRPr="00DB5B04" w14:paraId="409B91E2" w14:textId="77777777" w:rsidTr="00BA4DE2">
        <w:trPr>
          <w:trHeight w:val="288"/>
        </w:trPr>
        <w:tc>
          <w:tcPr>
            <w:tcW w:w="1836" w:type="pct"/>
            <w:tcBorders>
              <w:top w:val="nil"/>
              <w:left w:val="single" w:sz="4" w:space="0" w:color="auto"/>
              <w:bottom w:val="single" w:sz="4" w:space="0" w:color="auto"/>
              <w:right w:val="single" w:sz="4" w:space="0" w:color="auto"/>
            </w:tcBorders>
            <w:shd w:val="clear" w:color="auto" w:fill="auto"/>
            <w:vAlign w:val="center"/>
            <w:hideMark/>
          </w:tcPr>
          <w:p w14:paraId="7853E7D8" w14:textId="7CE741DB" w:rsidR="00BF684C" w:rsidRPr="00BF684C" w:rsidRDefault="007A4BC6" w:rsidP="00BA4DE2">
            <w:pPr>
              <w:spacing w:after="0"/>
              <w:jc w:val="both"/>
              <w:rPr>
                <w:rFonts w:eastAsia="Times New Roman"/>
                <w:color w:val="000000"/>
                <w:sz w:val="22"/>
                <w:lang w:eastAsia="ru-RU"/>
              </w:rPr>
            </w:pPr>
            <w:proofErr w:type="spellStart"/>
            <w:r w:rsidRPr="007A4BC6">
              <w:rPr>
                <w:rFonts w:eastAsia="Times New Roman"/>
                <w:color w:val="000000"/>
                <w:sz w:val="22"/>
                <w:lang w:eastAsia="ru-RU"/>
              </w:rPr>
              <w:t>Voluntary</w:t>
            </w:r>
            <w:proofErr w:type="spellEnd"/>
            <w:r w:rsidRPr="007A4BC6">
              <w:rPr>
                <w:rFonts w:eastAsia="Times New Roman"/>
                <w:color w:val="000000"/>
                <w:sz w:val="22"/>
                <w:lang w:eastAsia="ru-RU"/>
              </w:rPr>
              <w:t xml:space="preserve"> </w:t>
            </w:r>
            <w:proofErr w:type="spellStart"/>
            <w:r w:rsidRPr="007A4BC6">
              <w:rPr>
                <w:rFonts w:eastAsia="Times New Roman"/>
                <w:color w:val="000000"/>
                <w:sz w:val="22"/>
                <w:lang w:eastAsia="ru-RU"/>
              </w:rPr>
              <w:t>insurance</w:t>
            </w:r>
            <w:proofErr w:type="spellEnd"/>
          </w:p>
        </w:tc>
        <w:tc>
          <w:tcPr>
            <w:tcW w:w="792" w:type="pct"/>
            <w:tcBorders>
              <w:top w:val="nil"/>
              <w:left w:val="nil"/>
              <w:bottom w:val="single" w:sz="4" w:space="0" w:color="auto"/>
              <w:right w:val="single" w:sz="4" w:space="0" w:color="auto"/>
            </w:tcBorders>
            <w:shd w:val="clear" w:color="auto" w:fill="auto"/>
            <w:vAlign w:val="center"/>
          </w:tcPr>
          <w:p w14:paraId="45F23956" w14:textId="77777777" w:rsidR="00BF684C" w:rsidRPr="00BF684C" w:rsidRDefault="00BF684C" w:rsidP="00BA4DE2">
            <w:pPr>
              <w:spacing w:after="0"/>
              <w:jc w:val="center"/>
              <w:rPr>
                <w:rFonts w:eastAsia="Times New Roman"/>
                <w:color w:val="000000"/>
                <w:sz w:val="22"/>
                <w:lang w:eastAsia="ru-RU"/>
              </w:rPr>
            </w:pPr>
            <w:r w:rsidRPr="00BF684C">
              <w:rPr>
                <w:rFonts w:eastAsia="Times New Roman"/>
                <w:color w:val="000000"/>
                <w:sz w:val="22"/>
                <w:lang w:eastAsia="ru-RU"/>
              </w:rPr>
              <w:t>1 431,1</w:t>
            </w:r>
          </w:p>
        </w:tc>
        <w:tc>
          <w:tcPr>
            <w:tcW w:w="792" w:type="pct"/>
            <w:tcBorders>
              <w:top w:val="nil"/>
              <w:left w:val="nil"/>
              <w:bottom w:val="single" w:sz="4" w:space="0" w:color="auto"/>
              <w:right w:val="single" w:sz="4" w:space="0" w:color="auto"/>
            </w:tcBorders>
            <w:shd w:val="clear" w:color="auto" w:fill="auto"/>
            <w:vAlign w:val="center"/>
          </w:tcPr>
          <w:p w14:paraId="788E796C" w14:textId="77777777" w:rsidR="00BF684C" w:rsidRPr="00BF684C" w:rsidRDefault="00BF684C" w:rsidP="00BA4DE2">
            <w:pPr>
              <w:spacing w:after="0"/>
              <w:jc w:val="center"/>
              <w:rPr>
                <w:rFonts w:eastAsia="Times New Roman"/>
                <w:color w:val="000000"/>
                <w:sz w:val="22"/>
                <w:lang w:eastAsia="ru-RU"/>
              </w:rPr>
            </w:pPr>
            <w:r w:rsidRPr="00BF684C">
              <w:rPr>
                <w:rFonts w:eastAsia="Times New Roman"/>
                <w:color w:val="000000"/>
                <w:sz w:val="22"/>
                <w:lang w:eastAsia="ru-RU"/>
              </w:rPr>
              <w:t>1 541,3</w:t>
            </w:r>
          </w:p>
        </w:tc>
        <w:tc>
          <w:tcPr>
            <w:tcW w:w="790" w:type="pct"/>
            <w:tcBorders>
              <w:top w:val="single" w:sz="4" w:space="0" w:color="auto"/>
              <w:left w:val="nil"/>
              <w:bottom w:val="single" w:sz="4" w:space="0" w:color="auto"/>
              <w:right w:val="single" w:sz="4" w:space="0" w:color="auto"/>
            </w:tcBorders>
            <w:shd w:val="clear" w:color="auto" w:fill="auto"/>
            <w:noWrap/>
            <w:vAlign w:val="bottom"/>
          </w:tcPr>
          <w:p w14:paraId="0CD514A1" w14:textId="77777777" w:rsidR="00BF684C" w:rsidRPr="00BF684C" w:rsidRDefault="00BF684C" w:rsidP="00BA4DE2">
            <w:pPr>
              <w:spacing w:after="0"/>
              <w:jc w:val="center"/>
              <w:rPr>
                <w:rFonts w:eastAsia="Times New Roman"/>
                <w:color w:val="000000"/>
                <w:sz w:val="22"/>
                <w:lang w:eastAsia="ru-RU"/>
              </w:rPr>
            </w:pPr>
            <w:r w:rsidRPr="00BF684C">
              <w:rPr>
                <w:rFonts w:eastAsia="Times New Roman"/>
                <w:color w:val="000000"/>
                <w:sz w:val="22"/>
                <w:lang w:eastAsia="ru-RU"/>
              </w:rPr>
              <w:t>2 539,2</w:t>
            </w:r>
          </w:p>
        </w:tc>
        <w:tc>
          <w:tcPr>
            <w:tcW w:w="790" w:type="pct"/>
            <w:tcBorders>
              <w:top w:val="single" w:sz="4" w:space="0" w:color="auto"/>
              <w:left w:val="nil"/>
              <w:bottom w:val="single" w:sz="4" w:space="0" w:color="auto"/>
              <w:right w:val="single" w:sz="4" w:space="0" w:color="auto"/>
            </w:tcBorders>
          </w:tcPr>
          <w:p w14:paraId="658529A5" w14:textId="77777777" w:rsidR="00BF684C" w:rsidRPr="00BF684C" w:rsidRDefault="00BF684C" w:rsidP="00BA4DE2">
            <w:pPr>
              <w:spacing w:after="0"/>
              <w:jc w:val="center"/>
              <w:rPr>
                <w:rFonts w:eastAsia="Times New Roman"/>
                <w:color w:val="000000"/>
                <w:sz w:val="22"/>
                <w:lang w:eastAsia="ru-RU"/>
              </w:rPr>
            </w:pPr>
            <w:r w:rsidRPr="00BF684C">
              <w:rPr>
                <w:rFonts w:eastAsia="Times New Roman"/>
                <w:color w:val="000000"/>
                <w:sz w:val="22"/>
                <w:lang w:eastAsia="ru-RU"/>
              </w:rPr>
              <w:t>2 813,9</w:t>
            </w:r>
          </w:p>
        </w:tc>
      </w:tr>
      <w:tr w:rsidR="00BF684C" w:rsidRPr="00DB5B04" w14:paraId="7D33C784" w14:textId="77777777" w:rsidTr="00BA4DE2">
        <w:trPr>
          <w:trHeight w:val="288"/>
        </w:trPr>
        <w:tc>
          <w:tcPr>
            <w:tcW w:w="1836" w:type="pct"/>
            <w:tcBorders>
              <w:top w:val="nil"/>
              <w:left w:val="single" w:sz="4" w:space="0" w:color="auto"/>
              <w:bottom w:val="single" w:sz="4" w:space="0" w:color="auto"/>
              <w:right w:val="single" w:sz="4" w:space="0" w:color="auto"/>
            </w:tcBorders>
            <w:shd w:val="clear" w:color="auto" w:fill="auto"/>
            <w:vAlign w:val="center"/>
            <w:hideMark/>
          </w:tcPr>
          <w:p w14:paraId="2B385701" w14:textId="1BADDC98" w:rsidR="00BF684C" w:rsidRPr="00BF684C" w:rsidRDefault="007A4BC6" w:rsidP="00BA4DE2">
            <w:pPr>
              <w:spacing w:after="0"/>
              <w:jc w:val="both"/>
              <w:rPr>
                <w:rFonts w:eastAsia="Times New Roman"/>
                <w:color w:val="000000"/>
                <w:sz w:val="22"/>
                <w:lang w:eastAsia="ru-RU"/>
              </w:rPr>
            </w:pPr>
            <w:proofErr w:type="spellStart"/>
            <w:r w:rsidRPr="007A4BC6">
              <w:rPr>
                <w:rFonts w:eastAsia="Times New Roman"/>
                <w:color w:val="000000"/>
                <w:sz w:val="22"/>
                <w:lang w:eastAsia="ru-RU"/>
              </w:rPr>
              <w:t>Compulsory</w:t>
            </w:r>
            <w:proofErr w:type="spellEnd"/>
            <w:r w:rsidRPr="007A4BC6">
              <w:rPr>
                <w:rFonts w:eastAsia="Times New Roman"/>
                <w:color w:val="000000"/>
                <w:sz w:val="22"/>
                <w:lang w:eastAsia="ru-RU"/>
              </w:rPr>
              <w:t xml:space="preserve"> </w:t>
            </w:r>
            <w:proofErr w:type="spellStart"/>
            <w:r w:rsidRPr="007A4BC6">
              <w:rPr>
                <w:rFonts w:eastAsia="Times New Roman"/>
                <w:color w:val="000000"/>
                <w:sz w:val="22"/>
                <w:lang w:eastAsia="ru-RU"/>
              </w:rPr>
              <w:t>insurance</w:t>
            </w:r>
            <w:proofErr w:type="spellEnd"/>
          </w:p>
        </w:tc>
        <w:tc>
          <w:tcPr>
            <w:tcW w:w="792" w:type="pct"/>
            <w:tcBorders>
              <w:top w:val="nil"/>
              <w:left w:val="nil"/>
              <w:bottom w:val="single" w:sz="4" w:space="0" w:color="auto"/>
              <w:right w:val="single" w:sz="4" w:space="0" w:color="auto"/>
            </w:tcBorders>
            <w:shd w:val="clear" w:color="auto" w:fill="auto"/>
            <w:vAlign w:val="center"/>
          </w:tcPr>
          <w:p w14:paraId="2B6E9B47" w14:textId="77777777" w:rsidR="00BF684C" w:rsidRPr="00BF684C" w:rsidRDefault="00BF684C" w:rsidP="00BA4DE2">
            <w:pPr>
              <w:spacing w:after="0"/>
              <w:jc w:val="center"/>
              <w:rPr>
                <w:rFonts w:eastAsia="Times New Roman"/>
                <w:color w:val="000000"/>
                <w:sz w:val="22"/>
                <w:lang w:eastAsia="ru-RU"/>
              </w:rPr>
            </w:pPr>
            <w:r w:rsidRPr="00BF684C">
              <w:rPr>
                <w:rFonts w:eastAsia="Times New Roman"/>
                <w:color w:val="000000"/>
                <w:sz w:val="22"/>
                <w:lang w:eastAsia="ru-RU"/>
              </w:rPr>
              <w:t>296,4</w:t>
            </w:r>
          </w:p>
        </w:tc>
        <w:tc>
          <w:tcPr>
            <w:tcW w:w="792" w:type="pct"/>
            <w:tcBorders>
              <w:top w:val="nil"/>
              <w:left w:val="nil"/>
              <w:bottom w:val="single" w:sz="4" w:space="0" w:color="auto"/>
              <w:right w:val="single" w:sz="4" w:space="0" w:color="auto"/>
            </w:tcBorders>
            <w:shd w:val="clear" w:color="auto" w:fill="auto"/>
            <w:vAlign w:val="center"/>
          </w:tcPr>
          <w:p w14:paraId="4D47CB6F" w14:textId="77777777" w:rsidR="00BF684C" w:rsidRPr="00BF684C" w:rsidRDefault="00BF684C" w:rsidP="00BA4DE2">
            <w:pPr>
              <w:spacing w:after="0"/>
              <w:jc w:val="center"/>
              <w:rPr>
                <w:rFonts w:eastAsia="Times New Roman"/>
                <w:color w:val="000000"/>
                <w:sz w:val="22"/>
                <w:lang w:eastAsia="ru-RU"/>
              </w:rPr>
            </w:pPr>
            <w:r w:rsidRPr="00BF684C">
              <w:rPr>
                <w:rFonts w:eastAsia="Times New Roman"/>
                <w:color w:val="000000"/>
                <w:sz w:val="22"/>
                <w:lang w:eastAsia="ru-RU"/>
              </w:rPr>
              <w:t>338,0</w:t>
            </w:r>
          </w:p>
        </w:tc>
        <w:tc>
          <w:tcPr>
            <w:tcW w:w="790" w:type="pct"/>
            <w:tcBorders>
              <w:top w:val="single" w:sz="4" w:space="0" w:color="auto"/>
              <w:left w:val="nil"/>
              <w:bottom w:val="single" w:sz="4" w:space="0" w:color="auto"/>
              <w:right w:val="single" w:sz="4" w:space="0" w:color="auto"/>
            </w:tcBorders>
            <w:shd w:val="clear" w:color="auto" w:fill="auto"/>
            <w:noWrap/>
            <w:vAlign w:val="bottom"/>
          </w:tcPr>
          <w:p w14:paraId="56543697" w14:textId="77777777" w:rsidR="00BF684C" w:rsidRPr="00BF684C" w:rsidRDefault="00BF684C" w:rsidP="00BA4DE2">
            <w:pPr>
              <w:spacing w:after="0"/>
              <w:jc w:val="center"/>
              <w:rPr>
                <w:rFonts w:eastAsia="Times New Roman"/>
                <w:color w:val="000000"/>
                <w:sz w:val="22"/>
                <w:lang w:eastAsia="ru-RU"/>
              </w:rPr>
            </w:pPr>
            <w:r w:rsidRPr="00BF684C">
              <w:rPr>
                <w:rFonts w:eastAsia="Times New Roman"/>
                <w:color w:val="000000"/>
                <w:sz w:val="22"/>
                <w:lang w:eastAsia="ru-RU"/>
              </w:rPr>
              <w:t>476,6</w:t>
            </w:r>
          </w:p>
        </w:tc>
        <w:tc>
          <w:tcPr>
            <w:tcW w:w="790" w:type="pct"/>
            <w:tcBorders>
              <w:top w:val="single" w:sz="4" w:space="0" w:color="auto"/>
              <w:left w:val="nil"/>
              <w:bottom w:val="single" w:sz="4" w:space="0" w:color="auto"/>
              <w:right w:val="single" w:sz="4" w:space="0" w:color="auto"/>
            </w:tcBorders>
          </w:tcPr>
          <w:p w14:paraId="77BF33D1" w14:textId="77777777" w:rsidR="00BF684C" w:rsidRPr="00BF684C" w:rsidRDefault="00BF684C" w:rsidP="00BA4DE2">
            <w:pPr>
              <w:spacing w:after="0"/>
              <w:jc w:val="center"/>
              <w:rPr>
                <w:rFonts w:eastAsia="Times New Roman"/>
                <w:color w:val="000000"/>
                <w:sz w:val="22"/>
                <w:lang w:eastAsia="ru-RU"/>
              </w:rPr>
            </w:pPr>
            <w:r w:rsidRPr="00BF684C">
              <w:rPr>
                <w:rFonts w:eastAsia="Times New Roman"/>
                <w:color w:val="000000"/>
                <w:sz w:val="22"/>
                <w:lang w:eastAsia="ru-RU"/>
              </w:rPr>
              <w:t>357,6</w:t>
            </w:r>
          </w:p>
        </w:tc>
      </w:tr>
    </w:tbl>
    <w:p w14:paraId="73B91D89" w14:textId="77777777" w:rsidR="007A4BC6" w:rsidRDefault="007A4BC6" w:rsidP="00BF684C">
      <w:pPr>
        <w:contextualSpacing/>
        <w:jc w:val="both"/>
        <w:rPr>
          <w:rFonts w:eastAsia="Calibri" w:cs="Times New Roman"/>
          <w:sz w:val="24"/>
          <w:szCs w:val="24"/>
          <w:lang w:val="en-US"/>
        </w:rPr>
      </w:pPr>
    </w:p>
    <w:p w14:paraId="3C6CD896" w14:textId="509B0448" w:rsidR="00BF684C" w:rsidRDefault="007A4BC6" w:rsidP="007A4BC6">
      <w:pPr>
        <w:ind w:firstLine="708"/>
        <w:contextualSpacing/>
        <w:jc w:val="both"/>
        <w:rPr>
          <w:rFonts w:eastAsia="Calibri" w:cs="Times New Roman"/>
          <w:sz w:val="22"/>
          <w:lang w:val="en-US"/>
        </w:rPr>
      </w:pPr>
      <w:r w:rsidRPr="007A4BC6">
        <w:rPr>
          <w:rFonts w:eastAsia="Calibri" w:cs="Times New Roman"/>
          <w:sz w:val="22"/>
          <w:lang w:val="en-US"/>
        </w:rPr>
        <w:t>In order to further reform and ensure the dynamic development of the national insurance market, introduce new types of insurance services in demand, increase consumer confidence in the insurance market, the Law "On Insurance Activity" of November 23, 2021 and the Decree of the President of the Republic of Uzbekistan "On measures to reform and ensure the accelerated development of the insurance market of the Republic of Uzbekistan" No. PP-4412 dated 02.08.2019, according to which the following targets for accelerated development of the insurance market of the Republic of Uzbekistan for 2019-2022 were approved:</w:t>
      </w:r>
    </w:p>
    <w:p w14:paraId="66002960" w14:textId="2F40454E" w:rsidR="007A4BC6" w:rsidRDefault="007A4BC6" w:rsidP="007A4BC6">
      <w:pPr>
        <w:ind w:firstLine="708"/>
        <w:contextualSpacing/>
        <w:jc w:val="both"/>
        <w:rPr>
          <w:rFonts w:eastAsia="Calibri" w:cs="Times New Roman"/>
          <w:sz w:val="22"/>
          <w:lang w:val="en-US"/>
        </w:rPr>
      </w:pPr>
    </w:p>
    <w:p w14:paraId="4FAF9DB9" w14:textId="77777777" w:rsidR="007A4BC6" w:rsidRPr="007A4BC6" w:rsidRDefault="007A4BC6" w:rsidP="007A4BC6">
      <w:pPr>
        <w:ind w:firstLine="708"/>
        <w:contextualSpacing/>
        <w:jc w:val="both"/>
        <w:rPr>
          <w:rFonts w:eastAsia="Calibri" w:cs="Times New Roman"/>
          <w:sz w:val="22"/>
          <w:lang w:val="en-US"/>
        </w:rPr>
      </w:pPr>
    </w:p>
    <w:p w14:paraId="2876D665" w14:textId="2E4C9166" w:rsidR="007A4BC6" w:rsidRPr="007A4BC6" w:rsidRDefault="001E7336" w:rsidP="007A4BC6">
      <w:pPr>
        <w:ind w:firstLine="708"/>
        <w:contextualSpacing/>
        <w:jc w:val="right"/>
        <w:rPr>
          <w:rFonts w:eastAsia="Calibri" w:cs="Times New Roman"/>
          <w:b/>
          <w:bCs/>
          <w:sz w:val="18"/>
          <w:szCs w:val="18"/>
          <w:lang w:val="en-US"/>
        </w:rPr>
      </w:pPr>
      <w:r w:rsidRPr="00E933FB">
        <w:rPr>
          <w:rFonts w:eastAsia="Calibri" w:cs="Times New Roman"/>
          <w:b/>
          <w:bCs/>
          <w:sz w:val="18"/>
          <w:szCs w:val="18"/>
          <w:lang w:val="en-US"/>
        </w:rPr>
        <w:lastRenderedPageBreak/>
        <w:t xml:space="preserve">      </w:t>
      </w:r>
      <w:r w:rsidR="007A4BC6">
        <w:rPr>
          <w:rFonts w:eastAsia="Calibri" w:cs="Times New Roman"/>
          <w:b/>
          <w:bCs/>
          <w:sz w:val="18"/>
          <w:szCs w:val="18"/>
          <w:lang w:val="en-US"/>
        </w:rPr>
        <w:t>Table 2</w:t>
      </w:r>
    </w:p>
    <w:tbl>
      <w:tblPr>
        <w:tblStyle w:val="a3"/>
        <w:tblW w:w="10773" w:type="dxa"/>
        <w:tblInd w:w="-572" w:type="dxa"/>
        <w:tblLook w:val="04A0" w:firstRow="1" w:lastRow="0" w:firstColumn="1" w:lastColumn="0" w:noHBand="0" w:noVBand="1"/>
      </w:tblPr>
      <w:tblGrid>
        <w:gridCol w:w="438"/>
        <w:gridCol w:w="5658"/>
        <w:gridCol w:w="1127"/>
        <w:gridCol w:w="711"/>
        <w:gridCol w:w="711"/>
        <w:gridCol w:w="711"/>
        <w:gridCol w:w="742"/>
        <w:gridCol w:w="675"/>
      </w:tblGrid>
      <w:tr w:rsidR="00BD6174" w:rsidRPr="007A4BC6" w14:paraId="24C0BCCC" w14:textId="77777777" w:rsidTr="00BD6174">
        <w:trPr>
          <w:trHeight w:val="644"/>
        </w:trPr>
        <w:tc>
          <w:tcPr>
            <w:tcW w:w="438" w:type="dxa"/>
          </w:tcPr>
          <w:p w14:paraId="3A2FABAA" w14:textId="77777777" w:rsidR="007A4BC6" w:rsidRPr="00BD6174" w:rsidRDefault="007A4BC6" w:rsidP="007A4BC6">
            <w:pPr>
              <w:contextualSpacing/>
              <w:jc w:val="center"/>
              <w:rPr>
                <w:rFonts w:eastAsia="Calibri" w:cs="Times New Roman"/>
                <w:b/>
                <w:bCs/>
                <w:sz w:val="14"/>
                <w:szCs w:val="14"/>
              </w:rPr>
            </w:pPr>
            <w:bookmarkStart w:id="0" w:name="_Hlk123045493"/>
          </w:p>
          <w:p w14:paraId="5594C97B" w14:textId="0310E50C" w:rsidR="007A4BC6" w:rsidRPr="00BD6174" w:rsidRDefault="007A4BC6" w:rsidP="007A4BC6">
            <w:pPr>
              <w:contextualSpacing/>
              <w:jc w:val="center"/>
              <w:rPr>
                <w:rFonts w:eastAsia="Calibri" w:cs="Times New Roman"/>
                <w:b/>
                <w:bCs/>
                <w:sz w:val="22"/>
                <w:lang w:val="en-US"/>
              </w:rPr>
            </w:pPr>
            <w:r w:rsidRPr="00BD6174">
              <w:rPr>
                <w:rFonts w:eastAsia="Calibri" w:cs="Times New Roman"/>
                <w:b/>
                <w:bCs/>
                <w:sz w:val="22"/>
              </w:rPr>
              <w:t>№</w:t>
            </w:r>
          </w:p>
        </w:tc>
        <w:tc>
          <w:tcPr>
            <w:tcW w:w="5658" w:type="dxa"/>
          </w:tcPr>
          <w:p w14:paraId="3C214B73" w14:textId="77777777" w:rsidR="007A4BC6" w:rsidRPr="00BD6174" w:rsidRDefault="007A4BC6" w:rsidP="007A4BC6">
            <w:pPr>
              <w:contextualSpacing/>
              <w:jc w:val="center"/>
              <w:rPr>
                <w:rFonts w:eastAsia="Calibri" w:cs="Times New Roman"/>
                <w:b/>
                <w:bCs/>
                <w:sz w:val="14"/>
                <w:szCs w:val="14"/>
                <w:lang w:val="en-US"/>
              </w:rPr>
            </w:pPr>
          </w:p>
          <w:p w14:paraId="4802467B" w14:textId="25F827F3" w:rsidR="007A4BC6" w:rsidRPr="00BD6174" w:rsidRDefault="007A4BC6" w:rsidP="007A4BC6">
            <w:pPr>
              <w:contextualSpacing/>
              <w:jc w:val="center"/>
              <w:rPr>
                <w:rFonts w:eastAsia="Calibri" w:cs="Times New Roman"/>
                <w:b/>
                <w:bCs/>
                <w:sz w:val="22"/>
                <w:lang w:val="en-US"/>
              </w:rPr>
            </w:pPr>
            <w:r w:rsidRPr="00BD6174">
              <w:rPr>
                <w:rFonts w:eastAsia="Calibri" w:cs="Times New Roman"/>
                <w:b/>
                <w:bCs/>
                <w:sz w:val="22"/>
                <w:lang w:val="en-US"/>
              </w:rPr>
              <w:t>Name of indicators</w:t>
            </w:r>
          </w:p>
        </w:tc>
        <w:tc>
          <w:tcPr>
            <w:tcW w:w="1127" w:type="dxa"/>
          </w:tcPr>
          <w:p w14:paraId="7D62D885" w14:textId="77777777" w:rsidR="007A4BC6" w:rsidRPr="00BD6174" w:rsidRDefault="007A4BC6" w:rsidP="007A4BC6">
            <w:pPr>
              <w:contextualSpacing/>
              <w:jc w:val="center"/>
              <w:rPr>
                <w:rFonts w:eastAsia="Calibri" w:cs="Times New Roman"/>
                <w:b/>
                <w:bCs/>
                <w:sz w:val="22"/>
                <w:lang w:val="en-US"/>
              </w:rPr>
            </w:pPr>
            <w:r w:rsidRPr="00BD6174">
              <w:rPr>
                <w:rFonts w:eastAsia="Calibri" w:cs="Times New Roman"/>
                <w:b/>
                <w:bCs/>
                <w:sz w:val="22"/>
                <w:lang w:val="en-US"/>
              </w:rPr>
              <w:t>2018</w:t>
            </w:r>
          </w:p>
          <w:p w14:paraId="1A56AB83" w14:textId="500CAFC3" w:rsidR="007A4BC6" w:rsidRPr="00BD6174" w:rsidRDefault="007A4BC6" w:rsidP="007A4BC6">
            <w:pPr>
              <w:contextualSpacing/>
              <w:jc w:val="center"/>
              <w:rPr>
                <w:rFonts w:eastAsia="Calibri" w:cs="Times New Roman"/>
                <w:i/>
                <w:iCs/>
                <w:sz w:val="22"/>
                <w:lang w:val="en-US"/>
              </w:rPr>
            </w:pPr>
            <w:r w:rsidRPr="00BD6174">
              <w:rPr>
                <w:rFonts w:eastAsia="Calibri" w:cs="Times New Roman"/>
                <w:i/>
                <w:iCs/>
                <w:sz w:val="22"/>
                <w:lang w:val="en-US"/>
              </w:rPr>
              <w:t>(de-facto)</w:t>
            </w:r>
          </w:p>
        </w:tc>
        <w:tc>
          <w:tcPr>
            <w:tcW w:w="711" w:type="dxa"/>
          </w:tcPr>
          <w:p w14:paraId="1AD7D7B6" w14:textId="425B28A5" w:rsidR="00CC59F4" w:rsidRPr="00BD6174" w:rsidRDefault="00CC59F4" w:rsidP="00CC59F4">
            <w:pPr>
              <w:contextualSpacing/>
              <w:rPr>
                <w:rFonts w:eastAsia="Calibri" w:cs="Times New Roman"/>
                <w:b/>
                <w:bCs/>
                <w:sz w:val="14"/>
                <w:szCs w:val="14"/>
                <w:lang w:val="en-US"/>
              </w:rPr>
            </w:pPr>
          </w:p>
          <w:p w14:paraId="09FE775E" w14:textId="49D43484" w:rsidR="007A4BC6" w:rsidRPr="00BD6174" w:rsidRDefault="00CC59F4" w:rsidP="007A4BC6">
            <w:pPr>
              <w:contextualSpacing/>
              <w:jc w:val="center"/>
              <w:rPr>
                <w:rFonts w:eastAsia="Calibri" w:cs="Times New Roman"/>
                <w:b/>
                <w:bCs/>
                <w:sz w:val="22"/>
                <w:lang w:val="en-US"/>
              </w:rPr>
            </w:pPr>
            <w:r w:rsidRPr="00BD6174">
              <w:rPr>
                <w:rFonts w:eastAsia="Calibri" w:cs="Times New Roman"/>
                <w:b/>
                <w:bCs/>
                <w:sz w:val="22"/>
                <w:lang w:val="en-US"/>
              </w:rPr>
              <w:t>2019</w:t>
            </w:r>
          </w:p>
        </w:tc>
        <w:tc>
          <w:tcPr>
            <w:tcW w:w="711" w:type="dxa"/>
          </w:tcPr>
          <w:p w14:paraId="459F7FCE" w14:textId="77777777" w:rsidR="00CC59F4" w:rsidRPr="00BD6174" w:rsidRDefault="00CC59F4" w:rsidP="007A4BC6">
            <w:pPr>
              <w:contextualSpacing/>
              <w:jc w:val="center"/>
              <w:rPr>
                <w:rFonts w:eastAsia="Calibri" w:cs="Times New Roman"/>
                <w:b/>
                <w:bCs/>
                <w:sz w:val="14"/>
                <w:szCs w:val="14"/>
                <w:lang w:val="en-US"/>
              </w:rPr>
            </w:pPr>
          </w:p>
          <w:p w14:paraId="0235FC29" w14:textId="3C9BF1FE" w:rsidR="007A4BC6" w:rsidRPr="00BD6174" w:rsidRDefault="00CC59F4" w:rsidP="007A4BC6">
            <w:pPr>
              <w:contextualSpacing/>
              <w:jc w:val="center"/>
              <w:rPr>
                <w:rFonts w:eastAsia="Calibri" w:cs="Times New Roman"/>
                <w:b/>
                <w:bCs/>
                <w:sz w:val="22"/>
                <w:lang w:val="en-US"/>
              </w:rPr>
            </w:pPr>
            <w:r w:rsidRPr="00BD6174">
              <w:rPr>
                <w:rFonts w:eastAsia="Calibri" w:cs="Times New Roman"/>
                <w:b/>
                <w:bCs/>
                <w:sz w:val="22"/>
                <w:lang w:val="en-US"/>
              </w:rPr>
              <w:t>2020</w:t>
            </w:r>
          </w:p>
        </w:tc>
        <w:tc>
          <w:tcPr>
            <w:tcW w:w="711" w:type="dxa"/>
          </w:tcPr>
          <w:p w14:paraId="228476F6" w14:textId="77777777" w:rsidR="00CC59F4" w:rsidRPr="00BD6174" w:rsidRDefault="00CC59F4" w:rsidP="007A4BC6">
            <w:pPr>
              <w:contextualSpacing/>
              <w:jc w:val="center"/>
              <w:rPr>
                <w:rFonts w:eastAsia="Calibri" w:cs="Times New Roman"/>
                <w:b/>
                <w:bCs/>
                <w:sz w:val="14"/>
                <w:szCs w:val="14"/>
                <w:lang w:val="en-US"/>
              </w:rPr>
            </w:pPr>
          </w:p>
          <w:p w14:paraId="6C176E69" w14:textId="12F6D635" w:rsidR="007A4BC6" w:rsidRPr="00BD6174" w:rsidRDefault="00CC59F4" w:rsidP="007A4BC6">
            <w:pPr>
              <w:contextualSpacing/>
              <w:jc w:val="center"/>
              <w:rPr>
                <w:rFonts w:eastAsia="Calibri" w:cs="Times New Roman"/>
                <w:b/>
                <w:bCs/>
                <w:sz w:val="22"/>
                <w:lang w:val="en-US"/>
              </w:rPr>
            </w:pPr>
            <w:r w:rsidRPr="00BD6174">
              <w:rPr>
                <w:rFonts w:eastAsia="Calibri" w:cs="Times New Roman"/>
                <w:b/>
                <w:bCs/>
                <w:sz w:val="22"/>
                <w:lang w:val="en-US"/>
              </w:rPr>
              <w:t>2021</w:t>
            </w:r>
          </w:p>
        </w:tc>
        <w:tc>
          <w:tcPr>
            <w:tcW w:w="742" w:type="dxa"/>
          </w:tcPr>
          <w:p w14:paraId="4B72CF2D" w14:textId="77777777" w:rsidR="00CC59F4" w:rsidRPr="00BD6174" w:rsidRDefault="00CC59F4" w:rsidP="007A4BC6">
            <w:pPr>
              <w:contextualSpacing/>
              <w:jc w:val="center"/>
              <w:rPr>
                <w:rFonts w:eastAsia="Calibri" w:cs="Times New Roman"/>
                <w:b/>
                <w:bCs/>
                <w:sz w:val="14"/>
                <w:szCs w:val="14"/>
                <w:lang w:val="en-US"/>
              </w:rPr>
            </w:pPr>
          </w:p>
          <w:p w14:paraId="59F390DB" w14:textId="4ED48EB0" w:rsidR="007A4BC6" w:rsidRPr="00BD6174" w:rsidRDefault="00CC59F4" w:rsidP="007A4BC6">
            <w:pPr>
              <w:contextualSpacing/>
              <w:jc w:val="center"/>
              <w:rPr>
                <w:rFonts w:eastAsia="Calibri" w:cs="Times New Roman"/>
                <w:b/>
                <w:bCs/>
                <w:sz w:val="22"/>
                <w:lang w:val="en-US"/>
              </w:rPr>
            </w:pPr>
            <w:r w:rsidRPr="00BD6174">
              <w:rPr>
                <w:rFonts w:eastAsia="Calibri" w:cs="Times New Roman"/>
                <w:b/>
                <w:bCs/>
                <w:sz w:val="22"/>
                <w:lang w:val="en-US"/>
              </w:rPr>
              <w:t>2022</w:t>
            </w:r>
          </w:p>
        </w:tc>
        <w:tc>
          <w:tcPr>
            <w:tcW w:w="675" w:type="dxa"/>
          </w:tcPr>
          <w:p w14:paraId="4CA54BFF" w14:textId="77777777" w:rsidR="00CC59F4" w:rsidRPr="00BD6174" w:rsidRDefault="00CC59F4" w:rsidP="007A4BC6">
            <w:pPr>
              <w:contextualSpacing/>
              <w:jc w:val="center"/>
              <w:rPr>
                <w:rFonts w:eastAsia="Calibri" w:cs="Times New Roman"/>
                <w:b/>
                <w:bCs/>
                <w:sz w:val="14"/>
                <w:szCs w:val="14"/>
                <w:lang w:val="en-US"/>
              </w:rPr>
            </w:pPr>
          </w:p>
          <w:p w14:paraId="700902E3" w14:textId="0E82D801" w:rsidR="007A4BC6" w:rsidRPr="00BD6174" w:rsidRDefault="00CC59F4" w:rsidP="007A4BC6">
            <w:pPr>
              <w:contextualSpacing/>
              <w:jc w:val="center"/>
              <w:rPr>
                <w:rFonts w:eastAsia="Calibri" w:cs="Times New Roman"/>
                <w:b/>
                <w:bCs/>
                <w:sz w:val="22"/>
                <w:lang w:val="en-US"/>
              </w:rPr>
            </w:pPr>
            <w:r w:rsidRPr="00BD6174">
              <w:rPr>
                <w:rFonts w:eastAsia="Calibri" w:cs="Times New Roman"/>
                <w:b/>
                <w:bCs/>
                <w:sz w:val="22"/>
                <w:lang w:val="en-US"/>
              </w:rPr>
              <w:t>Incr.</w:t>
            </w:r>
          </w:p>
        </w:tc>
      </w:tr>
      <w:tr w:rsidR="00BD6174" w:rsidRPr="007A4BC6" w14:paraId="62D99DA9" w14:textId="77777777" w:rsidTr="00BD6174">
        <w:trPr>
          <w:trHeight w:val="554"/>
        </w:trPr>
        <w:tc>
          <w:tcPr>
            <w:tcW w:w="438" w:type="dxa"/>
          </w:tcPr>
          <w:p w14:paraId="2482CF99" w14:textId="71FD77A2" w:rsidR="007A4BC6" w:rsidRPr="00BD6174" w:rsidRDefault="007A4BC6" w:rsidP="007A4BC6">
            <w:pPr>
              <w:contextualSpacing/>
              <w:jc w:val="center"/>
              <w:rPr>
                <w:rFonts w:eastAsia="Calibri" w:cs="Times New Roman"/>
                <w:sz w:val="12"/>
                <w:szCs w:val="12"/>
                <w:lang w:val="en-US"/>
              </w:rPr>
            </w:pPr>
          </w:p>
          <w:p w14:paraId="11179B2E" w14:textId="51D97C57" w:rsidR="007A4BC6" w:rsidRPr="00BD6174" w:rsidRDefault="007A4BC6" w:rsidP="007A4BC6">
            <w:pPr>
              <w:contextualSpacing/>
              <w:jc w:val="center"/>
              <w:rPr>
                <w:rFonts w:eastAsia="Calibri" w:cs="Times New Roman"/>
                <w:sz w:val="22"/>
                <w:lang w:val="en-US"/>
              </w:rPr>
            </w:pPr>
            <w:r w:rsidRPr="00BD6174">
              <w:rPr>
                <w:rFonts w:eastAsia="Calibri" w:cs="Times New Roman"/>
                <w:sz w:val="22"/>
                <w:lang w:val="en-US"/>
              </w:rPr>
              <w:t>1</w:t>
            </w:r>
          </w:p>
        </w:tc>
        <w:tc>
          <w:tcPr>
            <w:tcW w:w="5658" w:type="dxa"/>
          </w:tcPr>
          <w:p w14:paraId="26DA49B4" w14:textId="77777777" w:rsidR="001E7336" w:rsidRPr="00BD6174" w:rsidRDefault="001E7336" w:rsidP="007A4BC6">
            <w:pPr>
              <w:contextualSpacing/>
              <w:rPr>
                <w:rFonts w:eastAsia="Calibri" w:cs="Times New Roman"/>
                <w:sz w:val="10"/>
                <w:szCs w:val="10"/>
                <w:lang w:val="en-US"/>
              </w:rPr>
            </w:pPr>
          </w:p>
          <w:p w14:paraId="51A8E89C" w14:textId="3B28CA01" w:rsidR="007A4BC6" w:rsidRPr="00BD6174" w:rsidRDefault="001E7336" w:rsidP="007A4BC6">
            <w:pPr>
              <w:contextualSpacing/>
              <w:rPr>
                <w:rFonts w:eastAsia="Calibri" w:cs="Times New Roman"/>
                <w:sz w:val="22"/>
                <w:lang w:val="en-US"/>
              </w:rPr>
            </w:pPr>
            <w:r w:rsidRPr="00BD6174">
              <w:rPr>
                <w:rFonts w:eastAsia="Calibri" w:cs="Times New Roman"/>
                <w:sz w:val="22"/>
                <w:lang w:val="en-US"/>
              </w:rPr>
              <w:t xml:space="preserve">The share of insurance services in GDP </w:t>
            </w:r>
            <w:r w:rsidRPr="00BD6174">
              <w:rPr>
                <w:rFonts w:eastAsia="Calibri" w:cs="Times New Roman"/>
                <w:i/>
                <w:iCs/>
                <w:sz w:val="22"/>
                <w:lang w:val="en-US"/>
              </w:rPr>
              <w:t>(%)</w:t>
            </w:r>
          </w:p>
        </w:tc>
        <w:tc>
          <w:tcPr>
            <w:tcW w:w="1127" w:type="dxa"/>
          </w:tcPr>
          <w:p w14:paraId="7D3DDDB6" w14:textId="77777777" w:rsidR="00CC59F4" w:rsidRPr="00BD6174" w:rsidRDefault="00CC59F4" w:rsidP="007A4BC6">
            <w:pPr>
              <w:contextualSpacing/>
              <w:jc w:val="center"/>
              <w:rPr>
                <w:rFonts w:eastAsia="Calibri" w:cs="Times New Roman"/>
                <w:sz w:val="10"/>
                <w:szCs w:val="10"/>
                <w:lang w:val="en-US"/>
              </w:rPr>
            </w:pPr>
          </w:p>
          <w:p w14:paraId="57F08BA7" w14:textId="637AE8B2" w:rsidR="007A4BC6" w:rsidRPr="00BD6174" w:rsidRDefault="00CC59F4" w:rsidP="007A4BC6">
            <w:pPr>
              <w:contextualSpacing/>
              <w:jc w:val="center"/>
              <w:rPr>
                <w:rFonts w:eastAsia="Calibri" w:cs="Times New Roman"/>
                <w:sz w:val="22"/>
                <w:lang w:val="en-US"/>
              </w:rPr>
            </w:pPr>
            <w:r w:rsidRPr="00BD6174">
              <w:rPr>
                <w:rFonts w:eastAsia="Calibri" w:cs="Times New Roman"/>
                <w:sz w:val="22"/>
              </w:rPr>
              <w:t>0</w:t>
            </w:r>
            <w:r w:rsidRPr="00BD6174">
              <w:rPr>
                <w:rFonts w:eastAsia="Calibri" w:cs="Times New Roman"/>
                <w:sz w:val="22"/>
                <w:lang w:val="en-US"/>
              </w:rPr>
              <w:t>.4</w:t>
            </w:r>
          </w:p>
        </w:tc>
        <w:tc>
          <w:tcPr>
            <w:tcW w:w="711" w:type="dxa"/>
          </w:tcPr>
          <w:p w14:paraId="7A725EFD" w14:textId="77777777" w:rsidR="00CC59F4" w:rsidRPr="00BD6174" w:rsidRDefault="00CC59F4" w:rsidP="007A4BC6">
            <w:pPr>
              <w:contextualSpacing/>
              <w:jc w:val="center"/>
              <w:rPr>
                <w:rFonts w:eastAsia="Calibri" w:cs="Times New Roman"/>
                <w:sz w:val="10"/>
                <w:szCs w:val="10"/>
                <w:lang w:val="en-US"/>
              </w:rPr>
            </w:pPr>
          </w:p>
          <w:p w14:paraId="422A5D7C" w14:textId="5FA28FC5" w:rsidR="007A4BC6" w:rsidRPr="00BD6174" w:rsidRDefault="00CC59F4" w:rsidP="007A4BC6">
            <w:pPr>
              <w:contextualSpacing/>
              <w:jc w:val="center"/>
              <w:rPr>
                <w:rFonts w:eastAsia="Calibri" w:cs="Times New Roman"/>
                <w:sz w:val="22"/>
                <w:lang w:val="en-US"/>
              </w:rPr>
            </w:pPr>
            <w:r w:rsidRPr="00BD6174">
              <w:rPr>
                <w:rFonts w:eastAsia="Calibri" w:cs="Times New Roman"/>
                <w:sz w:val="22"/>
                <w:lang w:val="en-US"/>
              </w:rPr>
              <w:t>0.5</w:t>
            </w:r>
          </w:p>
        </w:tc>
        <w:tc>
          <w:tcPr>
            <w:tcW w:w="711" w:type="dxa"/>
          </w:tcPr>
          <w:p w14:paraId="2FD07730" w14:textId="77777777" w:rsidR="00BD6174" w:rsidRPr="00BD6174" w:rsidRDefault="00BD6174" w:rsidP="00CC59F4">
            <w:pPr>
              <w:contextualSpacing/>
              <w:jc w:val="center"/>
              <w:rPr>
                <w:rFonts w:eastAsia="Calibri" w:cs="Times New Roman"/>
                <w:sz w:val="10"/>
                <w:szCs w:val="10"/>
                <w:lang w:val="en-US"/>
              </w:rPr>
            </w:pPr>
          </w:p>
          <w:p w14:paraId="6E513363" w14:textId="0FEDC5F8" w:rsidR="00CC59F4" w:rsidRPr="00BD6174" w:rsidRDefault="00CC59F4" w:rsidP="00CC59F4">
            <w:pPr>
              <w:contextualSpacing/>
              <w:jc w:val="center"/>
              <w:rPr>
                <w:rFonts w:eastAsia="Calibri" w:cs="Times New Roman"/>
                <w:sz w:val="22"/>
                <w:lang w:val="en-US"/>
              </w:rPr>
            </w:pPr>
            <w:r w:rsidRPr="00BD6174">
              <w:rPr>
                <w:rFonts w:eastAsia="Calibri" w:cs="Times New Roman"/>
                <w:sz w:val="22"/>
                <w:lang w:val="en-US"/>
              </w:rPr>
              <w:t>0.6</w:t>
            </w:r>
          </w:p>
        </w:tc>
        <w:tc>
          <w:tcPr>
            <w:tcW w:w="711" w:type="dxa"/>
          </w:tcPr>
          <w:p w14:paraId="3AAB5719" w14:textId="77777777" w:rsidR="00BD6174" w:rsidRPr="00BD6174" w:rsidRDefault="00BD6174" w:rsidP="007A4BC6">
            <w:pPr>
              <w:contextualSpacing/>
              <w:jc w:val="center"/>
              <w:rPr>
                <w:rFonts w:eastAsia="Calibri" w:cs="Times New Roman"/>
                <w:sz w:val="10"/>
                <w:szCs w:val="10"/>
                <w:lang w:val="en-US"/>
              </w:rPr>
            </w:pPr>
          </w:p>
          <w:p w14:paraId="3C2D58E6" w14:textId="693BEACB" w:rsidR="007A4BC6" w:rsidRPr="00BD6174" w:rsidRDefault="00CC59F4" w:rsidP="007A4BC6">
            <w:pPr>
              <w:contextualSpacing/>
              <w:jc w:val="center"/>
              <w:rPr>
                <w:rFonts w:eastAsia="Calibri" w:cs="Times New Roman"/>
                <w:sz w:val="22"/>
                <w:lang w:val="en-US"/>
              </w:rPr>
            </w:pPr>
            <w:r w:rsidRPr="00BD6174">
              <w:rPr>
                <w:rFonts w:eastAsia="Calibri" w:cs="Times New Roman"/>
                <w:sz w:val="22"/>
                <w:lang w:val="en-US"/>
              </w:rPr>
              <w:t>0.7</w:t>
            </w:r>
          </w:p>
        </w:tc>
        <w:tc>
          <w:tcPr>
            <w:tcW w:w="742" w:type="dxa"/>
          </w:tcPr>
          <w:p w14:paraId="1528CFEF" w14:textId="77777777" w:rsidR="00BD6174" w:rsidRPr="00BD6174" w:rsidRDefault="00BD6174" w:rsidP="007A4BC6">
            <w:pPr>
              <w:contextualSpacing/>
              <w:jc w:val="center"/>
              <w:rPr>
                <w:rFonts w:eastAsia="Calibri" w:cs="Times New Roman"/>
                <w:sz w:val="10"/>
                <w:szCs w:val="10"/>
                <w:lang w:val="en-US"/>
              </w:rPr>
            </w:pPr>
          </w:p>
          <w:p w14:paraId="32B833D1" w14:textId="0CCC5014" w:rsidR="007A4BC6" w:rsidRPr="00BD6174" w:rsidRDefault="00CC59F4" w:rsidP="007A4BC6">
            <w:pPr>
              <w:contextualSpacing/>
              <w:jc w:val="center"/>
              <w:rPr>
                <w:rFonts w:eastAsia="Calibri" w:cs="Times New Roman"/>
                <w:sz w:val="22"/>
                <w:lang w:val="en-US"/>
              </w:rPr>
            </w:pPr>
            <w:r w:rsidRPr="00BD6174">
              <w:rPr>
                <w:rFonts w:eastAsia="Calibri" w:cs="Times New Roman"/>
                <w:sz w:val="22"/>
                <w:lang w:val="en-US"/>
              </w:rPr>
              <w:t>0.8</w:t>
            </w:r>
          </w:p>
        </w:tc>
        <w:tc>
          <w:tcPr>
            <w:tcW w:w="675" w:type="dxa"/>
          </w:tcPr>
          <w:p w14:paraId="5CC686CF" w14:textId="77777777" w:rsidR="00BD6174" w:rsidRPr="00BD6174" w:rsidRDefault="00BD6174" w:rsidP="007A4BC6">
            <w:pPr>
              <w:contextualSpacing/>
              <w:jc w:val="center"/>
              <w:rPr>
                <w:rFonts w:eastAsia="Calibri" w:cs="Times New Roman"/>
                <w:sz w:val="10"/>
                <w:szCs w:val="10"/>
                <w:lang w:val="en-US"/>
              </w:rPr>
            </w:pPr>
          </w:p>
          <w:p w14:paraId="5FA89E9C" w14:textId="59BDADEF" w:rsidR="007A4BC6" w:rsidRPr="00BD6174" w:rsidRDefault="00CC59F4" w:rsidP="007A4BC6">
            <w:pPr>
              <w:contextualSpacing/>
              <w:jc w:val="center"/>
              <w:rPr>
                <w:rFonts w:eastAsia="Calibri" w:cs="Times New Roman"/>
                <w:sz w:val="22"/>
                <w:lang w:val="en-US"/>
              </w:rPr>
            </w:pPr>
            <w:r w:rsidRPr="00BD6174">
              <w:rPr>
                <w:rFonts w:eastAsia="Calibri" w:cs="Times New Roman"/>
                <w:sz w:val="22"/>
                <w:lang w:val="en-US"/>
              </w:rPr>
              <w:t>2.0</w:t>
            </w:r>
            <w:r w:rsidR="00BD6174" w:rsidRPr="00BD6174">
              <w:rPr>
                <w:rFonts w:eastAsia="Calibri" w:cs="Times New Roman"/>
                <w:sz w:val="22"/>
                <w:lang w:val="en-US"/>
              </w:rPr>
              <w:t xml:space="preserve"> </w:t>
            </w:r>
            <w:proofErr w:type="spellStart"/>
            <w:r w:rsidRPr="00BD6174">
              <w:rPr>
                <w:rFonts w:eastAsia="Calibri" w:cs="Times New Roman"/>
                <w:sz w:val="22"/>
                <w:lang w:val="en-US"/>
              </w:rPr>
              <w:t>inc</w:t>
            </w:r>
            <w:proofErr w:type="spellEnd"/>
          </w:p>
        </w:tc>
      </w:tr>
      <w:tr w:rsidR="00BD6174" w:rsidRPr="007A4BC6" w14:paraId="32056BD9" w14:textId="77777777" w:rsidTr="00BD6174">
        <w:trPr>
          <w:trHeight w:val="561"/>
        </w:trPr>
        <w:tc>
          <w:tcPr>
            <w:tcW w:w="438" w:type="dxa"/>
          </w:tcPr>
          <w:p w14:paraId="5C40B761" w14:textId="77777777" w:rsidR="007A4BC6" w:rsidRPr="00BD6174" w:rsidRDefault="007A4BC6" w:rsidP="007A4BC6">
            <w:pPr>
              <w:contextualSpacing/>
              <w:jc w:val="center"/>
              <w:rPr>
                <w:rFonts w:eastAsia="Calibri" w:cs="Times New Roman"/>
                <w:sz w:val="12"/>
                <w:szCs w:val="12"/>
                <w:lang w:val="en-US"/>
              </w:rPr>
            </w:pPr>
          </w:p>
          <w:p w14:paraId="5182582D" w14:textId="2385BA17" w:rsidR="007A4BC6" w:rsidRPr="00BD6174" w:rsidRDefault="007A4BC6" w:rsidP="007A4BC6">
            <w:pPr>
              <w:contextualSpacing/>
              <w:jc w:val="center"/>
              <w:rPr>
                <w:rFonts w:eastAsia="Calibri" w:cs="Times New Roman"/>
                <w:sz w:val="22"/>
                <w:lang w:val="en-US"/>
              </w:rPr>
            </w:pPr>
            <w:r w:rsidRPr="00BD6174">
              <w:rPr>
                <w:rFonts w:eastAsia="Calibri" w:cs="Times New Roman"/>
                <w:sz w:val="22"/>
                <w:lang w:val="en-US"/>
              </w:rPr>
              <w:t>2</w:t>
            </w:r>
          </w:p>
        </w:tc>
        <w:tc>
          <w:tcPr>
            <w:tcW w:w="5658" w:type="dxa"/>
          </w:tcPr>
          <w:p w14:paraId="107D92E3" w14:textId="69A1329E" w:rsidR="007A4BC6" w:rsidRPr="00BD6174" w:rsidRDefault="001E7336" w:rsidP="007A4BC6">
            <w:pPr>
              <w:contextualSpacing/>
              <w:rPr>
                <w:rFonts w:eastAsia="Calibri" w:cs="Times New Roman"/>
                <w:sz w:val="22"/>
                <w:lang w:val="en-US"/>
              </w:rPr>
            </w:pPr>
            <w:r w:rsidRPr="00BD6174">
              <w:rPr>
                <w:rFonts w:eastAsia="Calibri" w:cs="Times New Roman"/>
                <w:sz w:val="22"/>
                <w:lang w:val="en-US"/>
              </w:rPr>
              <w:t xml:space="preserve">The amount of insurance premium per capita </w:t>
            </w:r>
            <w:r w:rsidRPr="00BD6174">
              <w:rPr>
                <w:rFonts w:eastAsia="Calibri" w:cs="Times New Roman"/>
                <w:i/>
                <w:iCs/>
                <w:sz w:val="22"/>
                <w:lang w:val="en-US"/>
              </w:rPr>
              <w:t>(thousand UZS)</w:t>
            </w:r>
          </w:p>
        </w:tc>
        <w:tc>
          <w:tcPr>
            <w:tcW w:w="1127" w:type="dxa"/>
          </w:tcPr>
          <w:p w14:paraId="55E5E50A" w14:textId="77777777" w:rsidR="00CC59F4" w:rsidRPr="00BD6174" w:rsidRDefault="00CC59F4" w:rsidP="007A4BC6">
            <w:pPr>
              <w:contextualSpacing/>
              <w:jc w:val="center"/>
              <w:rPr>
                <w:rFonts w:eastAsia="Calibri" w:cs="Times New Roman"/>
                <w:sz w:val="10"/>
                <w:szCs w:val="10"/>
                <w:lang w:val="en-US"/>
              </w:rPr>
            </w:pPr>
          </w:p>
          <w:p w14:paraId="3C78CE74" w14:textId="496F8248" w:rsidR="007A4BC6" w:rsidRPr="00BD6174" w:rsidRDefault="00CC59F4" w:rsidP="007A4BC6">
            <w:pPr>
              <w:contextualSpacing/>
              <w:jc w:val="center"/>
              <w:rPr>
                <w:rFonts w:eastAsia="Calibri" w:cs="Times New Roman"/>
                <w:sz w:val="22"/>
                <w:lang w:val="en-US"/>
              </w:rPr>
            </w:pPr>
            <w:r w:rsidRPr="00BD6174">
              <w:rPr>
                <w:rFonts w:eastAsia="Calibri" w:cs="Times New Roman"/>
                <w:sz w:val="22"/>
                <w:lang w:val="en-US"/>
              </w:rPr>
              <w:t>50.0</w:t>
            </w:r>
          </w:p>
        </w:tc>
        <w:tc>
          <w:tcPr>
            <w:tcW w:w="711" w:type="dxa"/>
          </w:tcPr>
          <w:p w14:paraId="435E9732" w14:textId="77777777" w:rsidR="00CC59F4" w:rsidRPr="00BD6174" w:rsidRDefault="00CC59F4" w:rsidP="007A4BC6">
            <w:pPr>
              <w:contextualSpacing/>
              <w:jc w:val="center"/>
              <w:rPr>
                <w:rFonts w:eastAsia="Calibri" w:cs="Times New Roman"/>
                <w:sz w:val="10"/>
                <w:szCs w:val="10"/>
                <w:lang w:val="en-US"/>
              </w:rPr>
            </w:pPr>
          </w:p>
          <w:p w14:paraId="019516A1" w14:textId="31F5F256" w:rsidR="007A4BC6" w:rsidRPr="00BD6174" w:rsidRDefault="00CC59F4" w:rsidP="007A4BC6">
            <w:pPr>
              <w:contextualSpacing/>
              <w:jc w:val="center"/>
              <w:rPr>
                <w:rFonts w:eastAsia="Calibri" w:cs="Times New Roman"/>
                <w:sz w:val="22"/>
                <w:lang w:val="en-US"/>
              </w:rPr>
            </w:pPr>
            <w:r w:rsidRPr="00BD6174">
              <w:rPr>
                <w:rFonts w:eastAsia="Calibri" w:cs="Times New Roman"/>
                <w:sz w:val="22"/>
                <w:lang w:val="en-US"/>
              </w:rPr>
              <w:t>65.0</w:t>
            </w:r>
          </w:p>
        </w:tc>
        <w:tc>
          <w:tcPr>
            <w:tcW w:w="711" w:type="dxa"/>
          </w:tcPr>
          <w:p w14:paraId="448DC670" w14:textId="1227AB76" w:rsidR="00BD6174" w:rsidRPr="00BD6174" w:rsidRDefault="00BD6174" w:rsidP="00BD6174">
            <w:pPr>
              <w:contextualSpacing/>
              <w:jc w:val="center"/>
              <w:rPr>
                <w:rFonts w:eastAsia="Calibri" w:cs="Times New Roman"/>
                <w:sz w:val="10"/>
                <w:szCs w:val="10"/>
                <w:lang w:val="en-US"/>
              </w:rPr>
            </w:pPr>
          </w:p>
          <w:p w14:paraId="4F91D3D6" w14:textId="6B7939D6" w:rsidR="007A4BC6" w:rsidRPr="00BD6174" w:rsidRDefault="00CC59F4" w:rsidP="007A4BC6">
            <w:pPr>
              <w:contextualSpacing/>
              <w:jc w:val="center"/>
              <w:rPr>
                <w:rFonts w:eastAsia="Calibri" w:cs="Times New Roman"/>
                <w:sz w:val="22"/>
                <w:lang w:val="en-US"/>
              </w:rPr>
            </w:pPr>
            <w:r w:rsidRPr="00BD6174">
              <w:rPr>
                <w:rFonts w:eastAsia="Calibri" w:cs="Times New Roman"/>
                <w:sz w:val="22"/>
                <w:lang w:val="en-US"/>
              </w:rPr>
              <w:t>88.0</w:t>
            </w:r>
          </w:p>
        </w:tc>
        <w:tc>
          <w:tcPr>
            <w:tcW w:w="711" w:type="dxa"/>
          </w:tcPr>
          <w:p w14:paraId="5C031F03" w14:textId="77777777" w:rsidR="00BD6174" w:rsidRPr="00BD6174" w:rsidRDefault="00BD6174" w:rsidP="007A4BC6">
            <w:pPr>
              <w:contextualSpacing/>
              <w:jc w:val="center"/>
              <w:rPr>
                <w:rFonts w:eastAsia="Calibri" w:cs="Times New Roman"/>
                <w:sz w:val="10"/>
                <w:szCs w:val="10"/>
                <w:lang w:val="en-US"/>
              </w:rPr>
            </w:pPr>
          </w:p>
          <w:p w14:paraId="28789F2C" w14:textId="5A391C64" w:rsidR="007A4BC6" w:rsidRPr="00BD6174" w:rsidRDefault="00BD6174" w:rsidP="007A4BC6">
            <w:pPr>
              <w:contextualSpacing/>
              <w:jc w:val="center"/>
              <w:rPr>
                <w:rFonts w:eastAsia="Calibri" w:cs="Times New Roman"/>
                <w:sz w:val="22"/>
                <w:lang w:val="en-US"/>
              </w:rPr>
            </w:pPr>
            <w:r w:rsidRPr="00BD6174">
              <w:rPr>
                <w:rFonts w:eastAsia="Calibri" w:cs="Times New Roman"/>
                <w:sz w:val="22"/>
                <w:lang w:val="en-US"/>
              </w:rPr>
              <w:t>114.0</w:t>
            </w:r>
          </w:p>
        </w:tc>
        <w:tc>
          <w:tcPr>
            <w:tcW w:w="742" w:type="dxa"/>
          </w:tcPr>
          <w:p w14:paraId="465FCACF" w14:textId="77777777" w:rsidR="00BD6174" w:rsidRPr="00BD6174" w:rsidRDefault="00BD6174" w:rsidP="007A4BC6">
            <w:pPr>
              <w:contextualSpacing/>
              <w:jc w:val="center"/>
              <w:rPr>
                <w:rFonts w:eastAsia="Calibri" w:cs="Times New Roman"/>
                <w:sz w:val="10"/>
                <w:szCs w:val="10"/>
                <w:lang w:val="en-US"/>
              </w:rPr>
            </w:pPr>
          </w:p>
          <w:p w14:paraId="367F258A" w14:textId="20BE7A1F" w:rsidR="007A4BC6" w:rsidRPr="00BD6174" w:rsidRDefault="00BD6174" w:rsidP="007A4BC6">
            <w:pPr>
              <w:contextualSpacing/>
              <w:jc w:val="center"/>
              <w:rPr>
                <w:rFonts w:eastAsia="Calibri" w:cs="Times New Roman"/>
                <w:sz w:val="22"/>
                <w:lang w:val="en-US"/>
              </w:rPr>
            </w:pPr>
            <w:r w:rsidRPr="00BD6174">
              <w:rPr>
                <w:rFonts w:eastAsia="Calibri" w:cs="Times New Roman"/>
                <w:sz w:val="22"/>
                <w:lang w:val="en-US"/>
              </w:rPr>
              <w:t>148.0</w:t>
            </w:r>
          </w:p>
        </w:tc>
        <w:tc>
          <w:tcPr>
            <w:tcW w:w="675" w:type="dxa"/>
          </w:tcPr>
          <w:p w14:paraId="29BB2D79" w14:textId="77777777" w:rsidR="00BD6174" w:rsidRPr="00BD6174" w:rsidRDefault="00BD6174" w:rsidP="007A4BC6">
            <w:pPr>
              <w:contextualSpacing/>
              <w:jc w:val="center"/>
              <w:rPr>
                <w:rFonts w:eastAsia="Calibri" w:cs="Times New Roman"/>
                <w:sz w:val="10"/>
                <w:szCs w:val="10"/>
                <w:lang w:val="en-US"/>
              </w:rPr>
            </w:pPr>
          </w:p>
          <w:p w14:paraId="46CFEEB5" w14:textId="63F42EFB" w:rsidR="007A4BC6" w:rsidRPr="00BD6174" w:rsidRDefault="00BD6174" w:rsidP="007A4BC6">
            <w:pPr>
              <w:contextualSpacing/>
              <w:jc w:val="center"/>
              <w:rPr>
                <w:rFonts w:eastAsia="Calibri" w:cs="Times New Roman"/>
                <w:sz w:val="22"/>
                <w:lang w:val="en-US"/>
              </w:rPr>
            </w:pPr>
            <w:r w:rsidRPr="00BD6174">
              <w:rPr>
                <w:rFonts w:eastAsia="Calibri" w:cs="Times New Roman"/>
                <w:sz w:val="22"/>
                <w:lang w:val="en-US"/>
              </w:rPr>
              <w:t xml:space="preserve">3.0 </w:t>
            </w:r>
            <w:proofErr w:type="spellStart"/>
            <w:r w:rsidRPr="00BD6174">
              <w:rPr>
                <w:rFonts w:eastAsia="Calibri" w:cs="Times New Roman"/>
                <w:sz w:val="22"/>
                <w:lang w:val="en-US"/>
              </w:rPr>
              <w:t>inc</w:t>
            </w:r>
            <w:proofErr w:type="spellEnd"/>
          </w:p>
        </w:tc>
      </w:tr>
      <w:tr w:rsidR="00BD6174" w:rsidRPr="007A4BC6" w14:paraId="17E88C04" w14:textId="77777777" w:rsidTr="00BD6174">
        <w:trPr>
          <w:trHeight w:val="555"/>
        </w:trPr>
        <w:tc>
          <w:tcPr>
            <w:tcW w:w="438" w:type="dxa"/>
          </w:tcPr>
          <w:p w14:paraId="47A1A8C5" w14:textId="77777777" w:rsidR="007A4BC6" w:rsidRPr="00BD6174" w:rsidRDefault="007A4BC6" w:rsidP="007A4BC6">
            <w:pPr>
              <w:contextualSpacing/>
              <w:jc w:val="center"/>
              <w:rPr>
                <w:rFonts w:eastAsia="Calibri" w:cs="Times New Roman"/>
                <w:sz w:val="12"/>
                <w:szCs w:val="12"/>
                <w:lang w:val="en-US"/>
              </w:rPr>
            </w:pPr>
          </w:p>
          <w:p w14:paraId="1507325C" w14:textId="39C7F8D4" w:rsidR="007A4BC6" w:rsidRPr="00BD6174" w:rsidRDefault="007A4BC6" w:rsidP="007A4BC6">
            <w:pPr>
              <w:contextualSpacing/>
              <w:jc w:val="center"/>
              <w:rPr>
                <w:rFonts w:eastAsia="Calibri" w:cs="Times New Roman"/>
                <w:sz w:val="22"/>
                <w:lang w:val="en-US"/>
              </w:rPr>
            </w:pPr>
            <w:r w:rsidRPr="00BD6174">
              <w:rPr>
                <w:rFonts w:eastAsia="Calibri" w:cs="Times New Roman"/>
                <w:sz w:val="22"/>
                <w:lang w:val="en-US"/>
              </w:rPr>
              <w:t>3</w:t>
            </w:r>
          </w:p>
        </w:tc>
        <w:tc>
          <w:tcPr>
            <w:tcW w:w="5658" w:type="dxa"/>
          </w:tcPr>
          <w:p w14:paraId="5023B4AF" w14:textId="1633F307" w:rsidR="007A4BC6" w:rsidRPr="00BD6174" w:rsidRDefault="001E7336" w:rsidP="007A4BC6">
            <w:pPr>
              <w:contextualSpacing/>
              <w:rPr>
                <w:rFonts w:eastAsia="Calibri" w:cs="Times New Roman"/>
                <w:sz w:val="22"/>
                <w:lang w:val="en-US"/>
              </w:rPr>
            </w:pPr>
            <w:r w:rsidRPr="00BD6174">
              <w:rPr>
                <w:rFonts w:eastAsia="Calibri" w:cs="Times New Roman"/>
                <w:sz w:val="22"/>
                <w:lang w:val="en-US"/>
              </w:rPr>
              <w:t xml:space="preserve">The total amount of insurance premiums </w:t>
            </w:r>
            <w:r w:rsidRPr="00BD6174">
              <w:rPr>
                <w:rFonts w:eastAsia="Calibri" w:cs="Times New Roman"/>
                <w:i/>
                <w:iCs/>
                <w:sz w:val="22"/>
                <w:lang w:val="en-US"/>
              </w:rPr>
              <w:t>(</w:t>
            </w:r>
            <w:proofErr w:type="spellStart"/>
            <w:r w:rsidRPr="00BD6174">
              <w:rPr>
                <w:rFonts w:eastAsia="Calibri" w:cs="Times New Roman"/>
                <w:i/>
                <w:iCs/>
                <w:sz w:val="22"/>
                <w:lang w:val="en-US"/>
              </w:rPr>
              <w:t>trln</w:t>
            </w:r>
            <w:proofErr w:type="spellEnd"/>
            <w:r w:rsidRPr="00BD6174">
              <w:rPr>
                <w:rFonts w:eastAsia="Calibri" w:cs="Times New Roman"/>
                <w:i/>
                <w:iCs/>
                <w:sz w:val="22"/>
                <w:lang w:val="en-US"/>
              </w:rPr>
              <w:t xml:space="preserve"> UZS)</w:t>
            </w:r>
          </w:p>
        </w:tc>
        <w:tc>
          <w:tcPr>
            <w:tcW w:w="1127" w:type="dxa"/>
          </w:tcPr>
          <w:p w14:paraId="1650FED0" w14:textId="77777777" w:rsidR="00CC59F4" w:rsidRPr="00BD6174" w:rsidRDefault="00CC59F4" w:rsidP="007A4BC6">
            <w:pPr>
              <w:contextualSpacing/>
              <w:jc w:val="center"/>
              <w:rPr>
                <w:rFonts w:eastAsia="Calibri" w:cs="Times New Roman"/>
                <w:sz w:val="10"/>
                <w:szCs w:val="10"/>
                <w:lang w:val="en-US"/>
              </w:rPr>
            </w:pPr>
          </w:p>
          <w:p w14:paraId="04D77F6F" w14:textId="6F908526" w:rsidR="007A4BC6" w:rsidRPr="00BD6174" w:rsidRDefault="00CC59F4" w:rsidP="007A4BC6">
            <w:pPr>
              <w:contextualSpacing/>
              <w:jc w:val="center"/>
              <w:rPr>
                <w:rFonts w:eastAsia="Calibri" w:cs="Times New Roman"/>
                <w:sz w:val="22"/>
                <w:lang w:val="en-US"/>
              </w:rPr>
            </w:pPr>
            <w:r w:rsidRPr="00BD6174">
              <w:rPr>
                <w:rFonts w:eastAsia="Calibri" w:cs="Times New Roman"/>
                <w:sz w:val="22"/>
                <w:lang w:val="en-US"/>
              </w:rPr>
              <w:t>1.6</w:t>
            </w:r>
          </w:p>
        </w:tc>
        <w:tc>
          <w:tcPr>
            <w:tcW w:w="711" w:type="dxa"/>
          </w:tcPr>
          <w:p w14:paraId="432D0831" w14:textId="682F414A" w:rsidR="00CC59F4" w:rsidRPr="00BD6174" w:rsidRDefault="00CC59F4" w:rsidP="00CC59F4">
            <w:pPr>
              <w:contextualSpacing/>
              <w:jc w:val="center"/>
              <w:rPr>
                <w:rFonts w:eastAsia="Calibri" w:cs="Times New Roman"/>
                <w:sz w:val="10"/>
                <w:szCs w:val="10"/>
                <w:lang w:val="en-US"/>
              </w:rPr>
            </w:pPr>
          </w:p>
          <w:p w14:paraId="5A408157" w14:textId="5D8E44FA" w:rsidR="007A4BC6" w:rsidRPr="00BD6174" w:rsidRDefault="00CC59F4" w:rsidP="007A4BC6">
            <w:pPr>
              <w:contextualSpacing/>
              <w:jc w:val="center"/>
              <w:rPr>
                <w:rFonts w:eastAsia="Calibri" w:cs="Times New Roman"/>
                <w:sz w:val="22"/>
                <w:lang w:val="en-US"/>
              </w:rPr>
            </w:pPr>
            <w:r w:rsidRPr="00BD6174">
              <w:rPr>
                <w:rFonts w:eastAsia="Calibri" w:cs="Times New Roman"/>
                <w:sz w:val="22"/>
                <w:lang w:val="en-US"/>
              </w:rPr>
              <w:t>2.1</w:t>
            </w:r>
          </w:p>
        </w:tc>
        <w:tc>
          <w:tcPr>
            <w:tcW w:w="711" w:type="dxa"/>
          </w:tcPr>
          <w:p w14:paraId="4B7C1154" w14:textId="77777777" w:rsidR="00BD6174" w:rsidRPr="00BD6174" w:rsidRDefault="00BD6174" w:rsidP="007A4BC6">
            <w:pPr>
              <w:contextualSpacing/>
              <w:jc w:val="center"/>
              <w:rPr>
                <w:rFonts w:eastAsia="Calibri" w:cs="Times New Roman"/>
                <w:sz w:val="10"/>
                <w:szCs w:val="10"/>
                <w:lang w:val="en-US"/>
              </w:rPr>
            </w:pPr>
          </w:p>
          <w:p w14:paraId="77AED366" w14:textId="113F7BC6" w:rsidR="007A4BC6" w:rsidRPr="00BD6174" w:rsidRDefault="00CC59F4" w:rsidP="007A4BC6">
            <w:pPr>
              <w:contextualSpacing/>
              <w:jc w:val="center"/>
              <w:rPr>
                <w:rFonts w:eastAsia="Calibri" w:cs="Times New Roman"/>
                <w:sz w:val="22"/>
                <w:lang w:val="en-US"/>
              </w:rPr>
            </w:pPr>
            <w:r w:rsidRPr="00BD6174">
              <w:rPr>
                <w:rFonts w:eastAsia="Calibri" w:cs="Times New Roman"/>
                <w:sz w:val="22"/>
                <w:lang w:val="en-US"/>
              </w:rPr>
              <w:t>2.9</w:t>
            </w:r>
          </w:p>
        </w:tc>
        <w:tc>
          <w:tcPr>
            <w:tcW w:w="711" w:type="dxa"/>
          </w:tcPr>
          <w:p w14:paraId="05CE34B0" w14:textId="77777777" w:rsidR="00BD6174" w:rsidRPr="00BD6174" w:rsidRDefault="00BD6174" w:rsidP="007A4BC6">
            <w:pPr>
              <w:contextualSpacing/>
              <w:jc w:val="center"/>
              <w:rPr>
                <w:rFonts w:eastAsia="Calibri" w:cs="Times New Roman"/>
                <w:sz w:val="10"/>
                <w:szCs w:val="10"/>
                <w:lang w:val="en-US"/>
              </w:rPr>
            </w:pPr>
          </w:p>
          <w:p w14:paraId="08F0E65F" w14:textId="13B0EF04" w:rsidR="007A4BC6" w:rsidRPr="00BD6174" w:rsidRDefault="00BD6174" w:rsidP="007A4BC6">
            <w:pPr>
              <w:contextualSpacing/>
              <w:jc w:val="center"/>
              <w:rPr>
                <w:rFonts w:eastAsia="Calibri" w:cs="Times New Roman"/>
                <w:sz w:val="22"/>
                <w:lang w:val="en-US"/>
              </w:rPr>
            </w:pPr>
            <w:r w:rsidRPr="00BD6174">
              <w:rPr>
                <w:rFonts w:eastAsia="Calibri" w:cs="Times New Roman"/>
                <w:sz w:val="22"/>
                <w:lang w:val="en-US"/>
              </w:rPr>
              <w:t>3.8</w:t>
            </w:r>
          </w:p>
        </w:tc>
        <w:tc>
          <w:tcPr>
            <w:tcW w:w="742" w:type="dxa"/>
          </w:tcPr>
          <w:p w14:paraId="70BD143E" w14:textId="77777777" w:rsidR="00BD6174" w:rsidRPr="00BD6174" w:rsidRDefault="00BD6174" w:rsidP="007A4BC6">
            <w:pPr>
              <w:contextualSpacing/>
              <w:jc w:val="center"/>
              <w:rPr>
                <w:rFonts w:eastAsia="Calibri" w:cs="Times New Roman"/>
                <w:sz w:val="10"/>
                <w:szCs w:val="10"/>
                <w:lang w:val="en-US"/>
              </w:rPr>
            </w:pPr>
          </w:p>
          <w:p w14:paraId="1CC276CC" w14:textId="64497291" w:rsidR="007A4BC6" w:rsidRPr="00BD6174" w:rsidRDefault="00BD6174" w:rsidP="007A4BC6">
            <w:pPr>
              <w:contextualSpacing/>
              <w:jc w:val="center"/>
              <w:rPr>
                <w:rFonts w:eastAsia="Calibri" w:cs="Times New Roman"/>
                <w:sz w:val="22"/>
                <w:lang w:val="en-US"/>
              </w:rPr>
            </w:pPr>
            <w:r w:rsidRPr="00BD6174">
              <w:rPr>
                <w:rFonts w:eastAsia="Calibri" w:cs="Times New Roman"/>
                <w:sz w:val="22"/>
                <w:lang w:val="en-US"/>
              </w:rPr>
              <w:t>5.2</w:t>
            </w:r>
          </w:p>
        </w:tc>
        <w:tc>
          <w:tcPr>
            <w:tcW w:w="675" w:type="dxa"/>
          </w:tcPr>
          <w:p w14:paraId="3EAF407B" w14:textId="77777777" w:rsidR="00BD6174" w:rsidRPr="00BD6174" w:rsidRDefault="00BD6174" w:rsidP="007A4BC6">
            <w:pPr>
              <w:contextualSpacing/>
              <w:jc w:val="center"/>
              <w:rPr>
                <w:rFonts w:eastAsia="Calibri" w:cs="Times New Roman"/>
                <w:sz w:val="10"/>
                <w:szCs w:val="10"/>
                <w:lang w:val="en-US"/>
              </w:rPr>
            </w:pPr>
          </w:p>
          <w:p w14:paraId="6B5430FF" w14:textId="3DBAB49A" w:rsidR="007A4BC6" w:rsidRPr="00BD6174" w:rsidRDefault="00BD6174" w:rsidP="007A4BC6">
            <w:pPr>
              <w:contextualSpacing/>
              <w:jc w:val="center"/>
              <w:rPr>
                <w:rFonts w:eastAsia="Calibri" w:cs="Times New Roman"/>
                <w:sz w:val="22"/>
                <w:lang w:val="en-US"/>
              </w:rPr>
            </w:pPr>
            <w:r w:rsidRPr="00BD6174">
              <w:rPr>
                <w:rFonts w:eastAsia="Calibri" w:cs="Times New Roman"/>
                <w:sz w:val="22"/>
                <w:lang w:val="en-US"/>
              </w:rPr>
              <w:t xml:space="preserve">3.3 </w:t>
            </w:r>
            <w:proofErr w:type="spellStart"/>
            <w:r w:rsidRPr="00BD6174">
              <w:rPr>
                <w:rFonts w:eastAsia="Calibri" w:cs="Times New Roman"/>
                <w:sz w:val="22"/>
                <w:lang w:val="en-US"/>
              </w:rPr>
              <w:t>inc</w:t>
            </w:r>
            <w:proofErr w:type="spellEnd"/>
          </w:p>
        </w:tc>
      </w:tr>
      <w:tr w:rsidR="00BD6174" w:rsidRPr="007A4BC6" w14:paraId="2CCF6633" w14:textId="77777777" w:rsidTr="00BD6174">
        <w:trPr>
          <w:trHeight w:val="549"/>
        </w:trPr>
        <w:tc>
          <w:tcPr>
            <w:tcW w:w="438" w:type="dxa"/>
          </w:tcPr>
          <w:p w14:paraId="307C0A61" w14:textId="77777777" w:rsidR="007A4BC6" w:rsidRPr="00BD6174" w:rsidRDefault="007A4BC6" w:rsidP="007A4BC6">
            <w:pPr>
              <w:contextualSpacing/>
              <w:jc w:val="center"/>
              <w:rPr>
                <w:rFonts w:eastAsia="Calibri" w:cs="Times New Roman"/>
                <w:sz w:val="12"/>
                <w:szCs w:val="12"/>
                <w:lang w:val="en-US"/>
              </w:rPr>
            </w:pPr>
          </w:p>
          <w:p w14:paraId="4F504626" w14:textId="1FD4598C" w:rsidR="007A4BC6" w:rsidRPr="00BD6174" w:rsidRDefault="007A4BC6" w:rsidP="007A4BC6">
            <w:pPr>
              <w:contextualSpacing/>
              <w:jc w:val="center"/>
              <w:rPr>
                <w:rFonts w:eastAsia="Calibri" w:cs="Times New Roman"/>
                <w:sz w:val="22"/>
                <w:lang w:val="en-US"/>
              </w:rPr>
            </w:pPr>
            <w:r w:rsidRPr="00BD6174">
              <w:rPr>
                <w:rFonts w:eastAsia="Calibri" w:cs="Times New Roman"/>
                <w:sz w:val="22"/>
                <w:lang w:val="en-US"/>
              </w:rPr>
              <w:t>4</w:t>
            </w:r>
          </w:p>
        </w:tc>
        <w:tc>
          <w:tcPr>
            <w:tcW w:w="5658" w:type="dxa"/>
          </w:tcPr>
          <w:p w14:paraId="55A011B2" w14:textId="5EDBF55A" w:rsidR="007A4BC6" w:rsidRPr="00BD6174" w:rsidRDefault="001E7336" w:rsidP="007A4BC6">
            <w:pPr>
              <w:contextualSpacing/>
              <w:rPr>
                <w:rFonts w:eastAsia="Calibri" w:cs="Times New Roman"/>
                <w:sz w:val="22"/>
                <w:lang w:val="en-US"/>
              </w:rPr>
            </w:pPr>
            <w:r w:rsidRPr="00BD6174">
              <w:rPr>
                <w:rFonts w:eastAsia="Calibri" w:cs="Times New Roman"/>
                <w:sz w:val="22"/>
                <w:lang w:val="en-US"/>
              </w:rPr>
              <w:t xml:space="preserve">Total authorized capital of insurance organizations </w:t>
            </w:r>
            <w:r w:rsidRPr="00BD6174">
              <w:rPr>
                <w:rFonts w:eastAsia="Calibri" w:cs="Times New Roman"/>
                <w:i/>
                <w:iCs/>
                <w:sz w:val="22"/>
                <w:lang w:val="en-US"/>
              </w:rPr>
              <w:t>(</w:t>
            </w:r>
            <w:proofErr w:type="spellStart"/>
            <w:r w:rsidRPr="00BD6174">
              <w:rPr>
                <w:rFonts w:eastAsia="Calibri" w:cs="Times New Roman"/>
                <w:i/>
                <w:iCs/>
                <w:sz w:val="22"/>
                <w:lang w:val="en-US"/>
              </w:rPr>
              <w:t>trln</w:t>
            </w:r>
            <w:proofErr w:type="spellEnd"/>
            <w:r w:rsidRPr="00BD6174">
              <w:rPr>
                <w:rFonts w:eastAsia="Calibri" w:cs="Times New Roman"/>
                <w:i/>
                <w:iCs/>
                <w:sz w:val="22"/>
                <w:lang w:val="en-US"/>
              </w:rPr>
              <w:t xml:space="preserve"> UZS)</w:t>
            </w:r>
          </w:p>
        </w:tc>
        <w:tc>
          <w:tcPr>
            <w:tcW w:w="1127" w:type="dxa"/>
          </w:tcPr>
          <w:p w14:paraId="53C21970" w14:textId="77777777" w:rsidR="00CC59F4" w:rsidRPr="00BD6174" w:rsidRDefault="00CC59F4" w:rsidP="007A4BC6">
            <w:pPr>
              <w:contextualSpacing/>
              <w:jc w:val="center"/>
              <w:rPr>
                <w:rFonts w:eastAsia="Calibri" w:cs="Times New Roman"/>
                <w:sz w:val="10"/>
                <w:szCs w:val="10"/>
                <w:lang w:val="en-US"/>
              </w:rPr>
            </w:pPr>
          </w:p>
          <w:p w14:paraId="78D3B719" w14:textId="3C4C3CB7" w:rsidR="007A4BC6" w:rsidRPr="00BD6174" w:rsidRDefault="00CC59F4" w:rsidP="007A4BC6">
            <w:pPr>
              <w:contextualSpacing/>
              <w:jc w:val="center"/>
              <w:rPr>
                <w:rFonts w:eastAsia="Calibri" w:cs="Times New Roman"/>
                <w:sz w:val="22"/>
                <w:lang w:val="en-US"/>
              </w:rPr>
            </w:pPr>
            <w:r w:rsidRPr="00BD6174">
              <w:rPr>
                <w:rFonts w:eastAsia="Calibri" w:cs="Times New Roman"/>
                <w:sz w:val="22"/>
                <w:lang w:val="en-US"/>
              </w:rPr>
              <w:t>0.5</w:t>
            </w:r>
          </w:p>
        </w:tc>
        <w:tc>
          <w:tcPr>
            <w:tcW w:w="711" w:type="dxa"/>
          </w:tcPr>
          <w:p w14:paraId="5BDB8C8A" w14:textId="77777777" w:rsidR="00CC59F4" w:rsidRPr="00BD6174" w:rsidRDefault="00CC59F4" w:rsidP="007A4BC6">
            <w:pPr>
              <w:contextualSpacing/>
              <w:jc w:val="center"/>
              <w:rPr>
                <w:rFonts w:eastAsia="Calibri" w:cs="Times New Roman"/>
                <w:sz w:val="10"/>
                <w:szCs w:val="10"/>
                <w:lang w:val="en-US"/>
              </w:rPr>
            </w:pPr>
          </w:p>
          <w:p w14:paraId="6D242753" w14:textId="1EDB3DB8" w:rsidR="007A4BC6" w:rsidRPr="00BD6174" w:rsidRDefault="00CC59F4" w:rsidP="007A4BC6">
            <w:pPr>
              <w:contextualSpacing/>
              <w:jc w:val="center"/>
              <w:rPr>
                <w:rFonts w:eastAsia="Calibri" w:cs="Times New Roman"/>
                <w:sz w:val="22"/>
                <w:lang w:val="en-US"/>
              </w:rPr>
            </w:pPr>
            <w:r w:rsidRPr="00BD6174">
              <w:rPr>
                <w:rFonts w:eastAsia="Calibri" w:cs="Times New Roman"/>
                <w:sz w:val="22"/>
                <w:lang w:val="en-US"/>
              </w:rPr>
              <w:t>0.8</w:t>
            </w:r>
          </w:p>
        </w:tc>
        <w:tc>
          <w:tcPr>
            <w:tcW w:w="711" w:type="dxa"/>
          </w:tcPr>
          <w:p w14:paraId="4530C644" w14:textId="77777777" w:rsidR="00BD6174" w:rsidRPr="00BD6174" w:rsidRDefault="00BD6174" w:rsidP="007A4BC6">
            <w:pPr>
              <w:contextualSpacing/>
              <w:jc w:val="center"/>
              <w:rPr>
                <w:rFonts w:eastAsia="Calibri" w:cs="Times New Roman"/>
                <w:sz w:val="10"/>
                <w:szCs w:val="10"/>
                <w:lang w:val="en-US"/>
              </w:rPr>
            </w:pPr>
          </w:p>
          <w:p w14:paraId="1F059510" w14:textId="71B19868" w:rsidR="007A4BC6" w:rsidRPr="00BD6174" w:rsidRDefault="00CC59F4" w:rsidP="007A4BC6">
            <w:pPr>
              <w:contextualSpacing/>
              <w:jc w:val="center"/>
              <w:rPr>
                <w:rFonts w:eastAsia="Calibri" w:cs="Times New Roman"/>
                <w:sz w:val="22"/>
                <w:lang w:val="en-US"/>
              </w:rPr>
            </w:pPr>
            <w:r w:rsidRPr="00BD6174">
              <w:rPr>
                <w:rFonts w:eastAsia="Calibri" w:cs="Times New Roman"/>
                <w:sz w:val="22"/>
                <w:lang w:val="en-US"/>
              </w:rPr>
              <w:t>0.9</w:t>
            </w:r>
          </w:p>
        </w:tc>
        <w:tc>
          <w:tcPr>
            <w:tcW w:w="711" w:type="dxa"/>
          </w:tcPr>
          <w:p w14:paraId="5F2817A8" w14:textId="77777777" w:rsidR="00BD6174" w:rsidRPr="00BD6174" w:rsidRDefault="00BD6174" w:rsidP="007A4BC6">
            <w:pPr>
              <w:contextualSpacing/>
              <w:jc w:val="center"/>
              <w:rPr>
                <w:rFonts w:eastAsia="Calibri" w:cs="Times New Roman"/>
                <w:sz w:val="10"/>
                <w:szCs w:val="10"/>
                <w:lang w:val="en-US"/>
              </w:rPr>
            </w:pPr>
          </w:p>
          <w:p w14:paraId="34344EAB" w14:textId="52C809AD" w:rsidR="007A4BC6" w:rsidRPr="00BD6174" w:rsidRDefault="00BD6174" w:rsidP="007A4BC6">
            <w:pPr>
              <w:contextualSpacing/>
              <w:jc w:val="center"/>
              <w:rPr>
                <w:rFonts w:eastAsia="Calibri" w:cs="Times New Roman"/>
                <w:sz w:val="22"/>
                <w:lang w:val="en-US"/>
              </w:rPr>
            </w:pPr>
            <w:r w:rsidRPr="00BD6174">
              <w:rPr>
                <w:rFonts w:eastAsia="Calibri" w:cs="Times New Roman"/>
                <w:sz w:val="22"/>
                <w:lang w:val="en-US"/>
              </w:rPr>
              <w:t>1.0</w:t>
            </w:r>
          </w:p>
        </w:tc>
        <w:tc>
          <w:tcPr>
            <w:tcW w:w="742" w:type="dxa"/>
          </w:tcPr>
          <w:p w14:paraId="4EEE5EF8" w14:textId="6819A470" w:rsidR="00BD6174" w:rsidRPr="00BD6174" w:rsidRDefault="00BD6174" w:rsidP="007A4BC6">
            <w:pPr>
              <w:contextualSpacing/>
              <w:jc w:val="center"/>
              <w:rPr>
                <w:rFonts w:eastAsia="Calibri" w:cs="Times New Roman"/>
                <w:sz w:val="10"/>
                <w:szCs w:val="10"/>
                <w:lang w:val="en-US"/>
              </w:rPr>
            </w:pPr>
          </w:p>
          <w:p w14:paraId="55BAD761" w14:textId="7D4B5AFC" w:rsidR="007A4BC6" w:rsidRPr="00BD6174" w:rsidRDefault="00BD6174" w:rsidP="007A4BC6">
            <w:pPr>
              <w:contextualSpacing/>
              <w:jc w:val="center"/>
              <w:rPr>
                <w:rFonts w:eastAsia="Calibri" w:cs="Times New Roman"/>
                <w:sz w:val="22"/>
                <w:lang w:val="en-US"/>
              </w:rPr>
            </w:pPr>
            <w:r w:rsidRPr="00BD6174">
              <w:rPr>
                <w:rFonts w:eastAsia="Calibri" w:cs="Times New Roman"/>
                <w:sz w:val="22"/>
                <w:lang w:val="en-US"/>
              </w:rPr>
              <w:t>1.2</w:t>
            </w:r>
          </w:p>
        </w:tc>
        <w:tc>
          <w:tcPr>
            <w:tcW w:w="675" w:type="dxa"/>
          </w:tcPr>
          <w:p w14:paraId="02A2E1BD" w14:textId="77777777" w:rsidR="00BD6174" w:rsidRPr="00BD6174" w:rsidRDefault="00BD6174" w:rsidP="007A4BC6">
            <w:pPr>
              <w:contextualSpacing/>
              <w:jc w:val="center"/>
              <w:rPr>
                <w:rFonts w:eastAsia="Calibri" w:cs="Times New Roman"/>
                <w:sz w:val="10"/>
                <w:szCs w:val="10"/>
                <w:lang w:val="en-US"/>
              </w:rPr>
            </w:pPr>
          </w:p>
          <w:p w14:paraId="7BE5753C" w14:textId="29BE3FD0" w:rsidR="007A4BC6" w:rsidRPr="00BD6174" w:rsidRDefault="00BD6174" w:rsidP="007A4BC6">
            <w:pPr>
              <w:contextualSpacing/>
              <w:jc w:val="center"/>
              <w:rPr>
                <w:rFonts w:eastAsia="Calibri" w:cs="Times New Roman"/>
                <w:sz w:val="22"/>
                <w:lang w:val="en-US"/>
              </w:rPr>
            </w:pPr>
            <w:r w:rsidRPr="00BD6174">
              <w:rPr>
                <w:rFonts w:eastAsia="Calibri" w:cs="Times New Roman"/>
                <w:sz w:val="22"/>
                <w:lang w:val="en-US"/>
              </w:rPr>
              <w:t xml:space="preserve">2.4 </w:t>
            </w:r>
            <w:proofErr w:type="spellStart"/>
            <w:r w:rsidRPr="00BD6174">
              <w:rPr>
                <w:rFonts w:eastAsia="Calibri" w:cs="Times New Roman"/>
                <w:sz w:val="22"/>
                <w:lang w:val="en-US"/>
              </w:rPr>
              <w:t>inc</w:t>
            </w:r>
            <w:proofErr w:type="spellEnd"/>
          </w:p>
        </w:tc>
      </w:tr>
      <w:tr w:rsidR="00BD6174" w:rsidRPr="007A4BC6" w14:paraId="0C3B9049" w14:textId="77777777" w:rsidTr="00BD6174">
        <w:trPr>
          <w:trHeight w:val="571"/>
        </w:trPr>
        <w:tc>
          <w:tcPr>
            <w:tcW w:w="438" w:type="dxa"/>
          </w:tcPr>
          <w:p w14:paraId="1EAE8B1F" w14:textId="77777777" w:rsidR="007A4BC6" w:rsidRPr="00BD6174" w:rsidRDefault="007A4BC6" w:rsidP="007A4BC6">
            <w:pPr>
              <w:contextualSpacing/>
              <w:jc w:val="center"/>
              <w:rPr>
                <w:rFonts w:eastAsia="Calibri" w:cs="Times New Roman"/>
                <w:sz w:val="12"/>
                <w:szCs w:val="12"/>
                <w:lang w:val="en-US"/>
              </w:rPr>
            </w:pPr>
          </w:p>
          <w:p w14:paraId="2B907F7B" w14:textId="21A6FFC2" w:rsidR="007A4BC6" w:rsidRPr="00BD6174" w:rsidRDefault="007A4BC6" w:rsidP="007A4BC6">
            <w:pPr>
              <w:contextualSpacing/>
              <w:jc w:val="center"/>
              <w:rPr>
                <w:rFonts w:eastAsia="Calibri" w:cs="Times New Roman"/>
                <w:sz w:val="22"/>
                <w:lang w:val="en-US"/>
              </w:rPr>
            </w:pPr>
            <w:r w:rsidRPr="00BD6174">
              <w:rPr>
                <w:rFonts w:eastAsia="Calibri" w:cs="Times New Roman"/>
                <w:sz w:val="22"/>
                <w:lang w:val="en-US"/>
              </w:rPr>
              <w:t>5</w:t>
            </w:r>
          </w:p>
        </w:tc>
        <w:tc>
          <w:tcPr>
            <w:tcW w:w="5658" w:type="dxa"/>
          </w:tcPr>
          <w:p w14:paraId="61775A10" w14:textId="05CC67FE" w:rsidR="007A4BC6" w:rsidRPr="00BD6174" w:rsidRDefault="001E7336" w:rsidP="007A4BC6">
            <w:pPr>
              <w:contextualSpacing/>
              <w:rPr>
                <w:rFonts w:eastAsia="Calibri" w:cs="Times New Roman"/>
                <w:sz w:val="22"/>
                <w:lang w:val="en-US"/>
              </w:rPr>
            </w:pPr>
            <w:r w:rsidRPr="00BD6174">
              <w:rPr>
                <w:rFonts w:eastAsia="Calibri" w:cs="Times New Roman"/>
                <w:sz w:val="22"/>
                <w:lang w:val="en-US"/>
              </w:rPr>
              <w:t xml:space="preserve">Total assets of insurance organizations </w:t>
            </w:r>
            <w:r w:rsidRPr="00BD6174">
              <w:rPr>
                <w:rFonts w:eastAsia="Calibri" w:cs="Times New Roman"/>
                <w:i/>
                <w:iCs/>
                <w:sz w:val="22"/>
                <w:lang w:val="en-US"/>
              </w:rPr>
              <w:t>(</w:t>
            </w:r>
            <w:proofErr w:type="spellStart"/>
            <w:r w:rsidRPr="00BD6174">
              <w:rPr>
                <w:rFonts w:eastAsia="Calibri" w:cs="Times New Roman"/>
                <w:i/>
                <w:iCs/>
                <w:sz w:val="22"/>
                <w:lang w:val="en-US"/>
              </w:rPr>
              <w:t>trln</w:t>
            </w:r>
            <w:proofErr w:type="spellEnd"/>
            <w:r w:rsidRPr="00BD6174">
              <w:rPr>
                <w:rFonts w:eastAsia="Calibri" w:cs="Times New Roman"/>
                <w:i/>
                <w:iCs/>
                <w:sz w:val="22"/>
                <w:lang w:val="en-US"/>
              </w:rPr>
              <w:t xml:space="preserve"> UZS)</w:t>
            </w:r>
          </w:p>
        </w:tc>
        <w:tc>
          <w:tcPr>
            <w:tcW w:w="1127" w:type="dxa"/>
          </w:tcPr>
          <w:p w14:paraId="120AC4DF" w14:textId="77777777" w:rsidR="00CC59F4" w:rsidRPr="00BD6174" w:rsidRDefault="00CC59F4" w:rsidP="007A4BC6">
            <w:pPr>
              <w:contextualSpacing/>
              <w:jc w:val="center"/>
              <w:rPr>
                <w:rFonts w:eastAsia="Calibri" w:cs="Times New Roman"/>
                <w:sz w:val="10"/>
                <w:szCs w:val="10"/>
                <w:lang w:val="en-US"/>
              </w:rPr>
            </w:pPr>
          </w:p>
          <w:p w14:paraId="3AC7037C" w14:textId="5856B92C" w:rsidR="007A4BC6" w:rsidRPr="00BD6174" w:rsidRDefault="00CC59F4" w:rsidP="007A4BC6">
            <w:pPr>
              <w:contextualSpacing/>
              <w:jc w:val="center"/>
              <w:rPr>
                <w:rFonts w:eastAsia="Calibri" w:cs="Times New Roman"/>
                <w:sz w:val="22"/>
                <w:lang w:val="en-US"/>
              </w:rPr>
            </w:pPr>
            <w:r w:rsidRPr="00BD6174">
              <w:rPr>
                <w:rFonts w:eastAsia="Calibri" w:cs="Times New Roman"/>
                <w:sz w:val="22"/>
                <w:lang w:val="en-US"/>
              </w:rPr>
              <w:t>2.5</w:t>
            </w:r>
          </w:p>
        </w:tc>
        <w:tc>
          <w:tcPr>
            <w:tcW w:w="711" w:type="dxa"/>
          </w:tcPr>
          <w:p w14:paraId="1DC1CF9E" w14:textId="77777777" w:rsidR="00CC59F4" w:rsidRPr="00BD6174" w:rsidRDefault="00CC59F4" w:rsidP="007A4BC6">
            <w:pPr>
              <w:contextualSpacing/>
              <w:jc w:val="center"/>
              <w:rPr>
                <w:rFonts w:eastAsia="Calibri" w:cs="Times New Roman"/>
                <w:sz w:val="10"/>
                <w:szCs w:val="10"/>
                <w:lang w:val="en-US"/>
              </w:rPr>
            </w:pPr>
          </w:p>
          <w:p w14:paraId="7FDD868F" w14:textId="10AB7C07" w:rsidR="007A4BC6" w:rsidRPr="00BD6174" w:rsidRDefault="00CC59F4" w:rsidP="007A4BC6">
            <w:pPr>
              <w:contextualSpacing/>
              <w:jc w:val="center"/>
              <w:rPr>
                <w:rFonts w:eastAsia="Calibri" w:cs="Times New Roman"/>
                <w:sz w:val="22"/>
                <w:lang w:val="en-US"/>
              </w:rPr>
            </w:pPr>
            <w:r w:rsidRPr="00BD6174">
              <w:rPr>
                <w:rFonts w:eastAsia="Calibri" w:cs="Times New Roman"/>
                <w:sz w:val="22"/>
                <w:lang w:val="en-US"/>
              </w:rPr>
              <w:t>3.0</w:t>
            </w:r>
          </w:p>
        </w:tc>
        <w:tc>
          <w:tcPr>
            <w:tcW w:w="711" w:type="dxa"/>
          </w:tcPr>
          <w:p w14:paraId="6DE8B8FE" w14:textId="77777777" w:rsidR="00BD6174" w:rsidRPr="00BD6174" w:rsidRDefault="00BD6174" w:rsidP="007A4BC6">
            <w:pPr>
              <w:contextualSpacing/>
              <w:jc w:val="center"/>
              <w:rPr>
                <w:rFonts w:eastAsia="Calibri" w:cs="Times New Roman"/>
                <w:sz w:val="10"/>
                <w:szCs w:val="10"/>
                <w:lang w:val="en-US"/>
              </w:rPr>
            </w:pPr>
          </w:p>
          <w:p w14:paraId="708005F8" w14:textId="7B32FB89" w:rsidR="007A4BC6" w:rsidRPr="00BD6174" w:rsidRDefault="00CC59F4" w:rsidP="007A4BC6">
            <w:pPr>
              <w:contextualSpacing/>
              <w:jc w:val="center"/>
              <w:rPr>
                <w:rFonts w:eastAsia="Calibri" w:cs="Times New Roman"/>
                <w:sz w:val="22"/>
                <w:lang w:val="en-US"/>
              </w:rPr>
            </w:pPr>
            <w:r w:rsidRPr="00BD6174">
              <w:rPr>
                <w:rFonts w:eastAsia="Calibri" w:cs="Times New Roman"/>
                <w:sz w:val="22"/>
                <w:lang w:val="en-US"/>
              </w:rPr>
              <w:t>3.6</w:t>
            </w:r>
          </w:p>
        </w:tc>
        <w:tc>
          <w:tcPr>
            <w:tcW w:w="711" w:type="dxa"/>
          </w:tcPr>
          <w:p w14:paraId="35304DC4" w14:textId="77777777" w:rsidR="00BD6174" w:rsidRPr="00BD6174" w:rsidRDefault="00BD6174" w:rsidP="007A4BC6">
            <w:pPr>
              <w:contextualSpacing/>
              <w:jc w:val="center"/>
              <w:rPr>
                <w:rFonts w:eastAsia="Calibri" w:cs="Times New Roman"/>
                <w:sz w:val="10"/>
                <w:szCs w:val="10"/>
                <w:lang w:val="en-US"/>
              </w:rPr>
            </w:pPr>
          </w:p>
          <w:p w14:paraId="7A71FC31" w14:textId="26AF7BE2" w:rsidR="007A4BC6" w:rsidRPr="00BD6174" w:rsidRDefault="00BD6174" w:rsidP="007A4BC6">
            <w:pPr>
              <w:contextualSpacing/>
              <w:jc w:val="center"/>
              <w:rPr>
                <w:rFonts w:eastAsia="Calibri" w:cs="Times New Roman"/>
                <w:sz w:val="22"/>
                <w:lang w:val="en-US"/>
              </w:rPr>
            </w:pPr>
            <w:r w:rsidRPr="00BD6174">
              <w:rPr>
                <w:rFonts w:eastAsia="Calibri" w:cs="Times New Roman"/>
                <w:sz w:val="22"/>
                <w:lang w:val="en-US"/>
              </w:rPr>
              <w:t>4.3</w:t>
            </w:r>
          </w:p>
        </w:tc>
        <w:tc>
          <w:tcPr>
            <w:tcW w:w="742" w:type="dxa"/>
          </w:tcPr>
          <w:p w14:paraId="27E3199E" w14:textId="77777777" w:rsidR="00BD6174" w:rsidRPr="00BD6174" w:rsidRDefault="00BD6174" w:rsidP="007A4BC6">
            <w:pPr>
              <w:contextualSpacing/>
              <w:jc w:val="center"/>
              <w:rPr>
                <w:rFonts w:eastAsia="Calibri" w:cs="Times New Roman"/>
                <w:sz w:val="10"/>
                <w:szCs w:val="10"/>
                <w:lang w:val="en-US"/>
              </w:rPr>
            </w:pPr>
          </w:p>
          <w:p w14:paraId="01E4E2CF" w14:textId="19BAA1EF" w:rsidR="007A4BC6" w:rsidRPr="00BD6174" w:rsidRDefault="00BD6174" w:rsidP="007A4BC6">
            <w:pPr>
              <w:contextualSpacing/>
              <w:jc w:val="center"/>
              <w:rPr>
                <w:rFonts w:eastAsia="Calibri" w:cs="Times New Roman"/>
                <w:sz w:val="22"/>
                <w:lang w:val="en-US"/>
              </w:rPr>
            </w:pPr>
            <w:r w:rsidRPr="00BD6174">
              <w:rPr>
                <w:rFonts w:eastAsia="Calibri" w:cs="Times New Roman"/>
                <w:sz w:val="22"/>
                <w:lang w:val="en-US"/>
              </w:rPr>
              <w:t>5.2</w:t>
            </w:r>
          </w:p>
        </w:tc>
        <w:tc>
          <w:tcPr>
            <w:tcW w:w="675" w:type="dxa"/>
          </w:tcPr>
          <w:p w14:paraId="1EC8D5B1" w14:textId="77777777" w:rsidR="00BD6174" w:rsidRPr="00BD6174" w:rsidRDefault="00BD6174" w:rsidP="007A4BC6">
            <w:pPr>
              <w:contextualSpacing/>
              <w:jc w:val="center"/>
              <w:rPr>
                <w:rFonts w:eastAsia="Calibri" w:cs="Times New Roman"/>
                <w:sz w:val="10"/>
                <w:szCs w:val="10"/>
                <w:lang w:val="en-US"/>
              </w:rPr>
            </w:pPr>
          </w:p>
          <w:p w14:paraId="44DDCE2E" w14:textId="11665B4A" w:rsidR="007A4BC6" w:rsidRPr="00BD6174" w:rsidRDefault="00BD6174" w:rsidP="007A4BC6">
            <w:pPr>
              <w:contextualSpacing/>
              <w:jc w:val="center"/>
              <w:rPr>
                <w:rFonts w:eastAsia="Calibri" w:cs="Times New Roman"/>
                <w:sz w:val="22"/>
                <w:lang w:val="en-US"/>
              </w:rPr>
            </w:pPr>
            <w:r w:rsidRPr="00BD6174">
              <w:rPr>
                <w:rFonts w:eastAsia="Calibri" w:cs="Times New Roman"/>
                <w:sz w:val="22"/>
                <w:lang w:val="en-US"/>
              </w:rPr>
              <w:t xml:space="preserve">2.1 </w:t>
            </w:r>
            <w:proofErr w:type="spellStart"/>
            <w:r w:rsidRPr="00BD6174">
              <w:rPr>
                <w:rFonts w:eastAsia="Calibri" w:cs="Times New Roman"/>
                <w:sz w:val="22"/>
                <w:lang w:val="en-US"/>
              </w:rPr>
              <w:t>inc</w:t>
            </w:r>
            <w:proofErr w:type="spellEnd"/>
          </w:p>
        </w:tc>
      </w:tr>
      <w:tr w:rsidR="00BD6174" w:rsidRPr="007A4BC6" w14:paraId="047C282D" w14:textId="77777777" w:rsidTr="00BD6174">
        <w:trPr>
          <w:trHeight w:val="551"/>
        </w:trPr>
        <w:tc>
          <w:tcPr>
            <w:tcW w:w="438" w:type="dxa"/>
          </w:tcPr>
          <w:p w14:paraId="2FB9B698" w14:textId="77777777" w:rsidR="007A4BC6" w:rsidRPr="00BD6174" w:rsidRDefault="007A4BC6" w:rsidP="007A4BC6">
            <w:pPr>
              <w:contextualSpacing/>
              <w:jc w:val="center"/>
              <w:rPr>
                <w:rFonts w:eastAsia="Calibri" w:cs="Times New Roman"/>
                <w:sz w:val="12"/>
                <w:szCs w:val="12"/>
                <w:lang w:val="en-US"/>
              </w:rPr>
            </w:pPr>
          </w:p>
          <w:p w14:paraId="641AF544" w14:textId="291BEF57" w:rsidR="007A4BC6" w:rsidRPr="00BD6174" w:rsidRDefault="007A4BC6" w:rsidP="007A4BC6">
            <w:pPr>
              <w:contextualSpacing/>
              <w:jc w:val="center"/>
              <w:rPr>
                <w:rFonts w:eastAsia="Calibri" w:cs="Times New Roman"/>
                <w:sz w:val="22"/>
                <w:lang w:val="en-US"/>
              </w:rPr>
            </w:pPr>
            <w:r w:rsidRPr="00BD6174">
              <w:rPr>
                <w:rFonts w:eastAsia="Calibri" w:cs="Times New Roman"/>
                <w:sz w:val="22"/>
                <w:lang w:val="en-US"/>
              </w:rPr>
              <w:t>6</w:t>
            </w:r>
          </w:p>
        </w:tc>
        <w:tc>
          <w:tcPr>
            <w:tcW w:w="5658" w:type="dxa"/>
          </w:tcPr>
          <w:p w14:paraId="79402D1B" w14:textId="2AD5F685" w:rsidR="007A4BC6" w:rsidRPr="00BD6174" w:rsidRDefault="001E7336" w:rsidP="007A4BC6">
            <w:pPr>
              <w:contextualSpacing/>
              <w:rPr>
                <w:rFonts w:eastAsia="Calibri" w:cs="Times New Roman"/>
                <w:sz w:val="22"/>
                <w:lang w:val="en-US"/>
              </w:rPr>
            </w:pPr>
            <w:r w:rsidRPr="00BD6174">
              <w:rPr>
                <w:rFonts w:eastAsia="Calibri" w:cs="Times New Roman"/>
                <w:sz w:val="22"/>
                <w:lang w:val="en-US"/>
              </w:rPr>
              <w:t xml:space="preserve">Total investments of insurance organizations </w:t>
            </w:r>
            <w:r w:rsidRPr="00BD6174">
              <w:rPr>
                <w:rFonts w:eastAsia="Calibri" w:cs="Times New Roman"/>
                <w:i/>
                <w:iCs/>
                <w:sz w:val="22"/>
                <w:lang w:val="en-US"/>
              </w:rPr>
              <w:t>(</w:t>
            </w:r>
            <w:proofErr w:type="spellStart"/>
            <w:r w:rsidRPr="00BD6174">
              <w:rPr>
                <w:rFonts w:eastAsia="Calibri" w:cs="Times New Roman"/>
                <w:i/>
                <w:iCs/>
                <w:sz w:val="22"/>
                <w:lang w:val="en-US"/>
              </w:rPr>
              <w:t>trln</w:t>
            </w:r>
            <w:proofErr w:type="spellEnd"/>
            <w:r w:rsidRPr="00BD6174">
              <w:rPr>
                <w:rFonts w:eastAsia="Calibri" w:cs="Times New Roman"/>
                <w:i/>
                <w:iCs/>
                <w:sz w:val="22"/>
                <w:lang w:val="en-US"/>
              </w:rPr>
              <w:t xml:space="preserve"> UZS)</w:t>
            </w:r>
            <w:r w:rsidRPr="00BD6174">
              <w:rPr>
                <w:rFonts w:eastAsia="Calibri" w:cs="Times New Roman"/>
                <w:sz w:val="22"/>
                <w:lang w:val="en-US"/>
              </w:rPr>
              <w:t xml:space="preserve"> </w:t>
            </w:r>
          </w:p>
        </w:tc>
        <w:tc>
          <w:tcPr>
            <w:tcW w:w="1127" w:type="dxa"/>
          </w:tcPr>
          <w:p w14:paraId="30142DB3" w14:textId="77777777" w:rsidR="00CC59F4" w:rsidRPr="00BD6174" w:rsidRDefault="00CC59F4" w:rsidP="007A4BC6">
            <w:pPr>
              <w:contextualSpacing/>
              <w:jc w:val="center"/>
              <w:rPr>
                <w:rFonts w:eastAsia="Calibri" w:cs="Times New Roman"/>
                <w:sz w:val="10"/>
                <w:szCs w:val="10"/>
                <w:lang w:val="en-US"/>
              </w:rPr>
            </w:pPr>
          </w:p>
          <w:p w14:paraId="2E0F6B3B" w14:textId="422F6A77" w:rsidR="007A4BC6" w:rsidRPr="00BD6174" w:rsidRDefault="00CC59F4" w:rsidP="007A4BC6">
            <w:pPr>
              <w:contextualSpacing/>
              <w:jc w:val="center"/>
              <w:rPr>
                <w:rFonts w:eastAsia="Calibri" w:cs="Times New Roman"/>
                <w:sz w:val="22"/>
                <w:lang w:val="en-US"/>
              </w:rPr>
            </w:pPr>
            <w:r w:rsidRPr="00BD6174">
              <w:rPr>
                <w:rFonts w:eastAsia="Calibri" w:cs="Times New Roman"/>
                <w:sz w:val="22"/>
                <w:lang w:val="en-US"/>
              </w:rPr>
              <w:t>2.0</w:t>
            </w:r>
          </w:p>
        </w:tc>
        <w:tc>
          <w:tcPr>
            <w:tcW w:w="711" w:type="dxa"/>
          </w:tcPr>
          <w:p w14:paraId="448C488D" w14:textId="77777777" w:rsidR="00CC59F4" w:rsidRPr="00BD6174" w:rsidRDefault="00CC59F4" w:rsidP="007A4BC6">
            <w:pPr>
              <w:contextualSpacing/>
              <w:jc w:val="center"/>
              <w:rPr>
                <w:rFonts w:eastAsia="Calibri" w:cs="Times New Roman"/>
                <w:sz w:val="10"/>
                <w:szCs w:val="10"/>
                <w:lang w:val="en-US"/>
              </w:rPr>
            </w:pPr>
          </w:p>
          <w:p w14:paraId="20918B2E" w14:textId="2F46A748" w:rsidR="007A4BC6" w:rsidRPr="00BD6174" w:rsidRDefault="00CC59F4" w:rsidP="007A4BC6">
            <w:pPr>
              <w:contextualSpacing/>
              <w:jc w:val="center"/>
              <w:rPr>
                <w:rFonts w:eastAsia="Calibri" w:cs="Times New Roman"/>
                <w:sz w:val="22"/>
                <w:lang w:val="en-US"/>
              </w:rPr>
            </w:pPr>
            <w:r w:rsidRPr="00BD6174">
              <w:rPr>
                <w:rFonts w:eastAsia="Calibri" w:cs="Times New Roman"/>
                <w:sz w:val="22"/>
                <w:lang w:val="en-US"/>
              </w:rPr>
              <w:t>2.5</w:t>
            </w:r>
          </w:p>
        </w:tc>
        <w:tc>
          <w:tcPr>
            <w:tcW w:w="711" w:type="dxa"/>
          </w:tcPr>
          <w:p w14:paraId="72DBF63D" w14:textId="77777777" w:rsidR="00BD6174" w:rsidRPr="00BD6174" w:rsidRDefault="00BD6174" w:rsidP="007A4BC6">
            <w:pPr>
              <w:contextualSpacing/>
              <w:jc w:val="center"/>
              <w:rPr>
                <w:rFonts w:eastAsia="Calibri" w:cs="Times New Roman"/>
                <w:sz w:val="10"/>
                <w:szCs w:val="10"/>
                <w:lang w:val="en-US"/>
              </w:rPr>
            </w:pPr>
          </w:p>
          <w:p w14:paraId="0A9527E6" w14:textId="140DDCCA" w:rsidR="007A4BC6" w:rsidRPr="00BD6174" w:rsidRDefault="00CC59F4" w:rsidP="007A4BC6">
            <w:pPr>
              <w:contextualSpacing/>
              <w:jc w:val="center"/>
              <w:rPr>
                <w:rFonts w:eastAsia="Calibri" w:cs="Times New Roman"/>
                <w:sz w:val="22"/>
                <w:lang w:val="en-US"/>
              </w:rPr>
            </w:pPr>
            <w:r w:rsidRPr="00BD6174">
              <w:rPr>
                <w:rFonts w:eastAsia="Calibri" w:cs="Times New Roman"/>
                <w:sz w:val="22"/>
                <w:lang w:val="en-US"/>
              </w:rPr>
              <w:t>3.3</w:t>
            </w:r>
          </w:p>
        </w:tc>
        <w:tc>
          <w:tcPr>
            <w:tcW w:w="711" w:type="dxa"/>
          </w:tcPr>
          <w:p w14:paraId="1B3951D6" w14:textId="77777777" w:rsidR="00BD6174" w:rsidRPr="00BD6174" w:rsidRDefault="00BD6174" w:rsidP="007A4BC6">
            <w:pPr>
              <w:contextualSpacing/>
              <w:jc w:val="center"/>
              <w:rPr>
                <w:rFonts w:eastAsia="Calibri" w:cs="Times New Roman"/>
                <w:sz w:val="10"/>
                <w:szCs w:val="10"/>
                <w:lang w:val="en-US"/>
              </w:rPr>
            </w:pPr>
          </w:p>
          <w:p w14:paraId="17286146" w14:textId="192428AE" w:rsidR="007A4BC6" w:rsidRPr="00BD6174" w:rsidRDefault="00BD6174" w:rsidP="007A4BC6">
            <w:pPr>
              <w:contextualSpacing/>
              <w:jc w:val="center"/>
              <w:rPr>
                <w:rFonts w:eastAsia="Calibri" w:cs="Times New Roman"/>
                <w:sz w:val="22"/>
                <w:lang w:val="en-US"/>
              </w:rPr>
            </w:pPr>
            <w:r w:rsidRPr="00BD6174">
              <w:rPr>
                <w:rFonts w:eastAsia="Calibri" w:cs="Times New Roman"/>
                <w:sz w:val="22"/>
                <w:lang w:val="en-US"/>
              </w:rPr>
              <w:t>4.1</w:t>
            </w:r>
          </w:p>
        </w:tc>
        <w:tc>
          <w:tcPr>
            <w:tcW w:w="742" w:type="dxa"/>
          </w:tcPr>
          <w:p w14:paraId="00BAA4DB" w14:textId="77777777" w:rsidR="00BD6174" w:rsidRPr="00BD6174" w:rsidRDefault="00BD6174" w:rsidP="007A4BC6">
            <w:pPr>
              <w:contextualSpacing/>
              <w:jc w:val="center"/>
              <w:rPr>
                <w:rFonts w:eastAsia="Calibri" w:cs="Times New Roman"/>
                <w:sz w:val="10"/>
                <w:szCs w:val="10"/>
                <w:lang w:val="en-US"/>
              </w:rPr>
            </w:pPr>
          </w:p>
          <w:p w14:paraId="03286F2F" w14:textId="4E5A7EAD" w:rsidR="007A4BC6" w:rsidRPr="00BD6174" w:rsidRDefault="00BD6174" w:rsidP="007A4BC6">
            <w:pPr>
              <w:contextualSpacing/>
              <w:jc w:val="center"/>
              <w:rPr>
                <w:rFonts w:eastAsia="Calibri" w:cs="Times New Roman"/>
                <w:sz w:val="22"/>
                <w:lang w:val="en-US"/>
              </w:rPr>
            </w:pPr>
            <w:r w:rsidRPr="00BD6174">
              <w:rPr>
                <w:rFonts w:eastAsia="Calibri" w:cs="Times New Roman"/>
                <w:sz w:val="22"/>
                <w:lang w:val="en-US"/>
              </w:rPr>
              <w:t>5.3</w:t>
            </w:r>
          </w:p>
        </w:tc>
        <w:tc>
          <w:tcPr>
            <w:tcW w:w="675" w:type="dxa"/>
          </w:tcPr>
          <w:p w14:paraId="016EC41E" w14:textId="77777777" w:rsidR="00BD6174" w:rsidRPr="00BD6174" w:rsidRDefault="00BD6174" w:rsidP="007A4BC6">
            <w:pPr>
              <w:contextualSpacing/>
              <w:jc w:val="center"/>
              <w:rPr>
                <w:rFonts w:eastAsia="Calibri" w:cs="Times New Roman"/>
                <w:sz w:val="10"/>
                <w:szCs w:val="10"/>
                <w:lang w:val="en-US"/>
              </w:rPr>
            </w:pPr>
          </w:p>
          <w:p w14:paraId="413E0CC1" w14:textId="7AC20CB7" w:rsidR="007A4BC6" w:rsidRPr="00BD6174" w:rsidRDefault="00BD6174" w:rsidP="007A4BC6">
            <w:pPr>
              <w:contextualSpacing/>
              <w:jc w:val="center"/>
              <w:rPr>
                <w:rFonts w:eastAsia="Calibri" w:cs="Times New Roman"/>
                <w:sz w:val="22"/>
                <w:lang w:val="en-US"/>
              </w:rPr>
            </w:pPr>
            <w:r w:rsidRPr="00BD6174">
              <w:rPr>
                <w:rFonts w:eastAsia="Calibri" w:cs="Times New Roman"/>
                <w:sz w:val="22"/>
                <w:lang w:val="en-US"/>
              </w:rPr>
              <w:t xml:space="preserve">2.7 </w:t>
            </w:r>
            <w:proofErr w:type="spellStart"/>
            <w:r w:rsidRPr="00BD6174">
              <w:rPr>
                <w:rFonts w:eastAsia="Calibri" w:cs="Times New Roman"/>
                <w:sz w:val="22"/>
                <w:lang w:val="en-US"/>
              </w:rPr>
              <w:t>inc</w:t>
            </w:r>
            <w:proofErr w:type="spellEnd"/>
          </w:p>
        </w:tc>
      </w:tr>
      <w:tr w:rsidR="00BD6174" w:rsidRPr="007A4BC6" w14:paraId="146A8037" w14:textId="77777777" w:rsidTr="00BD6174">
        <w:trPr>
          <w:trHeight w:val="559"/>
        </w:trPr>
        <w:tc>
          <w:tcPr>
            <w:tcW w:w="438" w:type="dxa"/>
          </w:tcPr>
          <w:p w14:paraId="1FF1CA2A" w14:textId="77777777" w:rsidR="007A4BC6" w:rsidRPr="00BD6174" w:rsidRDefault="007A4BC6" w:rsidP="007A4BC6">
            <w:pPr>
              <w:contextualSpacing/>
              <w:jc w:val="center"/>
              <w:rPr>
                <w:rFonts w:eastAsia="Calibri" w:cs="Times New Roman"/>
                <w:sz w:val="12"/>
                <w:szCs w:val="12"/>
                <w:lang w:val="en-US"/>
              </w:rPr>
            </w:pPr>
          </w:p>
          <w:p w14:paraId="29E180EB" w14:textId="029EC4D5" w:rsidR="007A4BC6" w:rsidRPr="00BD6174" w:rsidRDefault="007A4BC6" w:rsidP="007A4BC6">
            <w:pPr>
              <w:contextualSpacing/>
              <w:jc w:val="center"/>
              <w:rPr>
                <w:rFonts w:eastAsia="Calibri" w:cs="Times New Roman"/>
                <w:sz w:val="22"/>
                <w:lang w:val="en-US"/>
              </w:rPr>
            </w:pPr>
            <w:r w:rsidRPr="00BD6174">
              <w:rPr>
                <w:rFonts w:eastAsia="Calibri" w:cs="Times New Roman"/>
                <w:sz w:val="22"/>
                <w:lang w:val="en-US"/>
              </w:rPr>
              <w:t>7</w:t>
            </w:r>
          </w:p>
        </w:tc>
        <w:tc>
          <w:tcPr>
            <w:tcW w:w="5658" w:type="dxa"/>
          </w:tcPr>
          <w:p w14:paraId="29126BEB" w14:textId="77777777" w:rsidR="00CC59F4" w:rsidRPr="00BD6174" w:rsidRDefault="00CC59F4" w:rsidP="007A4BC6">
            <w:pPr>
              <w:contextualSpacing/>
              <w:rPr>
                <w:rFonts w:eastAsia="Calibri" w:cs="Times New Roman"/>
                <w:sz w:val="10"/>
                <w:szCs w:val="10"/>
                <w:lang w:val="en-US"/>
              </w:rPr>
            </w:pPr>
          </w:p>
          <w:p w14:paraId="4B1B7590" w14:textId="3FFB5C58" w:rsidR="007A4BC6" w:rsidRPr="00BD6174" w:rsidRDefault="001E7336" w:rsidP="007A4BC6">
            <w:pPr>
              <w:contextualSpacing/>
              <w:rPr>
                <w:rFonts w:eastAsia="Calibri" w:cs="Times New Roman"/>
                <w:sz w:val="22"/>
                <w:lang w:val="en-US"/>
              </w:rPr>
            </w:pPr>
            <w:r w:rsidRPr="00BD6174">
              <w:rPr>
                <w:rFonts w:eastAsia="Calibri" w:cs="Times New Roman"/>
                <w:sz w:val="22"/>
                <w:lang w:val="en-US"/>
              </w:rPr>
              <w:t>Number of types of insurance services</w:t>
            </w:r>
          </w:p>
        </w:tc>
        <w:tc>
          <w:tcPr>
            <w:tcW w:w="1127" w:type="dxa"/>
          </w:tcPr>
          <w:p w14:paraId="11F6C0EE" w14:textId="77777777" w:rsidR="00CC59F4" w:rsidRPr="00BD6174" w:rsidRDefault="00CC59F4" w:rsidP="007A4BC6">
            <w:pPr>
              <w:contextualSpacing/>
              <w:jc w:val="center"/>
              <w:rPr>
                <w:rFonts w:eastAsia="Calibri" w:cs="Times New Roman"/>
                <w:sz w:val="10"/>
                <w:szCs w:val="10"/>
                <w:lang w:val="en-US"/>
              </w:rPr>
            </w:pPr>
          </w:p>
          <w:p w14:paraId="7779E602" w14:textId="1129F709" w:rsidR="007A4BC6" w:rsidRPr="00BD6174" w:rsidRDefault="00CC59F4" w:rsidP="007A4BC6">
            <w:pPr>
              <w:contextualSpacing/>
              <w:jc w:val="center"/>
              <w:rPr>
                <w:rFonts w:eastAsia="Calibri" w:cs="Times New Roman"/>
                <w:sz w:val="22"/>
                <w:lang w:val="en-US"/>
              </w:rPr>
            </w:pPr>
            <w:r w:rsidRPr="00BD6174">
              <w:rPr>
                <w:rFonts w:eastAsia="Calibri" w:cs="Times New Roman"/>
                <w:sz w:val="22"/>
                <w:lang w:val="en-US"/>
              </w:rPr>
              <w:t>105</w:t>
            </w:r>
          </w:p>
        </w:tc>
        <w:tc>
          <w:tcPr>
            <w:tcW w:w="711" w:type="dxa"/>
          </w:tcPr>
          <w:p w14:paraId="1DEA437E" w14:textId="77777777" w:rsidR="00CC59F4" w:rsidRPr="00BD6174" w:rsidRDefault="00CC59F4" w:rsidP="007A4BC6">
            <w:pPr>
              <w:contextualSpacing/>
              <w:jc w:val="center"/>
              <w:rPr>
                <w:rFonts w:eastAsia="Calibri" w:cs="Times New Roman"/>
                <w:sz w:val="10"/>
                <w:szCs w:val="10"/>
                <w:lang w:val="en-US"/>
              </w:rPr>
            </w:pPr>
          </w:p>
          <w:p w14:paraId="1A79CC9F" w14:textId="54C8296E" w:rsidR="007A4BC6" w:rsidRPr="00BD6174" w:rsidRDefault="00CC59F4" w:rsidP="007A4BC6">
            <w:pPr>
              <w:contextualSpacing/>
              <w:jc w:val="center"/>
              <w:rPr>
                <w:rFonts w:eastAsia="Calibri" w:cs="Times New Roman"/>
                <w:sz w:val="22"/>
                <w:lang w:val="en-US"/>
              </w:rPr>
            </w:pPr>
            <w:r w:rsidRPr="00BD6174">
              <w:rPr>
                <w:rFonts w:eastAsia="Calibri" w:cs="Times New Roman"/>
                <w:sz w:val="22"/>
                <w:lang w:val="en-US"/>
              </w:rPr>
              <w:t>115</w:t>
            </w:r>
          </w:p>
        </w:tc>
        <w:tc>
          <w:tcPr>
            <w:tcW w:w="711" w:type="dxa"/>
          </w:tcPr>
          <w:p w14:paraId="5865A064" w14:textId="77777777" w:rsidR="00BD6174" w:rsidRPr="00BD6174" w:rsidRDefault="00BD6174" w:rsidP="007A4BC6">
            <w:pPr>
              <w:contextualSpacing/>
              <w:jc w:val="center"/>
              <w:rPr>
                <w:rFonts w:eastAsia="Calibri" w:cs="Times New Roman"/>
                <w:sz w:val="10"/>
                <w:szCs w:val="10"/>
                <w:lang w:val="en-US"/>
              </w:rPr>
            </w:pPr>
          </w:p>
          <w:p w14:paraId="4DABA6D5" w14:textId="7B827F96" w:rsidR="007A4BC6" w:rsidRPr="00BD6174" w:rsidRDefault="00CC59F4" w:rsidP="007A4BC6">
            <w:pPr>
              <w:contextualSpacing/>
              <w:jc w:val="center"/>
              <w:rPr>
                <w:rFonts w:eastAsia="Calibri" w:cs="Times New Roman"/>
                <w:sz w:val="22"/>
                <w:lang w:val="en-US"/>
              </w:rPr>
            </w:pPr>
            <w:r w:rsidRPr="00BD6174">
              <w:rPr>
                <w:rFonts w:eastAsia="Calibri" w:cs="Times New Roman"/>
                <w:sz w:val="22"/>
                <w:lang w:val="en-US"/>
              </w:rPr>
              <w:t>135</w:t>
            </w:r>
          </w:p>
        </w:tc>
        <w:tc>
          <w:tcPr>
            <w:tcW w:w="711" w:type="dxa"/>
          </w:tcPr>
          <w:p w14:paraId="41C8A478" w14:textId="77777777" w:rsidR="00BD6174" w:rsidRPr="00BD6174" w:rsidRDefault="00BD6174" w:rsidP="007A4BC6">
            <w:pPr>
              <w:contextualSpacing/>
              <w:jc w:val="center"/>
              <w:rPr>
                <w:rFonts w:eastAsia="Calibri" w:cs="Times New Roman"/>
                <w:sz w:val="10"/>
                <w:szCs w:val="10"/>
                <w:lang w:val="en-US"/>
              </w:rPr>
            </w:pPr>
          </w:p>
          <w:p w14:paraId="4D2C26A0" w14:textId="0105422F" w:rsidR="007A4BC6" w:rsidRPr="00BD6174" w:rsidRDefault="00BD6174" w:rsidP="007A4BC6">
            <w:pPr>
              <w:contextualSpacing/>
              <w:jc w:val="center"/>
              <w:rPr>
                <w:rFonts w:eastAsia="Calibri" w:cs="Times New Roman"/>
                <w:sz w:val="22"/>
                <w:lang w:val="en-US"/>
              </w:rPr>
            </w:pPr>
            <w:r w:rsidRPr="00BD6174">
              <w:rPr>
                <w:rFonts w:eastAsia="Calibri" w:cs="Times New Roman"/>
                <w:sz w:val="22"/>
                <w:lang w:val="en-US"/>
              </w:rPr>
              <w:t>155</w:t>
            </w:r>
          </w:p>
        </w:tc>
        <w:tc>
          <w:tcPr>
            <w:tcW w:w="742" w:type="dxa"/>
          </w:tcPr>
          <w:p w14:paraId="752DE8DD" w14:textId="77777777" w:rsidR="00BD6174" w:rsidRPr="00BD6174" w:rsidRDefault="00BD6174" w:rsidP="007A4BC6">
            <w:pPr>
              <w:contextualSpacing/>
              <w:jc w:val="center"/>
              <w:rPr>
                <w:rFonts w:eastAsia="Calibri" w:cs="Times New Roman"/>
                <w:sz w:val="10"/>
                <w:szCs w:val="10"/>
                <w:lang w:val="en-US"/>
              </w:rPr>
            </w:pPr>
          </w:p>
          <w:p w14:paraId="31D29B85" w14:textId="135313DE" w:rsidR="007A4BC6" w:rsidRPr="00BD6174" w:rsidRDefault="00BD6174" w:rsidP="007A4BC6">
            <w:pPr>
              <w:contextualSpacing/>
              <w:jc w:val="center"/>
              <w:rPr>
                <w:rFonts w:eastAsia="Calibri" w:cs="Times New Roman"/>
                <w:sz w:val="22"/>
                <w:lang w:val="en-US"/>
              </w:rPr>
            </w:pPr>
            <w:r w:rsidRPr="00BD6174">
              <w:rPr>
                <w:rFonts w:eastAsia="Calibri" w:cs="Times New Roman"/>
                <w:sz w:val="22"/>
                <w:lang w:val="en-US"/>
              </w:rPr>
              <w:t>175</w:t>
            </w:r>
          </w:p>
        </w:tc>
        <w:tc>
          <w:tcPr>
            <w:tcW w:w="675" w:type="dxa"/>
          </w:tcPr>
          <w:p w14:paraId="47F41B24" w14:textId="77777777" w:rsidR="00BD6174" w:rsidRPr="00BD6174" w:rsidRDefault="00BD6174" w:rsidP="007A4BC6">
            <w:pPr>
              <w:contextualSpacing/>
              <w:jc w:val="center"/>
              <w:rPr>
                <w:rFonts w:eastAsia="Calibri" w:cs="Times New Roman"/>
                <w:sz w:val="10"/>
                <w:szCs w:val="10"/>
                <w:lang w:val="en-US"/>
              </w:rPr>
            </w:pPr>
          </w:p>
          <w:p w14:paraId="77A51D85" w14:textId="3A897FAE" w:rsidR="007A4BC6" w:rsidRPr="00BD6174" w:rsidRDefault="00BD6174" w:rsidP="007A4BC6">
            <w:pPr>
              <w:contextualSpacing/>
              <w:jc w:val="center"/>
              <w:rPr>
                <w:rFonts w:eastAsia="Calibri" w:cs="Times New Roman"/>
                <w:sz w:val="22"/>
                <w:lang w:val="en-US"/>
              </w:rPr>
            </w:pPr>
            <w:r w:rsidRPr="00BD6174">
              <w:rPr>
                <w:rFonts w:eastAsia="Calibri" w:cs="Times New Roman"/>
                <w:sz w:val="22"/>
                <w:lang w:val="en-US"/>
              </w:rPr>
              <w:t xml:space="preserve">1.7 </w:t>
            </w:r>
            <w:proofErr w:type="spellStart"/>
            <w:r w:rsidRPr="00BD6174">
              <w:rPr>
                <w:rFonts w:eastAsia="Calibri" w:cs="Times New Roman"/>
                <w:sz w:val="22"/>
                <w:lang w:val="en-US"/>
              </w:rPr>
              <w:t>inc</w:t>
            </w:r>
            <w:proofErr w:type="spellEnd"/>
          </w:p>
        </w:tc>
      </w:tr>
      <w:tr w:rsidR="00BD6174" w:rsidRPr="007A4BC6" w14:paraId="2B0AA836" w14:textId="77777777" w:rsidTr="00BD6174">
        <w:trPr>
          <w:trHeight w:val="553"/>
        </w:trPr>
        <w:tc>
          <w:tcPr>
            <w:tcW w:w="438" w:type="dxa"/>
          </w:tcPr>
          <w:p w14:paraId="13DBE583" w14:textId="77777777" w:rsidR="007A4BC6" w:rsidRPr="00BD6174" w:rsidRDefault="007A4BC6" w:rsidP="007A4BC6">
            <w:pPr>
              <w:contextualSpacing/>
              <w:jc w:val="center"/>
              <w:rPr>
                <w:rFonts w:eastAsia="Calibri" w:cs="Times New Roman"/>
                <w:sz w:val="12"/>
                <w:szCs w:val="12"/>
                <w:lang w:val="en-US"/>
              </w:rPr>
            </w:pPr>
          </w:p>
          <w:p w14:paraId="2A1E0B95" w14:textId="19E57C3D" w:rsidR="007A4BC6" w:rsidRPr="00BD6174" w:rsidRDefault="007A4BC6" w:rsidP="007A4BC6">
            <w:pPr>
              <w:contextualSpacing/>
              <w:jc w:val="center"/>
              <w:rPr>
                <w:rFonts w:eastAsia="Calibri" w:cs="Times New Roman"/>
                <w:sz w:val="22"/>
                <w:lang w:val="en-US"/>
              </w:rPr>
            </w:pPr>
            <w:r w:rsidRPr="00BD6174">
              <w:rPr>
                <w:rFonts w:eastAsia="Calibri" w:cs="Times New Roman"/>
                <w:sz w:val="22"/>
                <w:lang w:val="en-US"/>
              </w:rPr>
              <w:t>8</w:t>
            </w:r>
          </w:p>
        </w:tc>
        <w:tc>
          <w:tcPr>
            <w:tcW w:w="5658" w:type="dxa"/>
          </w:tcPr>
          <w:p w14:paraId="795EAC0D" w14:textId="77777777" w:rsidR="00CC59F4" w:rsidRPr="00BD6174" w:rsidRDefault="00CC59F4" w:rsidP="007A4BC6">
            <w:pPr>
              <w:contextualSpacing/>
              <w:rPr>
                <w:rFonts w:eastAsia="Calibri" w:cs="Times New Roman"/>
                <w:sz w:val="10"/>
                <w:szCs w:val="10"/>
                <w:lang w:val="en-US"/>
              </w:rPr>
            </w:pPr>
          </w:p>
          <w:p w14:paraId="5DAF26AC" w14:textId="6658D7E0" w:rsidR="007A4BC6" w:rsidRPr="00BD6174" w:rsidRDefault="00CC59F4" w:rsidP="007A4BC6">
            <w:pPr>
              <w:contextualSpacing/>
              <w:rPr>
                <w:rFonts w:eastAsia="Calibri" w:cs="Times New Roman"/>
                <w:sz w:val="22"/>
                <w:lang w:val="en-US"/>
              </w:rPr>
            </w:pPr>
            <w:r w:rsidRPr="00BD6174">
              <w:rPr>
                <w:rFonts w:eastAsia="Calibri" w:cs="Times New Roman"/>
                <w:sz w:val="22"/>
                <w:lang w:val="en-US"/>
              </w:rPr>
              <w:t>Number of territorial divisions</w:t>
            </w:r>
          </w:p>
        </w:tc>
        <w:tc>
          <w:tcPr>
            <w:tcW w:w="1127" w:type="dxa"/>
          </w:tcPr>
          <w:p w14:paraId="3188C0CA" w14:textId="77777777" w:rsidR="00CC59F4" w:rsidRPr="00BD6174" w:rsidRDefault="00CC59F4" w:rsidP="007A4BC6">
            <w:pPr>
              <w:contextualSpacing/>
              <w:jc w:val="center"/>
              <w:rPr>
                <w:rFonts w:eastAsia="Calibri" w:cs="Times New Roman"/>
                <w:sz w:val="10"/>
                <w:szCs w:val="10"/>
                <w:lang w:val="en-US"/>
              </w:rPr>
            </w:pPr>
          </w:p>
          <w:p w14:paraId="236B82A2" w14:textId="18010C27" w:rsidR="007A4BC6" w:rsidRPr="00BD6174" w:rsidRDefault="00CC59F4" w:rsidP="007A4BC6">
            <w:pPr>
              <w:contextualSpacing/>
              <w:jc w:val="center"/>
              <w:rPr>
                <w:rFonts w:eastAsia="Calibri" w:cs="Times New Roman"/>
                <w:sz w:val="22"/>
                <w:lang w:val="en-US"/>
              </w:rPr>
            </w:pPr>
            <w:r w:rsidRPr="00BD6174">
              <w:rPr>
                <w:rFonts w:eastAsia="Calibri" w:cs="Times New Roman"/>
                <w:sz w:val="22"/>
                <w:lang w:val="en-US"/>
              </w:rPr>
              <w:t>1 450</w:t>
            </w:r>
          </w:p>
        </w:tc>
        <w:tc>
          <w:tcPr>
            <w:tcW w:w="711" w:type="dxa"/>
          </w:tcPr>
          <w:p w14:paraId="433861DD" w14:textId="77777777" w:rsidR="00CC59F4" w:rsidRPr="00BD6174" w:rsidRDefault="00CC59F4" w:rsidP="007A4BC6">
            <w:pPr>
              <w:contextualSpacing/>
              <w:jc w:val="center"/>
              <w:rPr>
                <w:rFonts w:eastAsia="Calibri" w:cs="Times New Roman"/>
                <w:sz w:val="10"/>
                <w:szCs w:val="10"/>
                <w:lang w:val="en-US"/>
              </w:rPr>
            </w:pPr>
          </w:p>
          <w:p w14:paraId="6E7F34C6" w14:textId="66C18B90" w:rsidR="007A4BC6" w:rsidRPr="00BD6174" w:rsidRDefault="00CC59F4" w:rsidP="007A4BC6">
            <w:pPr>
              <w:contextualSpacing/>
              <w:jc w:val="center"/>
              <w:rPr>
                <w:rFonts w:eastAsia="Calibri" w:cs="Times New Roman"/>
                <w:sz w:val="22"/>
                <w:lang w:val="en-US"/>
              </w:rPr>
            </w:pPr>
            <w:r w:rsidRPr="00BD6174">
              <w:rPr>
                <w:rFonts w:eastAsia="Calibri" w:cs="Times New Roman"/>
                <w:sz w:val="22"/>
                <w:lang w:val="en-US"/>
              </w:rPr>
              <w:t>1</w:t>
            </w:r>
            <w:r w:rsidR="00BD6174" w:rsidRPr="00BD6174">
              <w:rPr>
                <w:rFonts w:eastAsia="Calibri" w:cs="Times New Roman"/>
                <w:sz w:val="22"/>
                <w:lang w:val="en-US"/>
              </w:rPr>
              <w:t> </w:t>
            </w:r>
            <w:r w:rsidRPr="00BD6174">
              <w:rPr>
                <w:rFonts w:eastAsia="Calibri" w:cs="Times New Roman"/>
                <w:sz w:val="22"/>
                <w:lang w:val="en-US"/>
              </w:rPr>
              <w:t>500</w:t>
            </w:r>
          </w:p>
        </w:tc>
        <w:tc>
          <w:tcPr>
            <w:tcW w:w="711" w:type="dxa"/>
          </w:tcPr>
          <w:p w14:paraId="5EE74481" w14:textId="77777777" w:rsidR="00BD6174" w:rsidRPr="00BD6174" w:rsidRDefault="00BD6174" w:rsidP="007A4BC6">
            <w:pPr>
              <w:contextualSpacing/>
              <w:jc w:val="center"/>
              <w:rPr>
                <w:rFonts w:eastAsia="Calibri" w:cs="Times New Roman"/>
                <w:sz w:val="10"/>
                <w:szCs w:val="10"/>
                <w:lang w:val="en-US"/>
              </w:rPr>
            </w:pPr>
          </w:p>
          <w:p w14:paraId="21188B6A" w14:textId="2D29BD59" w:rsidR="007A4BC6" w:rsidRPr="00BD6174" w:rsidRDefault="00CC59F4" w:rsidP="007A4BC6">
            <w:pPr>
              <w:contextualSpacing/>
              <w:jc w:val="center"/>
              <w:rPr>
                <w:rFonts w:eastAsia="Calibri" w:cs="Times New Roman"/>
                <w:sz w:val="22"/>
                <w:lang w:val="en-US"/>
              </w:rPr>
            </w:pPr>
            <w:r w:rsidRPr="00BD6174">
              <w:rPr>
                <w:rFonts w:eastAsia="Calibri" w:cs="Times New Roman"/>
                <w:sz w:val="22"/>
                <w:lang w:val="en-US"/>
              </w:rPr>
              <w:t>1</w:t>
            </w:r>
            <w:r w:rsidR="00BD6174" w:rsidRPr="00BD6174">
              <w:rPr>
                <w:rFonts w:eastAsia="Calibri" w:cs="Times New Roman"/>
                <w:sz w:val="22"/>
                <w:lang w:val="en-US"/>
              </w:rPr>
              <w:t> </w:t>
            </w:r>
            <w:r w:rsidRPr="00BD6174">
              <w:rPr>
                <w:rFonts w:eastAsia="Calibri" w:cs="Times New Roman"/>
                <w:sz w:val="22"/>
                <w:lang w:val="en-US"/>
              </w:rPr>
              <w:t>580</w:t>
            </w:r>
          </w:p>
        </w:tc>
        <w:tc>
          <w:tcPr>
            <w:tcW w:w="711" w:type="dxa"/>
          </w:tcPr>
          <w:p w14:paraId="1F478732" w14:textId="77777777" w:rsidR="00BD6174" w:rsidRPr="00BD6174" w:rsidRDefault="00BD6174" w:rsidP="007A4BC6">
            <w:pPr>
              <w:contextualSpacing/>
              <w:jc w:val="center"/>
              <w:rPr>
                <w:rFonts w:eastAsia="Calibri" w:cs="Times New Roman"/>
                <w:sz w:val="10"/>
                <w:szCs w:val="10"/>
                <w:lang w:val="en-US"/>
              </w:rPr>
            </w:pPr>
          </w:p>
          <w:p w14:paraId="45A9222C" w14:textId="08082C15" w:rsidR="007A4BC6" w:rsidRPr="00BD6174" w:rsidRDefault="00BD6174" w:rsidP="007A4BC6">
            <w:pPr>
              <w:contextualSpacing/>
              <w:jc w:val="center"/>
              <w:rPr>
                <w:rFonts w:eastAsia="Calibri" w:cs="Times New Roman"/>
                <w:sz w:val="22"/>
                <w:lang w:val="en-US"/>
              </w:rPr>
            </w:pPr>
            <w:r w:rsidRPr="00BD6174">
              <w:rPr>
                <w:rFonts w:eastAsia="Calibri" w:cs="Times New Roman"/>
                <w:sz w:val="22"/>
                <w:lang w:val="en-US"/>
              </w:rPr>
              <w:t>1 660</w:t>
            </w:r>
          </w:p>
        </w:tc>
        <w:tc>
          <w:tcPr>
            <w:tcW w:w="742" w:type="dxa"/>
          </w:tcPr>
          <w:p w14:paraId="732912E9" w14:textId="77777777" w:rsidR="00BD6174" w:rsidRPr="00BD6174" w:rsidRDefault="00BD6174" w:rsidP="007A4BC6">
            <w:pPr>
              <w:contextualSpacing/>
              <w:jc w:val="center"/>
              <w:rPr>
                <w:rFonts w:eastAsia="Calibri" w:cs="Times New Roman"/>
                <w:sz w:val="10"/>
                <w:szCs w:val="10"/>
                <w:lang w:val="en-US"/>
              </w:rPr>
            </w:pPr>
          </w:p>
          <w:p w14:paraId="0490C276" w14:textId="43A0FD2A" w:rsidR="007A4BC6" w:rsidRPr="00BD6174" w:rsidRDefault="00BD6174" w:rsidP="007A4BC6">
            <w:pPr>
              <w:contextualSpacing/>
              <w:jc w:val="center"/>
              <w:rPr>
                <w:rFonts w:eastAsia="Calibri" w:cs="Times New Roman"/>
                <w:sz w:val="22"/>
                <w:lang w:val="en-US"/>
              </w:rPr>
            </w:pPr>
            <w:r w:rsidRPr="00BD6174">
              <w:rPr>
                <w:rFonts w:eastAsia="Calibri" w:cs="Times New Roman"/>
                <w:sz w:val="22"/>
                <w:lang w:val="en-US"/>
              </w:rPr>
              <w:t>1 740</w:t>
            </w:r>
          </w:p>
        </w:tc>
        <w:tc>
          <w:tcPr>
            <w:tcW w:w="675" w:type="dxa"/>
          </w:tcPr>
          <w:p w14:paraId="018731AE" w14:textId="77777777" w:rsidR="00BD6174" w:rsidRPr="00BD6174" w:rsidRDefault="00BD6174" w:rsidP="007A4BC6">
            <w:pPr>
              <w:contextualSpacing/>
              <w:jc w:val="center"/>
              <w:rPr>
                <w:rFonts w:eastAsia="Calibri" w:cs="Times New Roman"/>
                <w:sz w:val="10"/>
                <w:szCs w:val="10"/>
                <w:lang w:val="en-US"/>
              </w:rPr>
            </w:pPr>
          </w:p>
          <w:p w14:paraId="4080DF7D" w14:textId="121D1A50" w:rsidR="007A4BC6" w:rsidRPr="00BD6174" w:rsidRDefault="00BD6174" w:rsidP="007A4BC6">
            <w:pPr>
              <w:contextualSpacing/>
              <w:jc w:val="center"/>
              <w:rPr>
                <w:rFonts w:eastAsia="Calibri" w:cs="Times New Roman"/>
                <w:sz w:val="22"/>
                <w:lang w:val="en-US"/>
              </w:rPr>
            </w:pPr>
            <w:r w:rsidRPr="00BD6174">
              <w:rPr>
                <w:rFonts w:eastAsia="Calibri" w:cs="Times New Roman"/>
                <w:sz w:val="22"/>
                <w:lang w:val="en-US"/>
              </w:rPr>
              <w:t xml:space="preserve">1.2 </w:t>
            </w:r>
            <w:proofErr w:type="spellStart"/>
            <w:r w:rsidRPr="00BD6174">
              <w:rPr>
                <w:rFonts w:eastAsia="Calibri" w:cs="Times New Roman"/>
                <w:sz w:val="22"/>
                <w:lang w:val="en-US"/>
              </w:rPr>
              <w:t>inc</w:t>
            </w:r>
            <w:proofErr w:type="spellEnd"/>
          </w:p>
        </w:tc>
      </w:tr>
      <w:bookmarkEnd w:id="0"/>
    </w:tbl>
    <w:p w14:paraId="15BB8537" w14:textId="77777777" w:rsidR="007A4BC6" w:rsidRPr="007A4BC6" w:rsidRDefault="007A4BC6" w:rsidP="007A4BC6">
      <w:pPr>
        <w:contextualSpacing/>
        <w:jc w:val="both"/>
        <w:rPr>
          <w:rFonts w:eastAsia="Calibri" w:cs="Times New Roman"/>
          <w:sz w:val="22"/>
          <w:lang w:val="en-US"/>
        </w:rPr>
      </w:pPr>
    </w:p>
    <w:p w14:paraId="3DC08FE3" w14:textId="10551603" w:rsidR="00BF684C" w:rsidRDefault="00BD6174" w:rsidP="00BD6174">
      <w:pPr>
        <w:ind w:firstLine="708"/>
        <w:jc w:val="both"/>
        <w:rPr>
          <w:sz w:val="22"/>
          <w:lang w:val="en-US"/>
        </w:rPr>
      </w:pPr>
      <w:r w:rsidRPr="00BD6174">
        <w:rPr>
          <w:sz w:val="22"/>
          <w:lang w:val="en-US"/>
        </w:rPr>
        <w:t>The actual performance of the above targets is shown in the table below. As follows from the above data, there is an unrealized potential in the insurance industry, expressed in a low volume of insurance premiums per capita.</w:t>
      </w:r>
    </w:p>
    <w:p w14:paraId="2B3A1EA6" w14:textId="52EF3C64" w:rsidR="00BD6174" w:rsidRPr="004D59B7" w:rsidRDefault="004D59B7" w:rsidP="004D59B7">
      <w:pPr>
        <w:ind w:firstLine="708"/>
        <w:contextualSpacing/>
        <w:jc w:val="right"/>
        <w:rPr>
          <w:rFonts w:eastAsia="Calibri" w:cs="Times New Roman"/>
          <w:b/>
          <w:bCs/>
          <w:sz w:val="18"/>
          <w:szCs w:val="18"/>
          <w:lang w:val="en-US"/>
        </w:rPr>
      </w:pPr>
      <w:r w:rsidRPr="00E933FB">
        <w:rPr>
          <w:rFonts w:eastAsia="Calibri" w:cs="Times New Roman"/>
          <w:b/>
          <w:bCs/>
          <w:sz w:val="18"/>
          <w:szCs w:val="18"/>
          <w:lang w:val="en-US"/>
        </w:rPr>
        <w:t xml:space="preserve">      </w:t>
      </w:r>
      <w:r>
        <w:rPr>
          <w:rFonts w:eastAsia="Calibri" w:cs="Times New Roman"/>
          <w:b/>
          <w:bCs/>
          <w:sz w:val="18"/>
          <w:szCs w:val="18"/>
          <w:lang w:val="en-US"/>
        </w:rPr>
        <w:t>Table 3</w:t>
      </w:r>
    </w:p>
    <w:tbl>
      <w:tblPr>
        <w:tblStyle w:val="a3"/>
        <w:tblW w:w="10773" w:type="dxa"/>
        <w:tblInd w:w="-572" w:type="dxa"/>
        <w:tblLook w:val="04A0" w:firstRow="1" w:lastRow="0" w:firstColumn="1" w:lastColumn="0" w:noHBand="0" w:noVBand="1"/>
      </w:tblPr>
      <w:tblGrid>
        <w:gridCol w:w="438"/>
        <w:gridCol w:w="5658"/>
        <w:gridCol w:w="850"/>
        <w:gridCol w:w="851"/>
        <w:gridCol w:w="850"/>
        <w:gridCol w:w="851"/>
        <w:gridCol w:w="1275"/>
      </w:tblGrid>
      <w:tr w:rsidR="004D59B7" w:rsidRPr="007A4BC6" w14:paraId="7D982878" w14:textId="77777777" w:rsidTr="004D59B7">
        <w:trPr>
          <w:trHeight w:val="644"/>
        </w:trPr>
        <w:tc>
          <w:tcPr>
            <w:tcW w:w="438" w:type="dxa"/>
          </w:tcPr>
          <w:p w14:paraId="6006DA3E" w14:textId="77777777" w:rsidR="004D59B7" w:rsidRPr="00BD6174" w:rsidRDefault="004D59B7" w:rsidP="00BA4DE2">
            <w:pPr>
              <w:contextualSpacing/>
              <w:jc w:val="center"/>
              <w:rPr>
                <w:rFonts w:eastAsia="Calibri" w:cs="Times New Roman"/>
                <w:b/>
                <w:bCs/>
                <w:sz w:val="14"/>
                <w:szCs w:val="14"/>
              </w:rPr>
            </w:pPr>
          </w:p>
          <w:p w14:paraId="01EF6A99" w14:textId="77777777" w:rsidR="004D59B7" w:rsidRPr="00BD6174" w:rsidRDefault="004D59B7" w:rsidP="00BA4DE2">
            <w:pPr>
              <w:contextualSpacing/>
              <w:jc w:val="center"/>
              <w:rPr>
                <w:rFonts w:eastAsia="Calibri" w:cs="Times New Roman"/>
                <w:b/>
                <w:bCs/>
                <w:sz w:val="22"/>
                <w:lang w:val="en-US"/>
              </w:rPr>
            </w:pPr>
            <w:r w:rsidRPr="00BD6174">
              <w:rPr>
                <w:rFonts w:eastAsia="Calibri" w:cs="Times New Roman"/>
                <w:b/>
                <w:bCs/>
                <w:sz w:val="22"/>
              </w:rPr>
              <w:t>№</w:t>
            </w:r>
          </w:p>
        </w:tc>
        <w:tc>
          <w:tcPr>
            <w:tcW w:w="5658" w:type="dxa"/>
          </w:tcPr>
          <w:p w14:paraId="58D91C8A" w14:textId="77777777" w:rsidR="004D59B7" w:rsidRPr="00BD6174" w:rsidRDefault="004D59B7" w:rsidP="00BA4DE2">
            <w:pPr>
              <w:contextualSpacing/>
              <w:jc w:val="center"/>
              <w:rPr>
                <w:rFonts w:eastAsia="Calibri" w:cs="Times New Roman"/>
                <w:b/>
                <w:bCs/>
                <w:sz w:val="14"/>
                <w:szCs w:val="14"/>
                <w:lang w:val="en-US"/>
              </w:rPr>
            </w:pPr>
          </w:p>
          <w:p w14:paraId="1C28B361" w14:textId="77777777" w:rsidR="004D59B7" w:rsidRPr="00BD6174" w:rsidRDefault="004D59B7" w:rsidP="00BA4DE2">
            <w:pPr>
              <w:contextualSpacing/>
              <w:jc w:val="center"/>
              <w:rPr>
                <w:rFonts w:eastAsia="Calibri" w:cs="Times New Roman"/>
                <w:b/>
                <w:bCs/>
                <w:sz w:val="22"/>
                <w:lang w:val="en-US"/>
              </w:rPr>
            </w:pPr>
            <w:r w:rsidRPr="00BD6174">
              <w:rPr>
                <w:rFonts w:eastAsia="Calibri" w:cs="Times New Roman"/>
                <w:b/>
                <w:bCs/>
                <w:sz w:val="22"/>
                <w:lang w:val="en-US"/>
              </w:rPr>
              <w:t>Name of indicators</w:t>
            </w:r>
          </w:p>
        </w:tc>
        <w:tc>
          <w:tcPr>
            <w:tcW w:w="850" w:type="dxa"/>
          </w:tcPr>
          <w:p w14:paraId="6076412A" w14:textId="77777777" w:rsidR="004D59B7" w:rsidRPr="00BD6174" w:rsidRDefault="004D59B7" w:rsidP="004D59B7">
            <w:pPr>
              <w:contextualSpacing/>
              <w:jc w:val="center"/>
              <w:rPr>
                <w:rFonts w:eastAsia="Calibri" w:cs="Times New Roman"/>
                <w:b/>
                <w:bCs/>
                <w:sz w:val="22"/>
                <w:lang w:val="en-US"/>
              </w:rPr>
            </w:pPr>
            <w:r w:rsidRPr="00BD6174">
              <w:rPr>
                <w:rFonts w:eastAsia="Calibri" w:cs="Times New Roman"/>
                <w:b/>
                <w:bCs/>
                <w:sz w:val="22"/>
                <w:lang w:val="en-US"/>
              </w:rPr>
              <w:t>2018</w:t>
            </w:r>
          </w:p>
          <w:p w14:paraId="33AED98D" w14:textId="00CEFC7C" w:rsidR="004D59B7" w:rsidRPr="00BD6174" w:rsidRDefault="004D59B7" w:rsidP="004D59B7">
            <w:pPr>
              <w:contextualSpacing/>
              <w:jc w:val="center"/>
              <w:rPr>
                <w:rFonts w:eastAsia="Calibri" w:cs="Times New Roman"/>
                <w:i/>
                <w:iCs/>
                <w:sz w:val="22"/>
                <w:lang w:val="en-US"/>
              </w:rPr>
            </w:pPr>
            <w:r w:rsidRPr="00BD6174">
              <w:rPr>
                <w:rFonts w:eastAsia="Calibri" w:cs="Times New Roman"/>
                <w:i/>
                <w:iCs/>
                <w:sz w:val="22"/>
                <w:lang w:val="en-US"/>
              </w:rPr>
              <w:t>(fact)</w:t>
            </w:r>
          </w:p>
        </w:tc>
        <w:tc>
          <w:tcPr>
            <w:tcW w:w="851" w:type="dxa"/>
          </w:tcPr>
          <w:p w14:paraId="4D3CA783" w14:textId="24A0846B" w:rsidR="004D59B7" w:rsidRPr="00BD6174" w:rsidRDefault="004D59B7" w:rsidP="004D59B7">
            <w:pPr>
              <w:contextualSpacing/>
              <w:jc w:val="center"/>
              <w:rPr>
                <w:rFonts w:eastAsia="Calibri" w:cs="Times New Roman"/>
                <w:b/>
                <w:bCs/>
                <w:sz w:val="22"/>
                <w:lang w:val="en-US"/>
              </w:rPr>
            </w:pPr>
            <w:r w:rsidRPr="00BD6174">
              <w:rPr>
                <w:rFonts w:eastAsia="Calibri" w:cs="Times New Roman"/>
                <w:b/>
                <w:bCs/>
                <w:sz w:val="22"/>
                <w:lang w:val="en-US"/>
              </w:rPr>
              <w:t>201</w:t>
            </w:r>
            <w:r>
              <w:rPr>
                <w:rFonts w:eastAsia="Calibri" w:cs="Times New Roman"/>
                <w:b/>
                <w:bCs/>
                <w:sz w:val="22"/>
                <w:lang w:val="en-US"/>
              </w:rPr>
              <w:t>9</w:t>
            </w:r>
          </w:p>
          <w:p w14:paraId="1115DF49" w14:textId="2AF326F4" w:rsidR="004D59B7" w:rsidRPr="00BD6174" w:rsidRDefault="004D59B7" w:rsidP="004D59B7">
            <w:pPr>
              <w:contextualSpacing/>
              <w:jc w:val="center"/>
              <w:rPr>
                <w:rFonts w:eastAsia="Calibri" w:cs="Times New Roman"/>
                <w:b/>
                <w:bCs/>
                <w:sz w:val="22"/>
                <w:lang w:val="en-US"/>
              </w:rPr>
            </w:pPr>
            <w:r w:rsidRPr="00BD6174">
              <w:rPr>
                <w:rFonts w:eastAsia="Calibri" w:cs="Times New Roman"/>
                <w:i/>
                <w:iCs/>
                <w:sz w:val="22"/>
                <w:lang w:val="en-US"/>
              </w:rPr>
              <w:t>(fact)</w:t>
            </w:r>
          </w:p>
        </w:tc>
        <w:tc>
          <w:tcPr>
            <w:tcW w:w="850" w:type="dxa"/>
          </w:tcPr>
          <w:p w14:paraId="681BD479" w14:textId="4D502E3E" w:rsidR="004D59B7" w:rsidRPr="00BD6174" w:rsidRDefault="004D59B7" w:rsidP="004D59B7">
            <w:pPr>
              <w:contextualSpacing/>
              <w:jc w:val="center"/>
              <w:rPr>
                <w:rFonts w:eastAsia="Calibri" w:cs="Times New Roman"/>
                <w:b/>
                <w:bCs/>
                <w:sz w:val="22"/>
                <w:lang w:val="en-US"/>
              </w:rPr>
            </w:pPr>
            <w:r w:rsidRPr="00BD6174">
              <w:rPr>
                <w:rFonts w:eastAsia="Calibri" w:cs="Times New Roman"/>
                <w:b/>
                <w:bCs/>
                <w:sz w:val="22"/>
                <w:lang w:val="en-US"/>
              </w:rPr>
              <w:t>20</w:t>
            </w:r>
            <w:r>
              <w:rPr>
                <w:rFonts w:eastAsia="Calibri" w:cs="Times New Roman"/>
                <w:b/>
                <w:bCs/>
                <w:sz w:val="22"/>
                <w:lang w:val="en-US"/>
              </w:rPr>
              <w:t>20</w:t>
            </w:r>
          </w:p>
          <w:p w14:paraId="6460269A" w14:textId="0EB31D2C" w:rsidR="004D59B7" w:rsidRPr="00BD6174" w:rsidRDefault="004D59B7" w:rsidP="004D59B7">
            <w:pPr>
              <w:contextualSpacing/>
              <w:jc w:val="center"/>
              <w:rPr>
                <w:rFonts w:eastAsia="Calibri" w:cs="Times New Roman"/>
                <w:b/>
                <w:bCs/>
                <w:sz w:val="22"/>
                <w:lang w:val="en-US"/>
              </w:rPr>
            </w:pPr>
            <w:r w:rsidRPr="00BD6174">
              <w:rPr>
                <w:rFonts w:eastAsia="Calibri" w:cs="Times New Roman"/>
                <w:i/>
                <w:iCs/>
                <w:sz w:val="22"/>
                <w:lang w:val="en-US"/>
              </w:rPr>
              <w:t>(fact)</w:t>
            </w:r>
          </w:p>
        </w:tc>
        <w:tc>
          <w:tcPr>
            <w:tcW w:w="851" w:type="dxa"/>
          </w:tcPr>
          <w:p w14:paraId="383F2530" w14:textId="37CE8FFD" w:rsidR="004D59B7" w:rsidRPr="00BD6174" w:rsidRDefault="004D59B7" w:rsidP="004D59B7">
            <w:pPr>
              <w:contextualSpacing/>
              <w:jc w:val="center"/>
              <w:rPr>
                <w:rFonts w:eastAsia="Calibri" w:cs="Times New Roman"/>
                <w:b/>
                <w:bCs/>
                <w:sz w:val="22"/>
                <w:lang w:val="en-US"/>
              </w:rPr>
            </w:pPr>
            <w:r w:rsidRPr="00BD6174">
              <w:rPr>
                <w:rFonts w:eastAsia="Calibri" w:cs="Times New Roman"/>
                <w:b/>
                <w:bCs/>
                <w:sz w:val="22"/>
                <w:lang w:val="en-US"/>
              </w:rPr>
              <w:t>20</w:t>
            </w:r>
            <w:r>
              <w:rPr>
                <w:rFonts w:eastAsia="Calibri" w:cs="Times New Roman"/>
                <w:b/>
                <w:bCs/>
                <w:sz w:val="22"/>
                <w:lang w:val="en-US"/>
              </w:rPr>
              <w:t>21</w:t>
            </w:r>
          </w:p>
          <w:p w14:paraId="74F43D07" w14:textId="69826A11" w:rsidR="004D59B7" w:rsidRPr="00BD6174" w:rsidRDefault="004D59B7" w:rsidP="004D59B7">
            <w:pPr>
              <w:contextualSpacing/>
              <w:jc w:val="center"/>
              <w:rPr>
                <w:rFonts w:eastAsia="Calibri" w:cs="Times New Roman"/>
                <w:b/>
                <w:bCs/>
                <w:sz w:val="22"/>
                <w:lang w:val="en-US"/>
              </w:rPr>
            </w:pPr>
            <w:r w:rsidRPr="00BD6174">
              <w:rPr>
                <w:rFonts w:eastAsia="Calibri" w:cs="Times New Roman"/>
                <w:i/>
                <w:iCs/>
                <w:sz w:val="22"/>
                <w:lang w:val="en-US"/>
              </w:rPr>
              <w:t>(fact)</w:t>
            </w:r>
          </w:p>
        </w:tc>
        <w:tc>
          <w:tcPr>
            <w:tcW w:w="1275" w:type="dxa"/>
          </w:tcPr>
          <w:p w14:paraId="2DFDE4F2" w14:textId="0DCC3F95" w:rsidR="004D59B7" w:rsidRPr="00BD6174" w:rsidRDefault="004D59B7" w:rsidP="004D59B7">
            <w:pPr>
              <w:contextualSpacing/>
              <w:jc w:val="center"/>
              <w:rPr>
                <w:rFonts w:eastAsia="Calibri" w:cs="Times New Roman"/>
                <w:b/>
                <w:bCs/>
                <w:sz w:val="22"/>
                <w:lang w:val="en-US"/>
              </w:rPr>
            </w:pPr>
            <w:r w:rsidRPr="00BF684C">
              <w:rPr>
                <w:rFonts w:eastAsia="Times New Roman"/>
                <w:b/>
                <w:bCs/>
                <w:color w:val="000000"/>
                <w:sz w:val="22"/>
                <w:lang w:eastAsia="ru-RU"/>
              </w:rPr>
              <w:t>9-</w:t>
            </w:r>
            <w:r>
              <w:rPr>
                <w:rFonts w:eastAsia="Times New Roman"/>
                <w:b/>
                <w:bCs/>
                <w:color w:val="000000"/>
                <w:sz w:val="22"/>
                <w:lang w:val="en-US" w:eastAsia="ru-RU"/>
              </w:rPr>
              <w:t xml:space="preserve">months </w:t>
            </w:r>
            <w:r w:rsidRPr="00BF684C">
              <w:rPr>
                <w:rFonts w:eastAsia="Times New Roman"/>
                <w:b/>
                <w:bCs/>
                <w:color w:val="000000"/>
                <w:sz w:val="22"/>
                <w:lang w:eastAsia="ru-RU"/>
              </w:rPr>
              <w:t>2022</w:t>
            </w:r>
            <w:r w:rsidRPr="00BD6174">
              <w:rPr>
                <w:rFonts w:eastAsia="Calibri" w:cs="Times New Roman"/>
                <w:i/>
                <w:iCs/>
                <w:sz w:val="22"/>
                <w:lang w:val="en-US"/>
              </w:rPr>
              <w:t xml:space="preserve"> (fact)</w:t>
            </w:r>
          </w:p>
        </w:tc>
      </w:tr>
      <w:tr w:rsidR="004D59B7" w:rsidRPr="007A4BC6" w14:paraId="17F53036" w14:textId="77777777" w:rsidTr="004D59B7">
        <w:trPr>
          <w:trHeight w:val="554"/>
        </w:trPr>
        <w:tc>
          <w:tcPr>
            <w:tcW w:w="438" w:type="dxa"/>
          </w:tcPr>
          <w:p w14:paraId="5155890A" w14:textId="77777777" w:rsidR="004D59B7" w:rsidRPr="00BD6174" w:rsidRDefault="004D59B7" w:rsidP="00BA4DE2">
            <w:pPr>
              <w:contextualSpacing/>
              <w:jc w:val="center"/>
              <w:rPr>
                <w:rFonts w:eastAsia="Calibri" w:cs="Times New Roman"/>
                <w:sz w:val="12"/>
                <w:szCs w:val="12"/>
                <w:lang w:val="en-US"/>
              </w:rPr>
            </w:pPr>
          </w:p>
          <w:p w14:paraId="597731CD" w14:textId="77777777" w:rsidR="004D59B7" w:rsidRPr="00BD6174" w:rsidRDefault="004D59B7" w:rsidP="00BA4DE2">
            <w:pPr>
              <w:contextualSpacing/>
              <w:jc w:val="center"/>
              <w:rPr>
                <w:rFonts w:eastAsia="Calibri" w:cs="Times New Roman"/>
                <w:sz w:val="22"/>
                <w:lang w:val="en-US"/>
              </w:rPr>
            </w:pPr>
            <w:r w:rsidRPr="00BD6174">
              <w:rPr>
                <w:rFonts w:eastAsia="Calibri" w:cs="Times New Roman"/>
                <w:sz w:val="22"/>
                <w:lang w:val="en-US"/>
              </w:rPr>
              <w:t>1</w:t>
            </w:r>
          </w:p>
        </w:tc>
        <w:tc>
          <w:tcPr>
            <w:tcW w:w="5658" w:type="dxa"/>
          </w:tcPr>
          <w:p w14:paraId="4CBE7843" w14:textId="77777777" w:rsidR="004D59B7" w:rsidRPr="00BD6174" w:rsidRDefault="004D59B7" w:rsidP="00BA4DE2">
            <w:pPr>
              <w:contextualSpacing/>
              <w:rPr>
                <w:rFonts w:eastAsia="Calibri" w:cs="Times New Roman"/>
                <w:sz w:val="10"/>
                <w:szCs w:val="10"/>
                <w:lang w:val="en-US"/>
              </w:rPr>
            </w:pPr>
          </w:p>
          <w:p w14:paraId="421886AB" w14:textId="77777777" w:rsidR="004D59B7" w:rsidRPr="00BD6174" w:rsidRDefault="004D59B7" w:rsidP="00BA4DE2">
            <w:pPr>
              <w:contextualSpacing/>
              <w:rPr>
                <w:rFonts w:eastAsia="Calibri" w:cs="Times New Roman"/>
                <w:sz w:val="22"/>
                <w:lang w:val="en-US"/>
              </w:rPr>
            </w:pPr>
            <w:r w:rsidRPr="00BD6174">
              <w:rPr>
                <w:rFonts w:eastAsia="Calibri" w:cs="Times New Roman"/>
                <w:sz w:val="22"/>
                <w:lang w:val="en-US"/>
              </w:rPr>
              <w:t xml:space="preserve">The share of insurance services in GDP </w:t>
            </w:r>
            <w:r w:rsidRPr="00BD6174">
              <w:rPr>
                <w:rFonts w:eastAsia="Calibri" w:cs="Times New Roman"/>
                <w:i/>
                <w:iCs/>
                <w:sz w:val="22"/>
                <w:lang w:val="en-US"/>
              </w:rPr>
              <w:t>(%)</w:t>
            </w:r>
          </w:p>
        </w:tc>
        <w:tc>
          <w:tcPr>
            <w:tcW w:w="850" w:type="dxa"/>
          </w:tcPr>
          <w:p w14:paraId="41F33047" w14:textId="77777777" w:rsidR="004D59B7" w:rsidRPr="00BD6174" w:rsidRDefault="004D59B7" w:rsidP="00BA4DE2">
            <w:pPr>
              <w:contextualSpacing/>
              <w:jc w:val="center"/>
              <w:rPr>
                <w:rFonts w:eastAsia="Calibri" w:cs="Times New Roman"/>
                <w:sz w:val="10"/>
                <w:szCs w:val="10"/>
                <w:lang w:val="en-US"/>
              </w:rPr>
            </w:pPr>
          </w:p>
          <w:p w14:paraId="298FEBB0" w14:textId="3EECA384" w:rsidR="004D59B7" w:rsidRPr="00BD6174" w:rsidRDefault="004D59B7" w:rsidP="00BA4DE2">
            <w:pPr>
              <w:contextualSpacing/>
              <w:jc w:val="center"/>
              <w:rPr>
                <w:rFonts w:eastAsia="Calibri" w:cs="Times New Roman"/>
                <w:sz w:val="22"/>
                <w:lang w:val="en-US"/>
              </w:rPr>
            </w:pPr>
            <w:r w:rsidRPr="00BD6174">
              <w:rPr>
                <w:rFonts w:eastAsia="Calibri" w:cs="Times New Roman"/>
                <w:sz w:val="22"/>
              </w:rPr>
              <w:t>0</w:t>
            </w:r>
            <w:r w:rsidRPr="00BD6174">
              <w:rPr>
                <w:rFonts w:eastAsia="Calibri" w:cs="Times New Roman"/>
                <w:sz w:val="22"/>
                <w:lang w:val="en-US"/>
              </w:rPr>
              <w:t>.4</w:t>
            </w:r>
            <w:r>
              <w:rPr>
                <w:rFonts w:eastAsia="Calibri" w:cs="Times New Roman"/>
                <w:sz w:val="22"/>
                <w:lang w:val="en-US"/>
              </w:rPr>
              <w:t>0</w:t>
            </w:r>
          </w:p>
        </w:tc>
        <w:tc>
          <w:tcPr>
            <w:tcW w:w="851" w:type="dxa"/>
          </w:tcPr>
          <w:p w14:paraId="115174E4" w14:textId="77777777" w:rsidR="004D59B7" w:rsidRPr="00BD6174" w:rsidRDefault="004D59B7" w:rsidP="00BA4DE2">
            <w:pPr>
              <w:contextualSpacing/>
              <w:jc w:val="center"/>
              <w:rPr>
                <w:rFonts w:eastAsia="Calibri" w:cs="Times New Roman"/>
                <w:sz w:val="10"/>
                <w:szCs w:val="10"/>
                <w:lang w:val="en-US"/>
              </w:rPr>
            </w:pPr>
          </w:p>
          <w:p w14:paraId="7CFDF9E9" w14:textId="20F05F22" w:rsidR="004D59B7" w:rsidRPr="00BD6174" w:rsidRDefault="004D59B7" w:rsidP="00BA4DE2">
            <w:pPr>
              <w:contextualSpacing/>
              <w:jc w:val="center"/>
              <w:rPr>
                <w:rFonts w:eastAsia="Calibri" w:cs="Times New Roman"/>
                <w:sz w:val="22"/>
                <w:lang w:val="en-US"/>
              </w:rPr>
            </w:pPr>
            <w:r w:rsidRPr="00BD6174">
              <w:rPr>
                <w:rFonts w:eastAsia="Calibri" w:cs="Times New Roman"/>
                <w:sz w:val="22"/>
                <w:lang w:val="en-US"/>
              </w:rPr>
              <w:t>0.</w:t>
            </w:r>
            <w:r>
              <w:rPr>
                <w:rFonts w:eastAsia="Calibri" w:cs="Times New Roman"/>
                <w:sz w:val="22"/>
                <w:lang w:val="en-US"/>
              </w:rPr>
              <w:t>4</w:t>
            </w:r>
            <w:r w:rsidRPr="00BD6174">
              <w:rPr>
                <w:rFonts w:eastAsia="Calibri" w:cs="Times New Roman"/>
                <w:sz w:val="22"/>
                <w:lang w:val="en-US"/>
              </w:rPr>
              <w:t>5</w:t>
            </w:r>
          </w:p>
        </w:tc>
        <w:tc>
          <w:tcPr>
            <w:tcW w:w="850" w:type="dxa"/>
          </w:tcPr>
          <w:p w14:paraId="36694A7E" w14:textId="77777777" w:rsidR="004D59B7" w:rsidRPr="00BD6174" w:rsidRDefault="004D59B7" w:rsidP="00BA4DE2">
            <w:pPr>
              <w:contextualSpacing/>
              <w:jc w:val="center"/>
              <w:rPr>
                <w:rFonts w:eastAsia="Calibri" w:cs="Times New Roman"/>
                <w:sz w:val="10"/>
                <w:szCs w:val="10"/>
                <w:lang w:val="en-US"/>
              </w:rPr>
            </w:pPr>
          </w:p>
          <w:p w14:paraId="005B9E84" w14:textId="276062FA" w:rsidR="004D59B7" w:rsidRPr="00BD6174" w:rsidRDefault="004D59B7" w:rsidP="00BA4DE2">
            <w:pPr>
              <w:contextualSpacing/>
              <w:jc w:val="center"/>
              <w:rPr>
                <w:rFonts w:eastAsia="Calibri" w:cs="Times New Roman"/>
                <w:sz w:val="22"/>
                <w:lang w:val="en-US"/>
              </w:rPr>
            </w:pPr>
            <w:r w:rsidRPr="00BD6174">
              <w:rPr>
                <w:rFonts w:eastAsia="Calibri" w:cs="Times New Roman"/>
                <w:sz w:val="22"/>
                <w:lang w:val="en-US"/>
              </w:rPr>
              <w:t>0.</w:t>
            </w:r>
            <w:r>
              <w:rPr>
                <w:rFonts w:eastAsia="Calibri" w:cs="Times New Roman"/>
                <w:sz w:val="22"/>
                <w:lang w:val="en-US"/>
              </w:rPr>
              <w:t>43</w:t>
            </w:r>
          </w:p>
        </w:tc>
        <w:tc>
          <w:tcPr>
            <w:tcW w:w="851" w:type="dxa"/>
          </w:tcPr>
          <w:p w14:paraId="55DCE027" w14:textId="77777777" w:rsidR="004D59B7" w:rsidRPr="00BD6174" w:rsidRDefault="004D59B7" w:rsidP="00BA4DE2">
            <w:pPr>
              <w:contextualSpacing/>
              <w:jc w:val="center"/>
              <w:rPr>
                <w:rFonts w:eastAsia="Calibri" w:cs="Times New Roman"/>
                <w:sz w:val="10"/>
                <w:szCs w:val="10"/>
                <w:lang w:val="en-US"/>
              </w:rPr>
            </w:pPr>
          </w:p>
          <w:p w14:paraId="15902CD6" w14:textId="173563B3" w:rsidR="004D59B7" w:rsidRPr="00BD6174" w:rsidRDefault="004D59B7" w:rsidP="00BA4DE2">
            <w:pPr>
              <w:contextualSpacing/>
              <w:jc w:val="center"/>
              <w:rPr>
                <w:rFonts w:eastAsia="Calibri" w:cs="Times New Roman"/>
                <w:sz w:val="22"/>
                <w:lang w:val="en-US"/>
              </w:rPr>
            </w:pPr>
            <w:r w:rsidRPr="00BD6174">
              <w:rPr>
                <w:rFonts w:eastAsia="Calibri" w:cs="Times New Roman"/>
                <w:sz w:val="22"/>
                <w:lang w:val="en-US"/>
              </w:rPr>
              <w:t>0.</w:t>
            </w:r>
            <w:r>
              <w:rPr>
                <w:rFonts w:eastAsia="Calibri" w:cs="Times New Roman"/>
                <w:sz w:val="22"/>
                <w:lang w:val="en-US"/>
              </w:rPr>
              <w:t>50</w:t>
            </w:r>
          </w:p>
        </w:tc>
        <w:tc>
          <w:tcPr>
            <w:tcW w:w="1275" w:type="dxa"/>
          </w:tcPr>
          <w:p w14:paraId="5714C87C" w14:textId="77777777" w:rsidR="004D59B7" w:rsidRPr="00BD6174" w:rsidRDefault="004D59B7" w:rsidP="00BA4DE2">
            <w:pPr>
              <w:contextualSpacing/>
              <w:jc w:val="center"/>
              <w:rPr>
                <w:rFonts w:eastAsia="Calibri" w:cs="Times New Roman"/>
                <w:sz w:val="10"/>
                <w:szCs w:val="10"/>
                <w:lang w:val="en-US"/>
              </w:rPr>
            </w:pPr>
          </w:p>
          <w:p w14:paraId="535C2678" w14:textId="41B8865C" w:rsidR="004D59B7" w:rsidRPr="00BD6174" w:rsidRDefault="004D59B7" w:rsidP="00BA4DE2">
            <w:pPr>
              <w:contextualSpacing/>
              <w:jc w:val="center"/>
              <w:rPr>
                <w:rFonts w:eastAsia="Calibri" w:cs="Times New Roman"/>
                <w:sz w:val="22"/>
                <w:lang w:val="en-US"/>
              </w:rPr>
            </w:pPr>
            <w:r w:rsidRPr="00BD6174">
              <w:rPr>
                <w:rFonts w:eastAsia="Calibri" w:cs="Times New Roman"/>
                <w:sz w:val="22"/>
                <w:lang w:val="en-US"/>
              </w:rPr>
              <w:t>0.</w:t>
            </w:r>
            <w:r>
              <w:rPr>
                <w:rFonts w:eastAsia="Calibri" w:cs="Times New Roman"/>
                <w:sz w:val="22"/>
                <w:lang w:val="en-US"/>
              </w:rPr>
              <w:t>71</w:t>
            </w:r>
          </w:p>
        </w:tc>
      </w:tr>
      <w:tr w:rsidR="004D59B7" w:rsidRPr="007A4BC6" w14:paraId="74EAAB89" w14:textId="77777777" w:rsidTr="004D59B7">
        <w:trPr>
          <w:trHeight w:val="561"/>
        </w:trPr>
        <w:tc>
          <w:tcPr>
            <w:tcW w:w="438" w:type="dxa"/>
          </w:tcPr>
          <w:p w14:paraId="34474FC6" w14:textId="77777777" w:rsidR="004D59B7" w:rsidRPr="00BD6174" w:rsidRDefault="004D59B7" w:rsidP="00BA4DE2">
            <w:pPr>
              <w:contextualSpacing/>
              <w:jc w:val="center"/>
              <w:rPr>
                <w:rFonts w:eastAsia="Calibri" w:cs="Times New Roman"/>
                <w:sz w:val="12"/>
                <w:szCs w:val="12"/>
                <w:lang w:val="en-US"/>
              </w:rPr>
            </w:pPr>
          </w:p>
          <w:p w14:paraId="2ECC35B3" w14:textId="77777777" w:rsidR="004D59B7" w:rsidRPr="00BD6174" w:rsidRDefault="004D59B7" w:rsidP="00BA4DE2">
            <w:pPr>
              <w:contextualSpacing/>
              <w:jc w:val="center"/>
              <w:rPr>
                <w:rFonts w:eastAsia="Calibri" w:cs="Times New Roman"/>
                <w:sz w:val="22"/>
                <w:lang w:val="en-US"/>
              </w:rPr>
            </w:pPr>
            <w:r w:rsidRPr="00BD6174">
              <w:rPr>
                <w:rFonts w:eastAsia="Calibri" w:cs="Times New Roman"/>
                <w:sz w:val="22"/>
                <w:lang w:val="en-US"/>
              </w:rPr>
              <w:t>2</w:t>
            </w:r>
          </w:p>
        </w:tc>
        <w:tc>
          <w:tcPr>
            <w:tcW w:w="5658" w:type="dxa"/>
          </w:tcPr>
          <w:p w14:paraId="6B34D48A" w14:textId="77777777" w:rsidR="004D59B7" w:rsidRPr="00BD6174" w:rsidRDefault="004D59B7" w:rsidP="00BA4DE2">
            <w:pPr>
              <w:contextualSpacing/>
              <w:rPr>
                <w:rFonts w:eastAsia="Calibri" w:cs="Times New Roman"/>
                <w:sz w:val="22"/>
                <w:lang w:val="en-US"/>
              </w:rPr>
            </w:pPr>
            <w:r w:rsidRPr="00BD6174">
              <w:rPr>
                <w:rFonts w:eastAsia="Calibri" w:cs="Times New Roman"/>
                <w:sz w:val="22"/>
                <w:lang w:val="en-US"/>
              </w:rPr>
              <w:t xml:space="preserve">The amount of insurance premium per capita </w:t>
            </w:r>
            <w:r w:rsidRPr="00BD6174">
              <w:rPr>
                <w:rFonts w:eastAsia="Calibri" w:cs="Times New Roman"/>
                <w:i/>
                <w:iCs/>
                <w:sz w:val="22"/>
                <w:lang w:val="en-US"/>
              </w:rPr>
              <w:t>(thousand UZS)</w:t>
            </w:r>
          </w:p>
        </w:tc>
        <w:tc>
          <w:tcPr>
            <w:tcW w:w="850" w:type="dxa"/>
          </w:tcPr>
          <w:p w14:paraId="64CA9B08" w14:textId="77777777" w:rsidR="004D59B7" w:rsidRPr="00BD6174" w:rsidRDefault="004D59B7" w:rsidP="00BA4DE2">
            <w:pPr>
              <w:contextualSpacing/>
              <w:jc w:val="center"/>
              <w:rPr>
                <w:rFonts w:eastAsia="Calibri" w:cs="Times New Roman"/>
                <w:sz w:val="10"/>
                <w:szCs w:val="10"/>
                <w:lang w:val="en-US"/>
              </w:rPr>
            </w:pPr>
          </w:p>
          <w:p w14:paraId="4BAA6722" w14:textId="77777777" w:rsidR="004D59B7" w:rsidRPr="00BD6174" w:rsidRDefault="004D59B7" w:rsidP="00BA4DE2">
            <w:pPr>
              <w:contextualSpacing/>
              <w:jc w:val="center"/>
              <w:rPr>
                <w:rFonts w:eastAsia="Calibri" w:cs="Times New Roman"/>
                <w:sz w:val="22"/>
                <w:lang w:val="en-US"/>
              </w:rPr>
            </w:pPr>
            <w:r w:rsidRPr="00BD6174">
              <w:rPr>
                <w:rFonts w:eastAsia="Calibri" w:cs="Times New Roman"/>
                <w:sz w:val="22"/>
                <w:lang w:val="en-US"/>
              </w:rPr>
              <w:t>50.0</w:t>
            </w:r>
          </w:p>
        </w:tc>
        <w:tc>
          <w:tcPr>
            <w:tcW w:w="851" w:type="dxa"/>
          </w:tcPr>
          <w:p w14:paraId="63436C66" w14:textId="77777777" w:rsidR="004D59B7" w:rsidRPr="00BD6174" w:rsidRDefault="004D59B7" w:rsidP="00BA4DE2">
            <w:pPr>
              <w:contextualSpacing/>
              <w:jc w:val="center"/>
              <w:rPr>
                <w:rFonts w:eastAsia="Calibri" w:cs="Times New Roman"/>
                <w:sz w:val="10"/>
                <w:szCs w:val="10"/>
                <w:lang w:val="en-US"/>
              </w:rPr>
            </w:pPr>
          </w:p>
          <w:p w14:paraId="2CA27839" w14:textId="762C31D3" w:rsidR="004D59B7" w:rsidRPr="00BD6174" w:rsidRDefault="004D59B7" w:rsidP="00BA4DE2">
            <w:pPr>
              <w:contextualSpacing/>
              <w:jc w:val="center"/>
              <w:rPr>
                <w:rFonts w:eastAsia="Calibri" w:cs="Times New Roman"/>
                <w:sz w:val="22"/>
                <w:lang w:val="en-US"/>
              </w:rPr>
            </w:pPr>
            <w:r w:rsidRPr="00BD6174">
              <w:rPr>
                <w:rFonts w:eastAsia="Calibri" w:cs="Times New Roman"/>
                <w:sz w:val="22"/>
                <w:lang w:val="en-US"/>
              </w:rPr>
              <w:t>6</w:t>
            </w:r>
            <w:r>
              <w:rPr>
                <w:rFonts w:eastAsia="Calibri" w:cs="Times New Roman"/>
                <w:sz w:val="22"/>
                <w:lang w:val="en-US"/>
              </w:rPr>
              <w:t>8</w:t>
            </w:r>
            <w:r w:rsidRPr="00BD6174">
              <w:rPr>
                <w:rFonts w:eastAsia="Calibri" w:cs="Times New Roman"/>
                <w:sz w:val="22"/>
                <w:lang w:val="en-US"/>
              </w:rPr>
              <w:t>.</w:t>
            </w:r>
            <w:r>
              <w:rPr>
                <w:rFonts w:eastAsia="Calibri" w:cs="Times New Roman"/>
                <w:sz w:val="22"/>
                <w:lang w:val="en-US"/>
              </w:rPr>
              <w:t>0</w:t>
            </w:r>
            <w:r w:rsidRPr="00BD6174">
              <w:rPr>
                <w:rFonts w:eastAsia="Calibri" w:cs="Times New Roman"/>
                <w:sz w:val="22"/>
                <w:lang w:val="en-US"/>
              </w:rPr>
              <w:t>0</w:t>
            </w:r>
          </w:p>
        </w:tc>
        <w:tc>
          <w:tcPr>
            <w:tcW w:w="850" w:type="dxa"/>
          </w:tcPr>
          <w:p w14:paraId="6FEADD26" w14:textId="77777777" w:rsidR="004D59B7" w:rsidRPr="00BD6174" w:rsidRDefault="004D59B7" w:rsidP="00BA4DE2">
            <w:pPr>
              <w:contextualSpacing/>
              <w:jc w:val="center"/>
              <w:rPr>
                <w:rFonts w:eastAsia="Calibri" w:cs="Times New Roman"/>
                <w:sz w:val="10"/>
                <w:szCs w:val="10"/>
                <w:lang w:val="en-US"/>
              </w:rPr>
            </w:pPr>
          </w:p>
          <w:p w14:paraId="2032EEB9" w14:textId="6DF7E23E" w:rsidR="004D59B7" w:rsidRPr="00BD6174" w:rsidRDefault="004D59B7" w:rsidP="00BA4DE2">
            <w:pPr>
              <w:contextualSpacing/>
              <w:jc w:val="center"/>
              <w:rPr>
                <w:rFonts w:eastAsia="Calibri" w:cs="Times New Roman"/>
                <w:sz w:val="22"/>
                <w:lang w:val="en-US"/>
              </w:rPr>
            </w:pPr>
            <w:r>
              <w:rPr>
                <w:rFonts w:eastAsia="Calibri" w:cs="Times New Roman"/>
                <w:sz w:val="22"/>
                <w:lang w:val="en-US"/>
              </w:rPr>
              <w:t>64</w:t>
            </w:r>
            <w:r w:rsidRPr="00BD6174">
              <w:rPr>
                <w:rFonts w:eastAsia="Calibri" w:cs="Times New Roman"/>
                <w:sz w:val="22"/>
                <w:lang w:val="en-US"/>
              </w:rPr>
              <w:t>.0</w:t>
            </w:r>
            <w:r>
              <w:rPr>
                <w:rFonts w:eastAsia="Calibri" w:cs="Times New Roman"/>
                <w:sz w:val="22"/>
                <w:lang w:val="en-US"/>
              </w:rPr>
              <w:t>0</w:t>
            </w:r>
          </w:p>
        </w:tc>
        <w:tc>
          <w:tcPr>
            <w:tcW w:w="851" w:type="dxa"/>
          </w:tcPr>
          <w:p w14:paraId="5CFCE2AE" w14:textId="77777777" w:rsidR="004D59B7" w:rsidRPr="00BD6174" w:rsidRDefault="004D59B7" w:rsidP="00BA4DE2">
            <w:pPr>
              <w:contextualSpacing/>
              <w:jc w:val="center"/>
              <w:rPr>
                <w:rFonts w:eastAsia="Calibri" w:cs="Times New Roman"/>
                <w:sz w:val="10"/>
                <w:szCs w:val="10"/>
                <w:lang w:val="en-US"/>
              </w:rPr>
            </w:pPr>
          </w:p>
          <w:p w14:paraId="6C91253E" w14:textId="40C202F2" w:rsidR="004D59B7" w:rsidRPr="00BD6174" w:rsidRDefault="004D59B7" w:rsidP="00BA4DE2">
            <w:pPr>
              <w:contextualSpacing/>
              <w:jc w:val="center"/>
              <w:rPr>
                <w:rFonts w:eastAsia="Calibri" w:cs="Times New Roman"/>
                <w:sz w:val="22"/>
                <w:lang w:val="en-US"/>
              </w:rPr>
            </w:pPr>
            <w:r w:rsidRPr="00BD6174">
              <w:rPr>
                <w:rFonts w:eastAsia="Calibri" w:cs="Times New Roman"/>
                <w:sz w:val="22"/>
                <w:lang w:val="en-US"/>
              </w:rPr>
              <w:t>1</w:t>
            </w:r>
            <w:r>
              <w:rPr>
                <w:rFonts w:eastAsia="Calibri" w:cs="Times New Roman"/>
                <w:sz w:val="22"/>
                <w:lang w:val="en-US"/>
              </w:rPr>
              <w:t>07</w:t>
            </w:r>
            <w:r w:rsidRPr="00BD6174">
              <w:rPr>
                <w:rFonts w:eastAsia="Calibri" w:cs="Times New Roman"/>
                <w:sz w:val="22"/>
                <w:lang w:val="en-US"/>
              </w:rPr>
              <w:t>.</w:t>
            </w:r>
            <w:r>
              <w:rPr>
                <w:rFonts w:eastAsia="Calibri" w:cs="Times New Roman"/>
                <w:sz w:val="22"/>
                <w:lang w:val="en-US"/>
              </w:rPr>
              <w:t>3</w:t>
            </w:r>
            <w:r w:rsidRPr="00BD6174">
              <w:rPr>
                <w:rFonts w:eastAsia="Calibri" w:cs="Times New Roman"/>
                <w:sz w:val="22"/>
                <w:lang w:val="en-US"/>
              </w:rPr>
              <w:t>0</w:t>
            </w:r>
          </w:p>
        </w:tc>
        <w:tc>
          <w:tcPr>
            <w:tcW w:w="1275" w:type="dxa"/>
          </w:tcPr>
          <w:p w14:paraId="174EBB47" w14:textId="77777777" w:rsidR="004D59B7" w:rsidRPr="00BD6174" w:rsidRDefault="004D59B7" w:rsidP="00BA4DE2">
            <w:pPr>
              <w:contextualSpacing/>
              <w:jc w:val="center"/>
              <w:rPr>
                <w:rFonts w:eastAsia="Calibri" w:cs="Times New Roman"/>
                <w:sz w:val="10"/>
                <w:szCs w:val="10"/>
                <w:lang w:val="en-US"/>
              </w:rPr>
            </w:pPr>
          </w:p>
          <w:p w14:paraId="42736118" w14:textId="5F0758AD" w:rsidR="004D59B7" w:rsidRPr="00BD6174" w:rsidRDefault="004D59B7" w:rsidP="00BA4DE2">
            <w:pPr>
              <w:contextualSpacing/>
              <w:jc w:val="center"/>
              <w:rPr>
                <w:rFonts w:eastAsia="Calibri" w:cs="Times New Roman"/>
                <w:sz w:val="22"/>
                <w:lang w:val="en-US"/>
              </w:rPr>
            </w:pPr>
            <w:r w:rsidRPr="00BD6174">
              <w:rPr>
                <w:rFonts w:eastAsia="Calibri" w:cs="Times New Roman"/>
                <w:sz w:val="22"/>
                <w:lang w:val="en-US"/>
              </w:rPr>
              <w:t>1</w:t>
            </w:r>
            <w:r>
              <w:rPr>
                <w:rFonts w:eastAsia="Calibri" w:cs="Times New Roman"/>
                <w:sz w:val="22"/>
                <w:lang w:val="en-US"/>
              </w:rPr>
              <w:t>24</w:t>
            </w:r>
            <w:r w:rsidRPr="00BD6174">
              <w:rPr>
                <w:rFonts w:eastAsia="Calibri" w:cs="Times New Roman"/>
                <w:sz w:val="22"/>
                <w:lang w:val="en-US"/>
              </w:rPr>
              <w:t>.</w:t>
            </w:r>
            <w:r>
              <w:rPr>
                <w:rFonts w:eastAsia="Calibri" w:cs="Times New Roman"/>
                <w:sz w:val="22"/>
                <w:lang w:val="en-US"/>
              </w:rPr>
              <w:t>5</w:t>
            </w:r>
            <w:r w:rsidRPr="00BD6174">
              <w:rPr>
                <w:rFonts w:eastAsia="Calibri" w:cs="Times New Roman"/>
                <w:sz w:val="22"/>
                <w:lang w:val="en-US"/>
              </w:rPr>
              <w:t>0</w:t>
            </w:r>
          </w:p>
        </w:tc>
      </w:tr>
      <w:tr w:rsidR="004D59B7" w:rsidRPr="007A4BC6" w14:paraId="13CC9976" w14:textId="77777777" w:rsidTr="004D59B7">
        <w:trPr>
          <w:trHeight w:val="555"/>
        </w:trPr>
        <w:tc>
          <w:tcPr>
            <w:tcW w:w="438" w:type="dxa"/>
          </w:tcPr>
          <w:p w14:paraId="69C39E21" w14:textId="77777777" w:rsidR="004D59B7" w:rsidRPr="00BD6174" w:rsidRDefault="004D59B7" w:rsidP="00BA4DE2">
            <w:pPr>
              <w:contextualSpacing/>
              <w:jc w:val="center"/>
              <w:rPr>
                <w:rFonts w:eastAsia="Calibri" w:cs="Times New Roman"/>
                <w:sz w:val="12"/>
                <w:szCs w:val="12"/>
                <w:lang w:val="en-US"/>
              </w:rPr>
            </w:pPr>
          </w:p>
          <w:p w14:paraId="10963F78" w14:textId="77777777" w:rsidR="004D59B7" w:rsidRPr="00BD6174" w:rsidRDefault="004D59B7" w:rsidP="00BA4DE2">
            <w:pPr>
              <w:contextualSpacing/>
              <w:jc w:val="center"/>
              <w:rPr>
                <w:rFonts w:eastAsia="Calibri" w:cs="Times New Roman"/>
                <w:sz w:val="22"/>
                <w:lang w:val="en-US"/>
              </w:rPr>
            </w:pPr>
            <w:r w:rsidRPr="00BD6174">
              <w:rPr>
                <w:rFonts w:eastAsia="Calibri" w:cs="Times New Roman"/>
                <w:sz w:val="22"/>
                <w:lang w:val="en-US"/>
              </w:rPr>
              <w:t>3</w:t>
            </w:r>
          </w:p>
        </w:tc>
        <w:tc>
          <w:tcPr>
            <w:tcW w:w="5658" w:type="dxa"/>
          </w:tcPr>
          <w:p w14:paraId="6F0D8C26" w14:textId="77777777" w:rsidR="004D59B7" w:rsidRPr="00BD6174" w:rsidRDefault="004D59B7" w:rsidP="00BA4DE2">
            <w:pPr>
              <w:contextualSpacing/>
              <w:rPr>
                <w:rFonts w:eastAsia="Calibri" w:cs="Times New Roman"/>
                <w:sz w:val="22"/>
                <w:lang w:val="en-US"/>
              </w:rPr>
            </w:pPr>
            <w:r w:rsidRPr="00BD6174">
              <w:rPr>
                <w:rFonts w:eastAsia="Calibri" w:cs="Times New Roman"/>
                <w:sz w:val="22"/>
                <w:lang w:val="en-US"/>
              </w:rPr>
              <w:t xml:space="preserve">The total amount of insurance premiums </w:t>
            </w:r>
            <w:r w:rsidRPr="00BD6174">
              <w:rPr>
                <w:rFonts w:eastAsia="Calibri" w:cs="Times New Roman"/>
                <w:i/>
                <w:iCs/>
                <w:sz w:val="22"/>
                <w:lang w:val="en-US"/>
              </w:rPr>
              <w:t>(</w:t>
            </w:r>
            <w:proofErr w:type="spellStart"/>
            <w:r w:rsidRPr="00BD6174">
              <w:rPr>
                <w:rFonts w:eastAsia="Calibri" w:cs="Times New Roman"/>
                <w:i/>
                <w:iCs/>
                <w:sz w:val="22"/>
                <w:lang w:val="en-US"/>
              </w:rPr>
              <w:t>trln</w:t>
            </w:r>
            <w:proofErr w:type="spellEnd"/>
            <w:r w:rsidRPr="00BD6174">
              <w:rPr>
                <w:rFonts w:eastAsia="Calibri" w:cs="Times New Roman"/>
                <w:i/>
                <w:iCs/>
                <w:sz w:val="22"/>
                <w:lang w:val="en-US"/>
              </w:rPr>
              <w:t xml:space="preserve"> UZS)</w:t>
            </w:r>
          </w:p>
        </w:tc>
        <w:tc>
          <w:tcPr>
            <w:tcW w:w="850" w:type="dxa"/>
          </w:tcPr>
          <w:p w14:paraId="75C6786D" w14:textId="77777777" w:rsidR="004D59B7" w:rsidRPr="00BD6174" w:rsidRDefault="004D59B7" w:rsidP="00BA4DE2">
            <w:pPr>
              <w:contextualSpacing/>
              <w:jc w:val="center"/>
              <w:rPr>
                <w:rFonts w:eastAsia="Calibri" w:cs="Times New Roman"/>
                <w:sz w:val="10"/>
                <w:szCs w:val="10"/>
                <w:lang w:val="en-US"/>
              </w:rPr>
            </w:pPr>
          </w:p>
          <w:p w14:paraId="5A06D9B8" w14:textId="1749DAF8" w:rsidR="004D59B7" w:rsidRPr="00BD6174" w:rsidRDefault="004D59B7" w:rsidP="00BA4DE2">
            <w:pPr>
              <w:contextualSpacing/>
              <w:jc w:val="center"/>
              <w:rPr>
                <w:rFonts w:eastAsia="Calibri" w:cs="Times New Roman"/>
                <w:sz w:val="22"/>
                <w:lang w:val="en-US"/>
              </w:rPr>
            </w:pPr>
            <w:r w:rsidRPr="00BD6174">
              <w:rPr>
                <w:rFonts w:eastAsia="Calibri" w:cs="Times New Roman"/>
                <w:sz w:val="22"/>
                <w:lang w:val="en-US"/>
              </w:rPr>
              <w:t>1.6</w:t>
            </w:r>
            <w:r>
              <w:rPr>
                <w:rFonts w:eastAsia="Calibri" w:cs="Times New Roman"/>
                <w:sz w:val="22"/>
                <w:lang w:val="en-US"/>
              </w:rPr>
              <w:t>0</w:t>
            </w:r>
          </w:p>
        </w:tc>
        <w:tc>
          <w:tcPr>
            <w:tcW w:w="851" w:type="dxa"/>
          </w:tcPr>
          <w:p w14:paraId="53DB45E1" w14:textId="77777777" w:rsidR="004D59B7" w:rsidRPr="00BD6174" w:rsidRDefault="004D59B7" w:rsidP="00BA4DE2">
            <w:pPr>
              <w:contextualSpacing/>
              <w:jc w:val="center"/>
              <w:rPr>
                <w:rFonts w:eastAsia="Calibri" w:cs="Times New Roman"/>
                <w:sz w:val="10"/>
                <w:szCs w:val="10"/>
                <w:lang w:val="en-US"/>
              </w:rPr>
            </w:pPr>
          </w:p>
          <w:p w14:paraId="1E14A102" w14:textId="490EFC47" w:rsidR="004D59B7" w:rsidRPr="00BD6174" w:rsidRDefault="004D59B7" w:rsidP="00BA4DE2">
            <w:pPr>
              <w:contextualSpacing/>
              <w:jc w:val="center"/>
              <w:rPr>
                <w:rFonts w:eastAsia="Calibri" w:cs="Times New Roman"/>
                <w:sz w:val="22"/>
                <w:lang w:val="en-US"/>
              </w:rPr>
            </w:pPr>
            <w:r w:rsidRPr="00BD6174">
              <w:rPr>
                <w:rFonts w:eastAsia="Calibri" w:cs="Times New Roman"/>
                <w:sz w:val="22"/>
                <w:lang w:val="en-US"/>
              </w:rPr>
              <w:t>2.</w:t>
            </w:r>
            <w:r>
              <w:rPr>
                <w:rFonts w:eastAsia="Calibri" w:cs="Times New Roman"/>
                <w:sz w:val="22"/>
                <w:lang w:val="en-US"/>
              </w:rPr>
              <w:t>30</w:t>
            </w:r>
          </w:p>
        </w:tc>
        <w:tc>
          <w:tcPr>
            <w:tcW w:w="850" w:type="dxa"/>
          </w:tcPr>
          <w:p w14:paraId="18717C28" w14:textId="77777777" w:rsidR="004D59B7" w:rsidRPr="00BD6174" w:rsidRDefault="004D59B7" w:rsidP="00BA4DE2">
            <w:pPr>
              <w:contextualSpacing/>
              <w:jc w:val="center"/>
              <w:rPr>
                <w:rFonts w:eastAsia="Calibri" w:cs="Times New Roman"/>
                <w:sz w:val="10"/>
                <w:szCs w:val="10"/>
                <w:lang w:val="en-US"/>
              </w:rPr>
            </w:pPr>
          </w:p>
          <w:p w14:paraId="54B4C75F" w14:textId="36FFEECC" w:rsidR="004D59B7" w:rsidRPr="00BD6174" w:rsidRDefault="004D59B7" w:rsidP="00BA4DE2">
            <w:pPr>
              <w:contextualSpacing/>
              <w:jc w:val="center"/>
              <w:rPr>
                <w:rFonts w:eastAsia="Calibri" w:cs="Times New Roman"/>
                <w:sz w:val="22"/>
                <w:lang w:val="en-US"/>
              </w:rPr>
            </w:pPr>
            <w:r w:rsidRPr="00BD6174">
              <w:rPr>
                <w:rFonts w:eastAsia="Calibri" w:cs="Times New Roman"/>
                <w:sz w:val="22"/>
                <w:lang w:val="en-US"/>
              </w:rPr>
              <w:t>2.</w:t>
            </w:r>
            <w:r>
              <w:rPr>
                <w:rFonts w:eastAsia="Calibri" w:cs="Times New Roman"/>
                <w:sz w:val="22"/>
                <w:lang w:val="en-US"/>
              </w:rPr>
              <w:t>20</w:t>
            </w:r>
          </w:p>
        </w:tc>
        <w:tc>
          <w:tcPr>
            <w:tcW w:w="851" w:type="dxa"/>
          </w:tcPr>
          <w:p w14:paraId="3651743C" w14:textId="77777777" w:rsidR="004D59B7" w:rsidRPr="00BD6174" w:rsidRDefault="004D59B7" w:rsidP="00BA4DE2">
            <w:pPr>
              <w:contextualSpacing/>
              <w:jc w:val="center"/>
              <w:rPr>
                <w:rFonts w:eastAsia="Calibri" w:cs="Times New Roman"/>
                <w:sz w:val="10"/>
                <w:szCs w:val="10"/>
                <w:lang w:val="en-US"/>
              </w:rPr>
            </w:pPr>
          </w:p>
          <w:p w14:paraId="6DE4EAC6" w14:textId="597A1B9E" w:rsidR="004D59B7" w:rsidRPr="00BD6174" w:rsidRDefault="004D59B7" w:rsidP="00BA4DE2">
            <w:pPr>
              <w:contextualSpacing/>
              <w:jc w:val="center"/>
              <w:rPr>
                <w:rFonts w:eastAsia="Calibri" w:cs="Times New Roman"/>
                <w:sz w:val="22"/>
                <w:lang w:val="en-US"/>
              </w:rPr>
            </w:pPr>
            <w:r w:rsidRPr="00BD6174">
              <w:rPr>
                <w:rFonts w:eastAsia="Calibri" w:cs="Times New Roman"/>
                <w:sz w:val="22"/>
                <w:lang w:val="en-US"/>
              </w:rPr>
              <w:t>3.</w:t>
            </w:r>
            <w:r>
              <w:rPr>
                <w:rFonts w:eastAsia="Calibri" w:cs="Times New Roman"/>
                <w:sz w:val="22"/>
                <w:lang w:val="en-US"/>
              </w:rPr>
              <w:t>74</w:t>
            </w:r>
          </w:p>
        </w:tc>
        <w:tc>
          <w:tcPr>
            <w:tcW w:w="1275" w:type="dxa"/>
          </w:tcPr>
          <w:p w14:paraId="020FAAFD" w14:textId="77777777" w:rsidR="004D59B7" w:rsidRPr="00BD6174" w:rsidRDefault="004D59B7" w:rsidP="00BA4DE2">
            <w:pPr>
              <w:contextualSpacing/>
              <w:jc w:val="center"/>
              <w:rPr>
                <w:rFonts w:eastAsia="Calibri" w:cs="Times New Roman"/>
                <w:sz w:val="10"/>
                <w:szCs w:val="10"/>
                <w:lang w:val="en-US"/>
              </w:rPr>
            </w:pPr>
          </w:p>
          <w:p w14:paraId="2E1F6588" w14:textId="4E79B491" w:rsidR="004D59B7" w:rsidRPr="00BD6174" w:rsidRDefault="004D59B7" w:rsidP="00BA4DE2">
            <w:pPr>
              <w:contextualSpacing/>
              <w:jc w:val="center"/>
              <w:rPr>
                <w:rFonts w:eastAsia="Calibri" w:cs="Times New Roman"/>
                <w:sz w:val="22"/>
                <w:lang w:val="en-US"/>
              </w:rPr>
            </w:pPr>
            <w:r>
              <w:rPr>
                <w:rFonts w:eastAsia="Calibri" w:cs="Times New Roman"/>
                <w:sz w:val="22"/>
                <w:lang w:val="en-US"/>
              </w:rPr>
              <w:t>4.46</w:t>
            </w:r>
          </w:p>
        </w:tc>
      </w:tr>
      <w:tr w:rsidR="004D59B7" w:rsidRPr="007A4BC6" w14:paraId="3EB11996" w14:textId="77777777" w:rsidTr="004D59B7">
        <w:trPr>
          <w:trHeight w:val="549"/>
        </w:trPr>
        <w:tc>
          <w:tcPr>
            <w:tcW w:w="438" w:type="dxa"/>
          </w:tcPr>
          <w:p w14:paraId="2B27FC37" w14:textId="77777777" w:rsidR="004D59B7" w:rsidRPr="00BD6174" w:rsidRDefault="004D59B7" w:rsidP="00BA4DE2">
            <w:pPr>
              <w:contextualSpacing/>
              <w:jc w:val="center"/>
              <w:rPr>
                <w:rFonts w:eastAsia="Calibri" w:cs="Times New Roman"/>
                <w:sz w:val="12"/>
                <w:szCs w:val="12"/>
                <w:lang w:val="en-US"/>
              </w:rPr>
            </w:pPr>
          </w:p>
          <w:p w14:paraId="3803943C" w14:textId="77777777" w:rsidR="004D59B7" w:rsidRPr="00BD6174" w:rsidRDefault="004D59B7" w:rsidP="00BA4DE2">
            <w:pPr>
              <w:contextualSpacing/>
              <w:jc w:val="center"/>
              <w:rPr>
                <w:rFonts w:eastAsia="Calibri" w:cs="Times New Roman"/>
                <w:sz w:val="22"/>
                <w:lang w:val="en-US"/>
              </w:rPr>
            </w:pPr>
            <w:r w:rsidRPr="00BD6174">
              <w:rPr>
                <w:rFonts w:eastAsia="Calibri" w:cs="Times New Roman"/>
                <w:sz w:val="22"/>
                <w:lang w:val="en-US"/>
              </w:rPr>
              <w:t>4</w:t>
            </w:r>
          </w:p>
        </w:tc>
        <w:tc>
          <w:tcPr>
            <w:tcW w:w="5658" w:type="dxa"/>
          </w:tcPr>
          <w:p w14:paraId="7C5A9BDB" w14:textId="77777777" w:rsidR="004D59B7" w:rsidRPr="00BD6174" w:rsidRDefault="004D59B7" w:rsidP="00BA4DE2">
            <w:pPr>
              <w:contextualSpacing/>
              <w:rPr>
                <w:rFonts w:eastAsia="Calibri" w:cs="Times New Roman"/>
                <w:sz w:val="22"/>
                <w:lang w:val="en-US"/>
              </w:rPr>
            </w:pPr>
            <w:r w:rsidRPr="00BD6174">
              <w:rPr>
                <w:rFonts w:eastAsia="Calibri" w:cs="Times New Roman"/>
                <w:sz w:val="22"/>
                <w:lang w:val="en-US"/>
              </w:rPr>
              <w:t xml:space="preserve">Total authorized capital of insurance organizations </w:t>
            </w:r>
            <w:r w:rsidRPr="00BD6174">
              <w:rPr>
                <w:rFonts w:eastAsia="Calibri" w:cs="Times New Roman"/>
                <w:i/>
                <w:iCs/>
                <w:sz w:val="22"/>
                <w:lang w:val="en-US"/>
              </w:rPr>
              <w:t>(</w:t>
            </w:r>
            <w:proofErr w:type="spellStart"/>
            <w:r w:rsidRPr="00BD6174">
              <w:rPr>
                <w:rFonts w:eastAsia="Calibri" w:cs="Times New Roman"/>
                <w:i/>
                <w:iCs/>
                <w:sz w:val="22"/>
                <w:lang w:val="en-US"/>
              </w:rPr>
              <w:t>trln</w:t>
            </w:r>
            <w:proofErr w:type="spellEnd"/>
            <w:r w:rsidRPr="00BD6174">
              <w:rPr>
                <w:rFonts w:eastAsia="Calibri" w:cs="Times New Roman"/>
                <w:i/>
                <w:iCs/>
                <w:sz w:val="22"/>
                <w:lang w:val="en-US"/>
              </w:rPr>
              <w:t xml:space="preserve"> UZS)</w:t>
            </w:r>
          </w:p>
        </w:tc>
        <w:tc>
          <w:tcPr>
            <w:tcW w:w="850" w:type="dxa"/>
          </w:tcPr>
          <w:p w14:paraId="3B1A2D80" w14:textId="77777777" w:rsidR="004D59B7" w:rsidRPr="00BD6174" w:rsidRDefault="004D59B7" w:rsidP="00BA4DE2">
            <w:pPr>
              <w:contextualSpacing/>
              <w:jc w:val="center"/>
              <w:rPr>
                <w:rFonts w:eastAsia="Calibri" w:cs="Times New Roman"/>
                <w:sz w:val="10"/>
                <w:szCs w:val="10"/>
                <w:lang w:val="en-US"/>
              </w:rPr>
            </w:pPr>
          </w:p>
          <w:p w14:paraId="76505499" w14:textId="076211AC" w:rsidR="004D59B7" w:rsidRPr="00BD6174" w:rsidRDefault="004D59B7" w:rsidP="00BA4DE2">
            <w:pPr>
              <w:contextualSpacing/>
              <w:jc w:val="center"/>
              <w:rPr>
                <w:rFonts w:eastAsia="Calibri" w:cs="Times New Roman"/>
                <w:sz w:val="22"/>
                <w:lang w:val="en-US"/>
              </w:rPr>
            </w:pPr>
            <w:r w:rsidRPr="00BD6174">
              <w:rPr>
                <w:rFonts w:eastAsia="Calibri" w:cs="Times New Roman"/>
                <w:sz w:val="22"/>
                <w:lang w:val="en-US"/>
              </w:rPr>
              <w:t>0.5</w:t>
            </w:r>
            <w:r>
              <w:rPr>
                <w:rFonts w:eastAsia="Calibri" w:cs="Times New Roman"/>
                <w:sz w:val="22"/>
                <w:lang w:val="en-US"/>
              </w:rPr>
              <w:t>0</w:t>
            </w:r>
          </w:p>
        </w:tc>
        <w:tc>
          <w:tcPr>
            <w:tcW w:w="851" w:type="dxa"/>
          </w:tcPr>
          <w:p w14:paraId="02CA6E44" w14:textId="77777777" w:rsidR="004D59B7" w:rsidRPr="00BD6174" w:rsidRDefault="004D59B7" w:rsidP="00BA4DE2">
            <w:pPr>
              <w:contextualSpacing/>
              <w:jc w:val="center"/>
              <w:rPr>
                <w:rFonts w:eastAsia="Calibri" w:cs="Times New Roman"/>
                <w:sz w:val="10"/>
                <w:szCs w:val="10"/>
                <w:lang w:val="en-US"/>
              </w:rPr>
            </w:pPr>
          </w:p>
          <w:p w14:paraId="2AF4E3C5" w14:textId="2F4DF149" w:rsidR="004D59B7" w:rsidRPr="00BD6174" w:rsidRDefault="004D59B7" w:rsidP="00BA4DE2">
            <w:pPr>
              <w:contextualSpacing/>
              <w:jc w:val="center"/>
              <w:rPr>
                <w:rFonts w:eastAsia="Calibri" w:cs="Times New Roman"/>
                <w:sz w:val="22"/>
                <w:lang w:val="en-US"/>
              </w:rPr>
            </w:pPr>
            <w:r w:rsidRPr="00BD6174">
              <w:rPr>
                <w:rFonts w:eastAsia="Calibri" w:cs="Times New Roman"/>
                <w:sz w:val="22"/>
                <w:lang w:val="en-US"/>
              </w:rPr>
              <w:t>0.</w:t>
            </w:r>
            <w:r>
              <w:rPr>
                <w:rFonts w:eastAsia="Calibri" w:cs="Times New Roman"/>
                <w:sz w:val="22"/>
                <w:lang w:val="en-US"/>
              </w:rPr>
              <w:t>75</w:t>
            </w:r>
          </w:p>
        </w:tc>
        <w:tc>
          <w:tcPr>
            <w:tcW w:w="850" w:type="dxa"/>
          </w:tcPr>
          <w:p w14:paraId="0FD2D7D6" w14:textId="77777777" w:rsidR="004D59B7" w:rsidRPr="00BD6174" w:rsidRDefault="004D59B7" w:rsidP="00BA4DE2">
            <w:pPr>
              <w:contextualSpacing/>
              <w:jc w:val="center"/>
              <w:rPr>
                <w:rFonts w:eastAsia="Calibri" w:cs="Times New Roman"/>
                <w:sz w:val="10"/>
                <w:szCs w:val="10"/>
                <w:lang w:val="en-US"/>
              </w:rPr>
            </w:pPr>
          </w:p>
          <w:p w14:paraId="26AEDA00" w14:textId="3470013C" w:rsidR="004D59B7" w:rsidRPr="00BD6174" w:rsidRDefault="004D59B7" w:rsidP="00BA4DE2">
            <w:pPr>
              <w:contextualSpacing/>
              <w:jc w:val="center"/>
              <w:rPr>
                <w:rFonts w:eastAsia="Calibri" w:cs="Times New Roman"/>
                <w:sz w:val="22"/>
                <w:lang w:val="en-US"/>
              </w:rPr>
            </w:pPr>
            <w:r>
              <w:rPr>
                <w:rFonts w:eastAsia="Calibri" w:cs="Times New Roman"/>
                <w:sz w:val="22"/>
                <w:lang w:val="en-US"/>
              </w:rPr>
              <w:t>1</w:t>
            </w:r>
            <w:r w:rsidRPr="00BD6174">
              <w:rPr>
                <w:rFonts w:eastAsia="Calibri" w:cs="Times New Roman"/>
                <w:sz w:val="22"/>
                <w:lang w:val="en-US"/>
              </w:rPr>
              <w:t>.</w:t>
            </w:r>
            <w:r>
              <w:rPr>
                <w:rFonts w:eastAsia="Calibri" w:cs="Times New Roman"/>
                <w:sz w:val="22"/>
                <w:lang w:val="en-US"/>
              </w:rPr>
              <w:t>40</w:t>
            </w:r>
          </w:p>
        </w:tc>
        <w:tc>
          <w:tcPr>
            <w:tcW w:w="851" w:type="dxa"/>
          </w:tcPr>
          <w:p w14:paraId="1CEE00C1" w14:textId="77777777" w:rsidR="004D59B7" w:rsidRPr="00BD6174" w:rsidRDefault="004D59B7" w:rsidP="00BA4DE2">
            <w:pPr>
              <w:contextualSpacing/>
              <w:jc w:val="center"/>
              <w:rPr>
                <w:rFonts w:eastAsia="Calibri" w:cs="Times New Roman"/>
                <w:sz w:val="10"/>
                <w:szCs w:val="10"/>
                <w:lang w:val="en-US"/>
              </w:rPr>
            </w:pPr>
          </w:p>
          <w:p w14:paraId="719F9BEA" w14:textId="6BF5A583" w:rsidR="004D59B7" w:rsidRPr="00BD6174" w:rsidRDefault="004D59B7" w:rsidP="00BA4DE2">
            <w:pPr>
              <w:contextualSpacing/>
              <w:jc w:val="center"/>
              <w:rPr>
                <w:rFonts w:eastAsia="Calibri" w:cs="Times New Roman"/>
                <w:sz w:val="22"/>
                <w:lang w:val="en-US"/>
              </w:rPr>
            </w:pPr>
            <w:r w:rsidRPr="00BD6174">
              <w:rPr>
                <w:rFonts w:eastAsia="Calibri" w:cs="Times New Roman"/>
                <w:sz w:val="22"/>
                <w:lang w:val="en-US"/>
              </w:rPr>
              <w:t>1.</w:t>
            </w:r>
            <w:r>
              <w:rPr>
                <w:rFonts w:eastAsia="Calibri" w:cs="Times New Roman"/>
                <w:sz w:val="22"/>
                <w:lang w:val="en-US"/>
              </w:rPr>
              <w:t>54</w:t>
            </w:r>
          </w:p>
        </w:tc>
        <w:tc>
          <w:tcPr>
            <w:tcW w:w="1275" w:type="dxa"/>
          </w:tcPr>
          <w:p w14:paraId="132D5BDE" w14:textId="77777777" w:rsidR="004D59B7" w:rsidRPr="00BD6174" w:rsidRDefault="004D59B7" w:rsidP="00BA4DE2">
            <w:pPr>
              <w:contextualSpacing/>
              <w:jc w:val="center"/>
              <w:rPr>
                <w:rFonts w:eastAsia="Calibri" w:cs="Times New Roman"/>
                <w:sz w:val="10"/>
                <w:szCs w:val="10"/>
                <w:lang w:val="en-US"/>
              </w:rPr>
            </w:pPr>
          </w:p>
          <w:p w14:paraId="4E2A10DD" w14:textId="06F999EC" w:rsidR="004D59B7" w:rsidRPr="00BD6174" w:rsidRDefault="004D59B7" w:rsidP="00BA4DE2">
            <w:pPr>
              <w:contextualSpacing/>
              <w:jc w:val="center"/>
              <w:rPr>
                <w:rFonts w:eastAsia="Calibri" w:cs="Times New Roman"/>
                <w:sz w:val="22"/>
                <w:lang w:val="en-US"/>
              </w:rPr>
            </w:pPr>
            <w:r w:rsidRPr="00BD6174">
              <w:rPr>
                <w:rFonts w:eastAsia="Calibri" w:cs="Times New Roman"/>
                <w:sz w:val="22"/>
                <w:lang w:val="en-US"/>
              </w:rPr>
              <w:t>1.</w:t>
            </w:r>
            <w:r>
              <w:rPr>
                <w:rFonts w:eastAsia="Calibri" w:cs="Times New Roman"/>
                <w:sz w:val="22"/>
                <w:lang w:val="en-US"/>
              </w:rPr>
              <w:t>83</w:t>
            </w:r>
          </w:p>
        </w:tc>
      </w:tr>
      <w:tr w:rsidR="004D59B7" w:rsidRPr="007A4BC6" w14:paraId="31CC5D76" w14:textId="77777777" w:rsidTr="004D59B7">
        <w:trPr>
          <w:trHeight w:val="571"/>
        </w:trPr>
        <w:tc>
          <w:tcPr>
            <w:tcW w:w="438" w:type="dxa"/>
          </w:tcPr>
          <w:p w14:paraId="2B2F5DCB" w14:textId="77777777" w:rsidR="004D59B7" w:rsidRPr="00BD6174" w:rsidRDefault="004D59B7" w:rsidP="00BA4DE2">
            <w:pPr>
              <w:contextualSpacing/>
              <w:jc w:val="center"/>
              <w:rPr>
                <w:rFonts w:eastAsia="Calibri" w:cs="Times New Roman"/>
                <w:sz w:val="12"/>
                <w:szCs w:val="12"/>
                <w:lang w:val="en-US"/>
              </w:rPr>
            </w:pPr>
          </w:p>
          <w:p w14:paraId="532E0777" w14:textId="77777777" w:rsidR="004D59B7" w:rsidRPr="00BD6174" w:rsidRDefault="004D59B7" w:rsidP="00BA4DE2">
            <w:pPr>
              <w:contextualSpacing/>
              <w:jc w:val="center"/>
              <w:rPr>
                <w:rFonts w:eastAsia="Calibri" w:cs="Times New Roman"/>
                <w:sz w:val="22"/>
                <w:lang w:val="en-US"/>
              </w:rPr>
            </w:pPr>
            <w:r w:rsidRPr="00BD6174">
              <w:rPr>
                <w:rFonts w:eastAsia="Calibri" w:cs="Times New Roman"/>
                <w:sz w:val="22"/>
                <w:lang w:val="en-US"/>
              </w:rPr>
              <w:t>5</w:t>
            </w:r>
          </w:p>
        </w:tc>
        <w:tc>
          <w:tcPr>
            <w:tcW w:w="5658" w:type="dxa"/>
          </w:tcPr>
          <w:p w14:paraId="27E14E74" w14:textId="77777777" w:rsidR="004D59B7" w:rsidRPr="00BD6174" w:rsidRDefault="004D59B7" w:rsidP="00BA4DE2">
            <w:pPr>
              <w:contextualSpacing/>
              <w:rPr>
                <w:rFonts w:eastAsia="Calibri" w:cs="Times New Roman"/>
                <w:sz w:val="22"/>
                <w:lang w:val="en-US"/>
              </w:rPr>
            </w:pPr>
            <w:r w:rsidRPr="00BD6174">
              <w:rPr>
                <w:rFonts w:eastAsia="Calibri" w:cs="Times New Roman"/>
                <w:sz w:val="22"/>
                <w:lang w:val="en-US"/>
              </w:rPr>
              <w:t xml:space="preserve">Total assets of insurance organizations </w:t>
            </w:r>
            <w:r w:rsidRPr="00BD6174">
              <w:rPr>
                <w:rFonts w:eastAsia="Calibri" w:cs="Times New Roman"/>
                <w:i/>
                <w:iCs/>
                <w:sz w:val="22"/>
                <w:lang w:val="en-US"/>
              </w:rPr>
              <w:t>(</w:t>
            </w:r>
            <w:proofErr w:type="spellStart"/>
            <w:r w:rsidRPr="00BD6174">
              <w:rPr>
                <w:rFonts w:eastAsia="Calibri" w:cs="Times New Roman"/>
                <w:i/>
                <w:iCs/>
                <w:sz w:val="22"/>
                <w:lang w:val="en-US"/>
              </w:rPr>
              <w:t>trln</w:t>
            </w:r>
            <w:proofErr w:type="spellEnd"/>
            <w:r w:rsidRPr="00BD6174">
              <w:rPr>
                <w:rFonts w:eastAsia="Calibri" w:cs="Times New Roman"/>
                <w:i/>
                <w:iCs/>
                <w:sz w:val="22"/>
                <w:lang w:val="en-US"/>
              </w:rPr>
              <w:t xml:space="preserve"> UZS)</w:t>
            </w:r>
          </w:p>
        </w:tc>
        <w:tc>
          <w:tcPr>
            <w:tcW w:w="850" w:type="dxa"/>
          </w:tcPr>
          <w:p w14:paraId="098B730A" w14:textId="77777777" w:rsidR="004D59B7" w:rsidRPr="00BD6174" w:rsidRDefault="004D59B7" w:rsidP="00BA4DE2">
            <w:pPr>
              <w:contextualSpacing/>
              <w:jc w:val="center"/>
              <w:rPr>
                <w:rFonts w:eastAsia="Calibri" w:cs="Times New Roman"/>
                <w:sz w:val="10"/>
                <w:szCs w:val="10"/>
                <w:lang w:val="en-US"/>
              </w:rPr>
            </w:pPr>
          </w:p>
          <w:p w14:paraId="45C8F144" w14:textId="584CA217" w:rsidR="004D59B7" w:rsidRPr="00BD6174" w:rsidRDefault="004D59B7" w:rsidP="00BA4DE2">
            <w:pPr>
              <w:contextualSpacing/>
              <w:jc w:val="center"/>
              <w:rPr>
                <w:rFonts w:eastAsia="Calibri" w:cs="Times New Roman"/>
                <w:sz w:val="22"/>
                <w:lang w:val="en-US"/>
              </w:rPr>
            </w:pPr>
            <w:r w:rsidRPr="00BD6174">
              <w:rPr>
                <w:rFonts w:eastAsia="Calibri" w:cs="Times New Roman"/>
                <w:sz w:val="22"/>
                <w:lang w:val="en-US"/>
              </w:rPr>
              <w:t>2.5</w:t>
            </w:r>
            <w:r>
              <w:rPr>
                <w:rFonts w:eastAsia="Calibri" w:cs="Times New Roman"/>
                <w:sz w:val="22"/>
                <w:lang w:val="en-US"/>
              </w:rPr>
              <w:t>0</w:t>
            </w:r>
          </w:p>
        </w:tc>
        <w:tc>
          <w:tcPr>
            <w:tcW w:w="851" w:type="dxa"/>
          </w:tcPr>
          <w:p w14:paraId="48DCA51B" w14:textId="77777777" w:rsidR="004D59B7" w:rsidRPr="00BD6174" w:rsidRDefault="004D59B7" w:rsidP="00BA4DE2">
            <w:pPr>
              <w:contextualSpacing/>
              <w:jc w:val="center"/>
              <w:rPr>
                <w:rFonts w:eastAsia="Calibri" w:cs="Times New Roman"/>
                <w:sz w:val="10"/>
                <w:szCs w:val="10"/>
                <w:lang w:val="en-US"/>
              </w:rPr>
            </w:pPr>
          </w:p>
          <w:p w14:paraId="53B6C9C2" w14:textId="5C2E4167" w:rsidR="004D59B7" w:rsidRPr="00BD6174" w:rsidRDefault="004D59B7" w:rsidP="00BA4DE2">
            <w:pPr>
              <w:contextualSpacing/>
              <w:jc w:val="center"/>
              <w:rPr>
                <w:rFonts w:eastAsia="Calibri" w:cs="Times New Roman"/>
                <w:sz w:val="22"/>
                <w:lang w:val="en-US"/>
              </w:rPr>
            </w:pPr>
            <w:r w:rsidRPr="00BD6174">
              <w:rPr>
                <w:rFonts w:eastAsia="Calibri" w:cs="Times New Roman"/>
                <w:sz w:val="22"/>
                <w:lang w:val="en-US"/>
              </w:rPr>
              <w:t>3.0</w:t>
            </w:r>
            <w:r>
              <w:rPr>
                <w:rFonts w:eastAsia="Calibri" w:cs="Times New Roman"/>
                <w:sz w:val="22"/>
                <w:lang w:val="en-US"/>
              </w:rPr>
              <w:t>0</w:t>
            </w:r>
          </w:p>
        </w:tc>
        <w:tc>
          <w:tcPr>
            <w:tcW w:w="850" w:type="dxa"/>
          </w:tcPr>
          <w:p w14:paraId="26670639" w14:textId="77777777" w:rsidR="004D59B7" w:rsidRPr="00BD6174" w:rsidRDefault="004D59B7" w:rsidP="00BA4DE2">
            <w:pPr>
              <w:contextualSpacing/>
              <w:jc w:val="center"/>
              <w:rPr>
                <w:rFonts w:eastAsia="Calibri" w:cs="Times New Roman"/>
                <w:sz w:val="10"/>
                <w:szCs w:val="10"/>
                <w:lang w:val="en-US"/>
              </w:rPr>
            </w:pPr>
          </w:p>
          <w:p w14:paraId="59667E04" w14:textId="47EC3C94" w:rsidR="004D59B7" w:rsidRPr="00BD6174" w:rsidRDefault="004D59B7" w:rsidP="00BA4DE2">
            <w:pPr>
              <w:contextualSpacing/>
              <w:jc w:val="center"/>
              <w:rPr>
                <w:rFonts w:eastAsia="Calibri" w:cs="Times New Roman"/>
                <w:sz w:val="22"/>
                <w:lang w:val="en-US"/>
              </w:rPr>
            </w:pPr>
            <w:r w:rsidRPr="00BD6174">
              <w:rPr>
                <w:rFonts w:eastAsia="Calibri" w:cs="Times New Roman"/>
                <w:sz w:val="22"/>
                <w:lang w:val="en-US"/>
              </w:rPr>
              <w:t>3.6</w:t>
            </w:r>
            <w:r>
              <w:rPr>
                <w:rFonts w:eastAsia="Calibri" w:cs="Times New Roman"/>
                <w:sz w:val="22"/>
                <w:lang w:val="en-US"/>
              </w:rPr>
              <w:t>0</w:t>
            </w:r>
          </w:p>
        </w:tc>
        <w:tc>
          <w:tcPr>
            <w:tcW w:w="851" w:type="dxa"/>
          </w:tcPr>
          <w:p w14:paraId="4BFD39F7" w14:textId="77777777" w:rsidR="004D59B7" w:rsidRPr="00BD6174" w:rsidRDefault="004D59B7" w:rsidP="00BA4DE2">
            <w:pPr>
              <w:contextualSpacing/>
              <w:jc w:val="center"/>
              <w:rPr>
                <w:rFonts w:eastAsia="Calibri" w:cs="Times New Roman"/>
                <w:sz w:val="10"/>
                <w:szCs w:val="10"/>
                <w:lang w:val="en-US"/>
              </w:rPr>
            </w:pPr>
          </w:p>
          <w:p w14:paraId="4CA5A2C1" w14:textId="1B7556F5" w:rsidR="004D59B7" w:rsidRPr="00BD6174" w:rsidRDefault="004D59B7" w:rsidP="00BA4DE2">
            <w:pPr>
              <w:contextualSpacing/>
              <w:jc w:val="center"/>
              <w:rPr>
                <w:rFonts w:eastAsia="Calibri" w:cs="Times New Roman"/>
                <w:sz w:val="22"/>
                <w:lang w:val="en-US"/>
              </w:rPr>
            </w:pPr>
            <w:r>
              <w:rPr>
                <w:rFonts w:eastAsia="Calibri" w:cs="Times New Roman"/>
                <w:sz w:val="22"/>
                <w:lang w:val="en-US"/>
              </w:rPr>
              <w:t>5</w:t>
            </w:r>
            <w:r w:rsidRPr="00BD6174">
              <w:rPr>
                <w:rFonts w:eastAsia="Calibri" w:cs="Times New Roman"/>
                <w:sz w:val="22"/>
                <w:lang w:val="en-US"/>
              </w:rPr>
              <w:t>.</w:t>
            </w:r>
            <w:r>
              <w:rPr>
                <w:rFonts w:eastAsia="Calibri" w:cs="Times New Roman"/>
                <w:sz w:val="22"/>
                <w:lang w:val="en-US"/>
              </w:rPr>
              <w:t>07</w:t>
            </w:r>
          </w:p>
        </w:tc>
        <w:tc>
          <w:tcPr>
            <w:tcW w:w="1275" w:type="dxa"/>
          </w:tcPr>
          <w:p w14:paraId="0961A0C8" w14:textId="77777777" w:rsidR="004D59B7" w:rsidRPr="00BD6174" w:rsidRDefault="004D59B7" w:rsidP="00BA4DE2">
            <w:pPr>
              <w:contextualSpacing/>
              <w:jc w:val="center"/>
              <w:rPr>
                <w:rFonts w:eastAsia="Calibri" w:cs="Times New Roman"/>
                <w:sz w:val="10"/>
                <w:szCs w:val="10"/>
                <w:lang w:val="en-US"/>
              </w:rPr>
            </w:pPr>
          </w:p>
          <w:p w14:paraId="0161C3E5" w14:textId="491DC96C" w:rsidR="004D59B7" w:rsidRPr="00BD6174" w:rsidRDefault="004D59B7" w:rsidP="00BA4DE2">
            <w:pPr>
              <w:contextualSpacing/>
              <w:jc w:val="center"/>
              <w:rPr>
                <w:rFonts w:eastAsia="Calibri" w:cs="Times New Roman"/>
                <w:sz w:val="22"/>
                <w:lang w:val="en-US"/>
              </w:rPr>
            </w:pPr>
            <w:r>
              <w:rPr>
                <w:rFonts w:eastAsia="Calibri" w:cs="Times New Roman"/>
                <w:sz w:val="22"/>
                <w:lang w:val="en-US"/>
              </w:rPr>
              <w:t>6</w:t>
            </w:r>
            <w:r w:rsidRPr="00BD6174">
              <w:rPr>
                <w:rFonts w:eastAsia="Calibri" w:cs="Times New Roman"/>
                <w:sz w:val="22"/>
                <w:lang w:val="en-US"/>
              </w:rPr>
              <w:t>.2</w:t>
            </w:r>
            <w:r>
              <w:rPr>
                <w:rFonts w:eastAsia="Calibri" w:cs="Times New Roman"/>
                <w:sz w:val="22"/>
                <w:lang w:val="en-US"/>
              </w:rPr>
              <w:t>7</w:t>
            </w:r>
          </w:p>
        </w:tc>
      </w:tr>
      <w:tr w:rsidR="004D59B7" w:rsidRPr="007A4BC6" w14:paraId="4894D981" w14:textId="77777777" w:rsidTr="004D59B7">
        <w:trPr>
          <w:trHeight w:val="551"/>
        </w:trPr>
        <w:tc>
          <w:tcPr>
            <w:tcW w:w="438" w:type="dxa"/>
          </w:tcPr>
          <w:p w14:paraId="082A5605" w14:textId="77777777" w:rsidR="004D59B7" w:rsidRPr="00BD6174" w:rsidRDefault="004D59B7" w:rsidP="00BA4DE2">
            <w:pPr>
              <w:contextualSpacing/>
              <w:jc w:val="center"/>
              <w:rPr>
                <w:rFonts w:eastAsia="Calibri" w:cs="Times New Roman"/>
                <w:sz w:val="12"/>
                <w:szCs w:val="12"/>
                <w:lang w:val="en-US"/>
              </w:rPr>
            </w:pPr>
          </w:p>
          <w:p w14:paraId="5B32A6FD" w14:textId="77777777" w:rsidR="004D59B7" w:rsidRPr="00BD6174" w:rsidRDefault="004D59B7" w:rsidP="00BA4DE2">
            <w:pPr>
              <w:contextualSpacing/>
              <w:jc w:val="center"/>
              <w:rPr>
                <w:rFonts w:eastAsia="Calibri" w:cs="Times New Roman"/>
                <w:sz w:val="22"/>
                <w:lang w:val="en-US"/>
              </w:rPr>
            </w:pPr>
            <w:r w:rsidRPr="00BD6174">
              <w:rPr>
                <w:rFonts w:eastAsia="Calibri" w:cs="Times New Roman"/>
                <w:sz w:val="22"/>
                <w:lang w:val="en-US"/>
              </w:rPr>
              <w:t>6</w:t>
            </w:r>
          </w:p>
        </w:tc>
        <w:tc>
          <w:tcPr>
            <w:tcW w:w="5658" w:type="dxa"/>
          </w:tcPr>
          <w:p w14:paraId="413D1DB3" w14:textId="77777777" w:rsidR="004D59B7" w:rsidRPr="00BD6174" w:rsidRDefault="004D59B7" w:rsidP="00BA4DE2">
            <w:pPr>
              <w:contextualSpacing/>
              <w:rPr>
                <w:rFonts w:eastAsia="Calibri" w:cs="Times New Roman"/>
                <w:sz w:val="22"/>
                <w:lang w:val="en-US"/>
              </w:rPr>
            </w:pPr>
            <w:r w:rsidRPr="00BD6174">
              <w:rPr>
                <w:rFonts w:eastAsia="Calibri" w:cs="Times New Roman"/>
                <w:sz w:val="22"/>
                <w:lang w:val="en-US"/>
              </w:rPr>
              <w:t xml:space="preserve">Total investments of insurance organizations </w:t>
            </w:r>
            <w:r w:rsidRPr="00BD6174">
              <w:rPr>
                <w:rFonts w:eastAsia="Calibri" w:cs="Times New Roman"/>
                <w:i/>
                <w:iCs/>
                <w:sz w:val="22"/>
                <w:lang w:val="en-US"/>
              </w:rPr>
              <w:t>(</w:t>
            </w:r>
            <w:proofErr w:type="spellStart"/>
            <w:r w:rsidRPr="00BD6174">
              <w:rPr>
                <w:rFonts w:eastAsia="Calibri" w:cs="Times New Roman"/>
                <w:i/>
                <w:iCs/>
                <w:sz w:val="22"/>
                <w:lang w:val="en-US"/>
              </w:rPr>
              <w:t>trln</w:t>
            </w:r>
            <w:proofErr w:type="spellEnd"/>
            <w:r w:rsidRPr="00BD6174">
              <w:rPr>
                <w:rFonts w:eastAsia="Calibri" w:cs="Times New Roman"/>
                <w:i/>
                <w:iCs/>
                <w:sz w:val="22"/>
                <w:lang w:val="en-US"/>
              </w:rPr>
              <w:t xml:space="preserve"> UZS)</w:t>
            </w:r>
            <w:r w:rsidRPr="00BD6174">
              <w:rPr>
                <w:rFonts w:eastAsia="Calibri" w:cs="Times New Roman"/>
                <w:sz w:val="22"/>
                <w:lang w:val="en-US"/>
              </w:rPr>
              <w:t xml:space="preserve"> </w:t>
            </w:r>
          </w:p>
        </w:tc>
        <w:tc>
          <w:tcPr>
            <w:tcW w:w="850" w:type="dxa"/>
          </w:tcPr>
          <w:p w14:paraId="60A93FD5" w14:textId="77777777" w:rsidR="004D59B7" w:rsidRPr="00BD6174" w:rsidRDefault="004D59B7" w:rsidP="00BA4DE2">
            <w:pPr>
              <w:contextualSpacing/>
              <w:jc w:val="center"/>
              <w:rPr>
                <w:rFonts w:eastAsia="Calibri" w:cs="Times New Roman"/>
                <w:sz w:val="10"/>
                <w:szCs w:val="10"/>
                <w:lang w:val="en-US"/>
              </w:rPr>
            </w:pPr>
          </w:p>
          <w:p w14:paraId="5802A61E" w14:textId="0EF32573" w:rsidR="004D59B7" w:rsidRPr="00BD6174" w:rsidRDefault="004D59B7" w:rsidP="00BA4DE2">
            <w:pPr>
              <w:contextualSpacing/>
              <w:jc w:val="center"/>
              <w:rPr>
                <w:rFonts w:eastAsia="Calibri" w:cs="Times New Roman"/>
                <w:sz w:val="22"/>
                <w:lang w:val="en-US"/>
              </w:rPr>
            </w:pPr>
            <w:r w:rsidRPr="00BD6174">
              <w:rPr>
                <w:rFonts w:eastAsia="Calibri" w:cs="Times New Roman"/>
                <w:sz w:val="22"/>
                <w:lang w:val="en-US"/>
              </w:rPr>
              <w:t>2.0</w:t>
            </w:r>
            <w:r>
              <w:rPr>
                <w:rFonts w:eastAsia="Calibri" w:cs="Times New Roman"/>
                <w:sz w:val="22"/>
                <w:lang w:val="en-US"/>
              </w:rPr>
              <w:t>0</w:t>
            </w:r>
          </w:p>
        </w:tc>
        <w:tc>
          <w:tcPr>
            <w:tcW w:w="851" w:type="dxa"/>
          </w:tcPr>
          <w:p w14:paraId="78ABC1A2" w14:textId="77777777" w:rsidR="004D59B7" w:rsidRPr="00BD6174" w:rsidRDefault="004D59B7" w:rsidP="00BA4DE2">
            <w:pPr>
              <w:contextualSpacing/>
              <w:jc w:val="center"/>
              <w:rPr>
                <w:rFonts w:eastAsia="Calibri" w:cs="Times New Roman"/>
                <w:sz w:val="10"/>
                <w:szCs w:val="10"/>
                <w:lang w:val="en-US"/>
              </w:rPr>
            </w:pPr>
          </w:p>
          <w:p w14:paraId="703063E7" w14:textId="61D104FC" w:rsidR="004D59B7" w:rsidRPr="00BD6174" w:rsidRDefault="004D59B7" w:rsidP="00BA4DE2">
            <w:pPr>
              <w:contextualSpacing/>
              <w:jc w:val="center"/>
              <w:rPr>
                <w:rFonts w:eastAsia="Calibri" w:cs="Times New Roman"/>
                <w:sz w:val="22"/>
                <w:lang w:val="en-US"/>
              </w:rPr>
            </w:pPr>
            <w:r w:rsidRPr="00BD6174">
              <w:rPr>
                <w:rFonts w:eastAsia="Calibri" w:cs="Times New Roman"/>
                <w:sz w:val="22"/>
                <w:lang w:val="en-US"/>
              </w:rPr>
              <w:t>2.</w:t>
            </w:r>
            <w:r>
              <w:rPr>
                <w:rFonts w:eastAsia="Calibri" w:cs="Times New Roman"/>
                <w:sz w:val="22"/>
                <w:lang w:val="en-US"/>
              </w:rPr>
              <w:t>70</w:t>
            </w:r>
          </w:p>
        </w:tc>
        <w:tc>
          <w:tcPr>
            <w:tcW w:w="850" w:type="dxa"/>
          </w:tcPr>
          <w:p w14:paraId="0B757F18" w14:textId="77777777" w:rsidR="004D59B7" w:rsidRPr="00BD6174" w:rsidRDefault="004D59B7" w:rsidP="00BA4DE2">
            <w:pPr>
              <w:contextualSpacing/>
              <w:jc w:val="center"/>
              <w:rPr>
                <w:rFonts w:eastAsia="Calibri" w:cs="Times New Roman"/>
                <w:sz w:val="10"/>
                <w:szCs w:val="10"/>
                <w:lang w:val="en-US"/>
              </w:rPr>
            </w:pPr>
          </w:p>
          <w:p w14:paraId="35997E08" w14:textId="4CDCD52D" w:rsidR="004D59B7" w:rsidRPr="00BD6174" w:rsidRDefault="004D59B7" w:rsidP="00BA4DE2">
            <w:pPr>
              <w:contextualSpacing/>
              <w:jc w:val="center"/>
              <w:rPr>
                <w:rFonts w:eastAsia="Calibri" w:cs="Times New Roman"/>
                <w:sz w:val="22"/>
                <w:lang w:val="en-US"/>
              </w:rPr>
            </w:pPr>
            <w:r w:rsidRPr="00BD6174">
              <w:rPr>
                <w:rFonts w:eastAsia="Calibri" w:cs="Times New Roman"/>
                <w:sz w:val="22"/>
                <w:lang w:val="en-US"/>
              </w:rPr>
              <w:t>3.3</w:t>
            </w:r>
            <w:r>
              <w:rPr>
                <w:rFonts w:eastAsia="Calibri" w:cs="Times New Roman"/>
                <w:sz w:val="22"/>
                <w:lang w:val="en-US"/>
              </w:rPr>
              <w:t>8</w:t>
            </w:r>
          </w:p>
        </w:tc>
        <w:tc>
          <w:tcPr>
            <w:tcW w:w="851" w:type="dxa"/>
          </w:tcPr>
          <w:p w14:paraId="5C84C93A" w14:textId="77777777" w:rsidR="004D59B7" w:rsidRPr="00BD6174" w:rsidRDefault="004D59B7" w:rsidP="00BA4DE2">
            <w:pPr>
              <w:contextualSpacing/>
              <w:jc w:val="center"/>
              <w:rPr>
                <w:rFonts w:eastAsia="Calibri" w:cs="Times New Roman"/>
                <w:sz w:val="10"/>
                <w:szCs w:val="10"/>
                <w:lang w:val="en-US"/>
              </w:rPr>
            </w:pPr>
          </w:p>
          <w:p w14:paraId="6D28AB7B" w14:textId="3BFB5CD8" w:rsidR="004D59B7" w:rsidRPr="00BD6174" w:rsidRDefault="004D59B7" w:rsidP="00BA4DE2">
            <w:pPr>
              <w:contextualSpacing/>
              <w:jc w:val="center"/>
              <w:rPr>
                <w:rFonts w:eastAsia="Calibri" w:cs="Times New Roman"/>
                <w:sz w:val="22"/>
                <w:lang w:val="en-US"/>
              </w:rPr>
            </w:pPr>
            <w:r>
              <w:rPr>
                <w:rFonts w:eastAsia="Calibri" w:cs="Times New Roman"/>
                <w:sz w:val="22"/>
                <w:lang w:val="en-US"/>
              </w:rPr>
              <w:t>3</w:t>
            </w:r>
            <w:r w:rsidRPr="00BD6174">
              <w:rPr>
                <w:rFonts w:eastAsia="Calibri" w:cs="Times New Roman"/>
                <w:sz w:val="22"/>
                <w:lang w:val="en-US"/>
              </w:rPr>
              <w:t>.</w:t>
            </w:r>
            <w:r>
              <w:rPr>
                <w:rFonts w:eastAsia="Calibri" w:cs="Times New Roman"/>
                <w:sz w:val="22"/>
                <w:lang w:val="en-US"/>
              </w:rPr>
              <w:t>74</w:t>
            </w:r>
          </w:p>
        </w:tc>
        <w:tc>
          <w:tcPr>
            <w:tcW w:w="1275" w:type="dxa"/>
          </w:tcPr>
          <w:p w14:paraId="4C477FB9" w14:textId="77777777" w:rsidR="004D59B7" w:rsidRPr="00BD6174" w:rsidRDefault="004D59B7" w:rsidP="00BA4DE2">
            <w:pPr>
              <w:contextualSpacing/>
              <w:jc w:val="center"/>
              <w:rPr>
                <w:rFonts w:eastAsia="Calibri" w:cs="Times New Roman"/>
                <w:sz w:val="10"/>
                <w:szCs w:val="10"/>
                <w:lang w:val="en-US"/>
              </w:rPr>
            </w:pPr>
          </w:p>
          <w:p w14:paraId="6DFBC7BA" w14:textId="4185B9A1" w:rsidR="004D59B7" w:rsidRPr="00BD6174" w:rsidRDefault="004D59B7" w:rsidP="00BA4DE2">
            <w:pPr>
              <w:contextualSpacing/>
              <w:jc w:val="center"/>
              <w:rPr>
                <w:rFonts w:eastAsia="Calibri" w:cs="Times New Roman"/>
                <w:sz w:val="22"/>
                <w:lang w:val="en-US"/>
              </w:rPr>
            </w:pPr>
            <w:r>
              <w:rPr>
                <w:rFonts w:eastAsia="Calibri" w:cs="Times New Roman"/>
                <w:sz w:val="22"/>
                <w:lang w:val="en-US"/>
              </w:rPr>
              <w:t>4</w:t>
            </w:r>
            <w:r w:rsidRPr="00BD6174">
              <w:rPr>
                <w:rFonts w:eastAsia="Calibri" w:cs="Times New Roman"/>
                <w:sz w:val="22"/>
                <w:lang w:val="en-US"/>
              </w:rPr>
              <w:t>.3</w:t>
            </w:r>
            <w:r>
              <w:rPr>
                <w:rFonts w:eastAsia="Calibri" w:cs="Times New Roman"/>
                <w:sz w:val="22"/>
                <w:lang w:val="en-US"/>
              </w:rPr>
              <w:t>6</w:t>
            </w:r>
          </w:p>
        </w:tc>
      </w:tr>
      <w:tr w:rsidR="004D59B7" w:rsidRPr="007A4BC6" w14:paraId="25160355" w14:textId="77777777" w:rsidTr="004D59B7">
        <w:trPr>
          <w:trHeight w:val="559"/>
        </w:trPr>
        <w:tc>
          <w:tcPr>
            <w:tcW w:w="438" w:type="dxa"/>
          </w:tcPr>
          <w:p w14:paraId="1169013C" w14:textId="77777777" w:rsidR="004D59B7" w:rsidRPr="00BD6174" w:rsidRDefault="004D59B7" w:rsidP="00BA4DE2">
            <w:pPr>
              <w:contextualSpacing/>
              <w:jc w:val="center"/>
              <w:rPr>
                <w:rFonts w:eastAsia="Calibri" w:cs="Times New Roman"/>
                <w:sz w:val="12"/>
                <w:szCs w:val="12"/>
                <w:lang w:val="en-US"/>
              </w:rPr>
            </w:pPr>
          </w:p>
          <w:p w14:paraId="04610656" w14:textId="77777777" w:rsidR="004D59B7" w:rsidRPr="00BD6174" w:rsidRDefault="004D59B7" w:rsidP="00BA4DE2">
            <w:pPr>
              <w:contextualSpacing/>
              <w:jc w:val="center"/>
              <w:rPr>
                <w:rFonts w:eastAsia="Calibri" w:cs="Times New Roman"/>
                <w:sz w:val="22"/>
                <w:lang w:val="en-US"/>
              </w:rPr>
            </w:pPr>
            <w:r w:rsidRPr="00BD6174">
              <w:rPr>
                <w:rFonts w:eastAsia="Calibri" w:cs="Times New Roman"/>
                <w:sz w:val="22"/>
                <w:lang w:val="en-US"/>
              </w:rPr>
              <w:t>7</w:t>
            </w:r>
          </w:p>
        </w:tc>
        <w:tc>
          <w:tcPr>
            <w:tcW w:w="5658" w:type="dxa"/>
          </w:tcPr>
          <w:p w14:paraId="193CB2D0" w14:textId="77777777" w:rsidR="004D59B7" w:rsidRPr="00BD6174" w:rsidRDefault="004D59B7" w:rsidP="00BA4DE2">
            <w:pPr>
              <w:contextualSpacing/>
              <w:rPr>
                <w:rFonts w:eastAsia="Calibri" w:cs="Times New Roman"/>
                <w:sz w:val="10"/>
                <w:szCs w:val="10"/>
                <w:lang w:val="en-US"/>
              </w:rPr>
            </w:pPr>
          </w:p>
          <w:p w14:paraId="48A4976D" w14:textId="77777777" w:rsidR="004D59B7" w:rsidRPr="00BD6174" w:rsidRDefault="004D59B7" w:rsidP="00BA4DE2">
            <w:pPr>
              <w:contextualSpacing/>
              <w:rPr>
                <w:rFonts w:eastAsia="Calibri" w:cs="Times New Roman"/>
                <w:sz w:val="22"/>
                <w:lang w:val="en-US"/>
              </w:rPr>
            </w:pPr>
            <w:r w:rsidRPr="00BD6174">
              <w:rPr>
                <w:rFonts w:eastAsia="Calibri" w:cs="Times New Roman"/>
                <w:sz w:val="22"/>
                <w:lang w:val="en-US"/>
              </w:rPr>
              <w:t>Number of types of insurance services</w:t>
            </w:r>
          </w:p>
        </w:tc>
        <w:tc>
          <w:tcPr>
            <w:tcW w:w="850" w:type="dxa"/>
          </w:tcPr>
          <w:p w14:paraId="6D51FD79" w14:textId="77777777" w:rsidR="004D59B7" w:rsidRPr="00BD6174" w:rsidRDefault="004D59B7" w:rsidP="00BA4DE2">
            <w:pPr>
              <w:contextualSpacing/>
              <w:jc w:val="center"/>
              <w:rPr>
                <w:rFonts w:eastAsia="Calibri" w:cs="Times New Roman"/>
                <w:sz w:val="10"/>
                <w:szCs w:val="10"/>
                <w:lang w:val="en-US"/>
              </w:rPr>
            </w:pPr>
          </w:p>
          <w:p w14:paraId="7D75F2BB" w14:textId="77777777" w:rsidR="004D59B7" w:rsidRPr="00BD6174" w:rsidRDefault="004D59B7" w:rsidP="00BA4DE2">
            <w:pPr>
              <w:contextualSpacing/>
              <w:jc w:val="center"/>
              <w:rPr>
                <w:rFonts w:eastAsia="Calibri" w:cs="Times New Roman"/>
                <w:sz w:val="22"/>
                <w:lang w:val="en-US"/>
              </w:rPr>
            </w:pPr>
            <w:r w:rsidRPr="00BD6174">
              <w:rPr>
                <w:rFonts w:eastAsia="Calibri" w:cs="Times New Roman"/>
                <w:sz w:val="22"/>
                <w:lang w:val="en-US"/>
              </w:rPr>
              <w:t>105</w:t>
            </w:r>
          </w:p>
        </w:tc>
        <w:tc>
          <w:tcPr>
            <w:tcW w:w="851" w:type="dxa"/>
          </w:tcPr>
          <w:p w14:paraId="30EDDFCE" w14:textId="77777777" w:rsidR="004D59B7" w:rsidRPr="00BD6174" w:rsidRDefault="004D59B7" w:rsidP="00BA4DE2">
            <w:pPr>
              <w:contextualSpacing/>
              <w:jc w:val="center"/>
              <w:rPr>
                <w:rFonts w:eastAsia="Calibri" w:cs="Times New Roman"/>
                <w:sz w:val="10"/>
                <w:szCs w:val="10"/>
                <w:lang w:val="en-US"/>
              </w:rPr>
            </w:pPr>
          </w:p>
          <w:p w14:paraId="30AF9CA8" w14:textId="77777777" w:rsidR="004D59B7" w:rsidRPr="00BD6174" w:rsidRDefault="004D59B7" w:rsidP="00BA4DE2">
            <w:pPr>
              <w:contextualSpacing/>
              <w:jc w:val="center"/>
              <w:rPr>
                <w:rFonts w:eastAsia="Calibri" w:cs="Times New Roman"/>
                <w:sz w:val="22"/>
                <w:lang w:val="en-US"/>
              </w:rPr>
            </w:pPr>
            <w:r w:rsidRPr="00BD6174">
              <w:rPr>
                <w:rFonts w:eastAsia="Calibri" w:cs="Times New Roman"/>
                <w:sz w:val="22"/>
                <w:lang w:val="en-US"/>
              </w:rPr>
              <w:t>115</w:t>
            </w:r>
          </w:p>
        </w:tc>
        <w:tc>
          <w:tcPr>
            <w:tcW w:w="850" w:type="dxa"/>
          </w:tcPr>
          <w:p w14:paraId="5C19A30F" w14:textId="77777777" w:rsidR="004D59B7" w:rsidRPr="00BD6174" w:rsidRDefault="004D59B7" w:rsidP="00BA4DE2">
            <w:pPr>
              <w:contextualSpacing/>
              <w:jc w:val="center"/>
              <w:rPr>
                <w:rFonts w:eastAsia="Calibri" w:cs="Times New Roman"/>
                <w:sz w:val="10"/>
                <w:szCs w:val="10"/>
                <w:lang w:val="en-US"/>
              </w:rPr>
            </w:pPr>
          </w:p>
          <w:p w14:paraId="5E9161F8" w14:textId="77777777" w:rsidR="004D59B7" w:rsidRPr="00BD6174" w:rsidRDefault="004D59B7" w:rsidP="00BA4DE2">
            <w:pPr>
              <w:contextualSpacing/>
              <w:jc w:val="center"/>
              <w:rPr>
                <w:rFonts w:eastAsia="Calibri" w:cs="Times New Roman"/>
                <w:sz w:val="22"/>
                <w:lang w:val="en-US"/>
              </w:rPr>
            </w:pPr>
            <w:r w:rsidRPr="00BD6174">
              <w:rPr>
                <w:rFonts w:eastAsia="Calibri" w:cs="Times New Roman"/>
                <w:sz w:val="22"/>
                <w:lang w:val="en-US"/>
              </w:rPr>
              <w:t>135</w:t>
            </w:r>
          </w:p>
        </w:tc>
        <w:tc>
          <w:tcPr>
            <w:tcW w:w="851" w:type="dxa"/>
          </w:tcPr>
          <w:p w14:paraId="0A685A0A" w14:textId="77777777" w:rsidR="004D59B7" w:rsidRPr="00BD6174" w:rsidRDefault="004D59B7" w:rsidP="00BA4DE2">
            <w:pPr>
              <w:contextualSpacing/>
              <w:jc w:val="center"/>
              <w:rPr>
                <w:rFonts w:eastAsia="Calibri" w:cs="Times New Roman"/>
                <w:sz w:val="10"/>
                <w:szCs w:val="10"/>
                <w:lang w:val="en-US"/>
              </w:rPr>
            </w:pPr>
          </w:p>
          <w:p w14:paraId="6052D72C" w14:textId="77777777" w:rsidR="004D59B7" w:rsidRPr="00BD6174" w:rsidRDefault="004D59B7" w:rsidP="00BA4DE2">
            <w:pPr>
              <w:contextualSpacing/>
              <w:jc w:val="center"/>
              <w:rPr>
                <w:rFonts w:eastAsia="Calibri" w:cs="Times New Roman"/>
                <w:sz w:val="22"/>
                <w:lang w:val="en-US"/>
              </w:rPr>
            </w:pPr>
            <w:r w:rsidRPr="00BD6174">
              <w:rPr>
                <w:rFonts w:eastAsia="Calibri" w:cs="Times New Roman"/>
                <w:sz w:val="22"/>
                <w:lang w:val="en-US"/>
              </w:rPr>
              <w:t>155</w:t>
            </w:r>
          </w:p>
        </w:tc>
        <w:tc>
          <w:tcPr>
            <w:tcW w:w="1275" w:type="dxa"/>
          </w:tcPr>
          <w:p w14:paraId="65158CE5" w14:textId="77777777" w:rsidR="004D59B7" w:rsidRPr="00BD6174" w:rsidRDefault="004D59B7" w:rsidP="00BA4DE2">
            <w:pPr>
              <w:contextualSpacing/>
              <w:jc w:val="center"/>
              <w:rPr>
                <w:rFonts w:eastAsia="Calibri" w:cs="Times New Roman"/>
                <w:sz w:val="10"/>
                <w:szCs w:val="10"/>
                <w:lang w:val="en-US"/>
              </w:rPr>
            </w:pPr>
          </w:p>
          <w:p w14:paraId="06CB2C33" w14:textId="77777777" w:rsidR="004D59B7" w:rsidRPr="00BD6174" w:rsidRDefault="004D59B7" w:rsidP="00BA4DE2">
            <w:pPr>
              <w:contextualSpacing/>
              <w:jc w:val="center"/>
              <w:rPr>
                <w:rFonts w:eastAsia="Calibri" w:cs="Times New Roman"/>
                <w:sz w:val="22"/>
                <w:lang w:val="en-US"/>
              </w:rPr>
            </w:pPr>
            <w:r w:rsidRPr="00BD6174">
              <w:rPr>
                <w:rFonts w:eastAsia="Calibri" w:cs="Times New Roman"/>
                <w:sz w:val="22"/>
                <w:lang w:val="en-US"/>
              </w:rPr>
              <w:t>175</w:t>
            </w:r>
          </w:p>
        </w:tc>
      </w:tr>
      <w:tr w:rsidR="004D59B7" w:rsidRPr="007A4BC6" w14:paraId="331EDC75" w14:textId="77777777" w:rsidTr="004D59B7">
        <w:trPr>
          <w:trHeight w:val="553"/>
        </w:trPr>
        <w:tc>
          <w:tcPr>
            <w:tcW w:w="438" w:type="dxa"/>
          </w:tcPr>
          <w:p w14:paraId="588A8B40" w14:textId="77777777" w:rsidR="004D59B7" w:rsidRPr="00BD6174" w:rsidRDefault="004D59B7" w:rsidP="00BA4DE2">
            <w:pPr>
              <w:contextualSpacing/>
              <w:jc w:val="center"/>
              <w:rPr>
                <w:rFonts w:eastAsia="Calibri" w:cs="Times New Roman"/>
                <w:sz w:val="12"/>
                <w:szCs w:val="12"/>
                <w:lang w:val="en-US"/>
              </w:rPr>
            </w:pPr>
          </w:p>
          <w:p w14:paraId="560CF901" w14:textId="77777777" w:rsidR="004D59B7" w:rsidRPr="00BD6174" w:rsidRDefault="004D59B7" w:rsidP="00BA4DE2">
            <w:pPr>
              <w:contextualSpacing/>
              <w:jc w:val="center"/>
              <w:rPr>
                <w:rFonts w:eastAsia="Calibri" w:cs="Times New Roman"/>
                <w:sz w:val="22"/>
                <w:lang w:val="en-US"/>
              </w:rPr>
            </w:pPr>
            <w:r w:rsidRPr="00BD6174">
              <w:rPr>
                <w:rFonts w:eastAsia="Calibri" w:cs="Times New Roman"/>
                <w:sz w:val="22"/>
                <w:lang w:val="en-US"/>
              </w:rPr>
              <w:t>8</w:t>
            </w:r>
          </w:p>
        </w:tc>
        <w:tc>
          <w:tcPr>
            <w:tcW w:w="5658" w:type="dxa"/>
          </w:tcPr>
          <w:p w14:paraId="4AB984A3" w14:textId="77777777" w:rsidR="004D59B7" w:rsidRPr="00BD6174" w:rsidRDefault="004D59B7" w:rsidP="00BA4DE2">
            <w:pPr>
              <w:contextualSpacing/>
              <w:rPr>
                <w:rFonts w:eastAsia="Calibri" w:cs="Times New Roman"/>
                <w:sz w:val="10"/>
                <w:szCs w:val="10"/>
                <w:lang w:val="en-US"/>
              </w:rPr>
            </w:pPr>
          </w:p>
          <w:p w14:paraId="4A2242EC" w14:textId="77777777" w:rsidR="004D59B7" w:rsidRPr="00BD6174" w:rsidRDefault="004D59B7" w:rsidP="00BA4DE2">
            <w:pPr>
              <w:contextualSpacing/>
              <w:rPr>
                <w:rFonts w:eastAsia="Calibri" w:cs="Times New Roman"/>
                <w:sz w:val="22"/>
                <w:lang w:val="en-US"/>
              </w:rPr>
            </w:pPr>
            <w:r w:rsidRPr="00BD6174">
              <w:rPr>
                <w:rFonts w:eastAsia="Calibri" w:cs="Times New Roman"/>
                <w:sz w:val="22"/>
                <w:lang w:val="en-US"/>
              </w:rPr>
              <w:t>Number of territorial divisions</w:t>
            </w:r>
          </w:p>
        </w:tc>
        <w:tc>
          <w:tcPr>
            <w:tcW w:w="850" w:type="dxa"/>
          </w:tcPr>
          <w:p w14:paraId="1F6E2C2E" w14:textId="77777777" w:rsidR="004D59B7" w:rsidRPr="00BD6174" w:rsidRDefault="004D59B7" w:rsidP="00BA4DE2">
            <w:pPr>
              <w:contextualSpacing/>
              <w:jc w:val="center"/>
              <w:rPr>
                <w:rFonts w:eastAsia="Calibri" w:cs="Times New Roman"/>
                <w:sz w:val="10"/>
                <w:szCs w:val="10"/>
                <w:lang w:val="en-US"/>
              </w:rPr>
            </w:pPr>
          </w:p>
          <w:p w14:paraId="60A1AF62" w14:textId="77777777" w:rsidR="004D59B7" w:rsidRPr="00BD6174" w:rsidRDefault="004D59B7" w:rsidP="00BA4DE2">
            <w:pPr>
              <w:contextualSpacing/>
              <w:jc w:val="center"/>
              <w:rPr>
                <w:rFonts w:eastAsia="Calibri" w:cs="Times New Roman"/>
                <w:sz w:val="22"/>
                <w:lang w:val="en-US"/>
              </w:rPr>
            </w:pPr>
            <w:r w:rsidRPr="00BD6174">
              <w:rPr>
                <w:rFonts w:eastAsia="Calibri" w:cs="Times New Roman"/>
                <w:sz w:val="22"/>
                <w:lang w:val="en-US"/>
              </w:rPr>
              <w:t>1 450</w:t>
            </w:r>
          </w:p>
        </w:tc>
        <w:tc>
          <w:tcPr>
            <w:tcW w:w="851" w:type="dxa"/>
          </w:tcPr>
          <w:p w14:paraId="35D2382A" w14:textId="77777777" w:rsidR="004D59B7" w:rsidRPr="00BD6174" w:rsidRDefault="004D59B7" w:rsidP="00BA4DE2">
            <w:pPr>
              <w:contextualSpacing/>
              <w:jc w:val="center"/>
              <w:rPr>
                <w:rFonts w:eastAsia="Calibri" w:cs="Times New Roman"/>
                <w:sz w:val="10"/>
                <w:szCs w:val="10"/>
                <w:lang w:val="en-US"/>
              </w:rPr>
            </w:pPr>
          </w:p>
          <w:p w14:paraId="5CC17CDF" w14:textId="77777777" w:rsidR="004D59B7" w:rsidRPr="00BD6174" w:rsidRDefault="004D59B7" w:rsidP="00BA4DE2">
            <w:pPr>
              <w:contextualSpacing/>
              <w:jc w:val="center"/>
              <w:rPr>
                <w:rFonts w:eastAsia="Calibri" w:cs="Times New Roman"/>
                <w:sz w:val="22"/>
                <w:lang w:val="en-US"/>
              </w:rPr>
            </w:pPr>
            <w:r w:rsidRPr="00BD6174">
              <w:rPr>
                <w:rFonts w:eastAsia="Calibri" w:cs="Times New Roman"/>
                <w:sz w:val="22"/>
                <w:lang w:val="en-US"/>
              </w:rPr>
              <w:t>1 500</w:t>
            </w:r>
          </w:p>
        </w:tc>
        <w:tc>
          <w:tcPr>
            <w:tcW w:w="850" w:type="dxa"/>
          </w:tcPr>
          <w:p w14:paraId="05E05A25" w14:textId="77777777" w:rsidR="004D59B7" w:rsidRPr="00BD6174" w:rsidRDefault="004D59B7" w:rsidP="00BA4DE2">
            <w:pPr>
              <w:contextualSpacing/>
              <w:jc w:val="center"/>
              <w:rPr>
                <w:rFonts w:eastAsia="Calibri" w:cs="Times New Roman"/>
                <w:sz w:val="10"/>
                <w:szCs w:val="10"/>
                <w:lang w:val="en-US"/>
              </w:rPr>
            </w:pPr>
          </w:p>
          <w:p w14:paraId="0AEEFCD6" w14:textId="77777777" w:rsidR="004D59B7" w:rsidRPr="00BD6174" w:rsidRDefault="004D59B7" w:rsidP="00BA4DE2">
            <w:pPr>
              <w:contextualSpacing/>
              <w:jc w:val="center"/>
              <w:rPr>
                <w:rFonts w:eastAsia="Calibri" w:cs="Times New Roman"/>
                <w:sz w:val="22"/>
                <w:lang w:val="en-US"/>
              </w:rPr>
            </w:pPr>
            <w:r w:rsidRPr="00BD6174">
              <w:rPr>
                <w:rFonts w:eastAsia="Calibri" w:cs="Times New Roman"/>
                <w:sz w:val="22"/>
                <w:lang w:val="en-US"/>
              </w:rPr>
              <w:t>1 580</w:t>
            </w:r>
          </w:p>
        </w:tc>
        <w:tc>
          <w:tcPr>
            <w:tcW w:w="851" w:type="dxa"/>
          </w:tcPr>
          <w:p w14:paraId="0D66447C" w14:textId="77777777" w:rsidR="004D59B7" w:rsidRPr="00BD6174" w:rsidRDefault="004D59B7" w:rsidP="00BA4DE2">
            <w:pPr>
              <w:contextualSpacing/>
              <w:jc w:val="center"/>
              <w:rPr>
                <w:rFonts w:eastAsia="Calibri" w:cs="Times New Roman"/>
                <w:sz w:val="10"/>
                <w:szCs w:val="10"/>
                <w:lang w:val="en-US"/>
              </w:rPr>
            </w:pPr>
          </w:p>
          <w:p w14:paraId="275DF901" w14:textId="258C65A1" w:rsidR="004D59B7" w:rsidRPr="00BD6174" w:rsidRDefault="004D59B7" w:rsidP="00BA4DE2">
            <w:pPr>
              <w:contextualSpacing/>
              <w:jc w:val="center"/>
              <w:rPr>
                <w:rFonts w:eastAsia="Calibri" w:cs="Times New Roman"/>
                <w:sz w:val="22"/>
                <w:lang w:val="en-US"/>
              </w:rPr>
            </w:pPr>
            <w:r w:rsidRPr="00BD6174">
              <w:rPr>
                <w:rFonts w:eastAsia="Calibri" w:cs="Times New Roman"/>
                <w:sz w:val="22"/>
                <w:lang w:val="en-US"/>
              </w:rPr>
              <w:t>1 </w:t>
            </w:r>
            <w:r>
              <w:rPr>
                <w:rFonts w:eastAsia="Calibri" w:cs="Times New Roman"/>
                <w:sz w:val="22"/>
                <w:lang w:val="en-US"/>
              </w:rPr>
              <w:t>965</w:t>
            </w:r>
          </w:p>
        </w:tc>
        <w:tc>
          <w:tcPr>
            <w:tcW w:w="1275" w:type="dxa"/>
          </w:tcPr>
          <w:p w14:paraId="5B26586E" w14:textId="77777777" w:rsidR="004D59B7" w:rsidRPr="00BD6174" w:rsidRDefault="004D59B7" w:rsidP="00BA4DE2">
            <w:pPr>
              <w:contextualSpacing/>
              <w:jc w:val="center"/>
              <w:rPr>
                <w:rFonts w:eastAsia="Calibri" w:cs="Times New Roman"/>
                <w:sz w:val="10"/>
                <w:szCs w:val="10"/>
                <w:lang w:val="en-US"/>
              </w:rPr>
            </w:pPr>
          </w:p>
          <w:p w14:paraId="691B4F39" w14:textId="3495A6E6" w:rsidR="004D59B7" w:rsidRPr="00BD6174" w:rsidRDefault="004D59B7" w:rsidP="00BA4DE2">
            <w:pPr>
              <w:contextualSpacing/>
              <w:jc w:val="center"/>
              <w:rPr>
                <w:rFonts w:eastAsia="Calibri" w:cs="Times New Roman"/>
                <w:sz w:val="22"/>
                <w:lang w:val="en-US"/>
              </w:rPr>
            </w:pPr>
            <w:r w:rsidRPr="00BD6174">
              <w:rPr>
                <w:rFonts w:eastAsia="Calibri" w:cs="Times New Roman"/>
                <w:sz w:val="22"/>
                <w:lang w:val="en-US"/>
              </w:rPr>
              <w:t>1 </w:t>
            </w:r>
            <w:r>
              <w:rPr>
                <w:rFonts w:eastAsia="Calibri" w:cs="Times New Roman"/>
                <w:sz w:val="22"/>
                <w:lang w:val="en-US"/>
              </w:rPr>
              <w:t>993</w:t>
            </w:r>
          </w:p>
        </w:tc>
      </w:tr>
    </w:tbl>
    <w:p w14:paraId="48EEA25C" w14:textId="4E2E449A" w:rsidR="00BD6174" w:rsidRDefault="00BD6174" w:rsidP="00BD6174">
      <w:pPr>
        <w:jc w:val="both"/>
        <w:rPr>
          <w:sz w:val="22"/>
          <w:lang w:val="en-US"/>
        </w:rPr>
      </w:pPr>
    </w:p>
    <w:p w14:paraId="62C090D1" w14:textId="77777777" w:rsidR="004D59B7" w:rsidRPr="004D59B7" w:rsidRDefault="004D59B7" w:rsidP="004D59B7">
      <w:pPr>
        <w:ind w:firstLine="708"/>
        <w:jc w:val="both"/>
        <w:rPr>
          <w:sz w:val="22"/>
          <w:lang w:val="en-US"/>
        </w:rPr>
      </w:pPr>
      <w:r w:rsidRPr="004D59B7">
        <w:rPr>
          <w:sz w:val="22"/>
          <w:lang w:val="en-US"/>
        </w:rPr>
        <w:t xml:space="preserve">The total number of insurance companies at the beginning of 2022 was 42, including 8 in the life insurance industry. During 2022, 41 insurance companies are operating in Uzbekistan, 8 of them in the field of life insurance. </w:t>
      </w:r>
    </w:p>
    <w:p w14:paraId="108092EC" w14:textId="77777777" w:rsidR="004D59B7" w:rsidRPr="004D59B7" w:rsidRDefault="004D59B7" w:rsidP="004D59B7">
      <w:pPr>
        <w:jc w:val="both"/>
        <w:rPr>
          <w:sz w:val="22"/>
          <w:lang w:val="en-US"/>
        </w:rPr>
      </w:pPr>
    </w:p>
    <w:p w14:paraId="6C4F3DFA" w14:textId="692C3196" w:rsidR="004D59B7" w:rsidRPr="004D59B7" w:rsidRDefault="004D59B7" w:rsidP="004D59B7">
      <w:pPr>
        <w:ind w:firstLine="708"/>
        <w:jc w:val="both"/>
        <w:rPr>
          <w:sz w:val="22"/>
          <w:lang w:val="en-US"/>
        </w:rPr>
      </w:pPr>
      <w:r w:rsidRPr="004D59B7">
        <w:rPr>
          <w:sz w:val="22"/>
          <w:lang w:val="en-US"/>
        </w:rPr>
        <w:lastRenderedPageBreak/>
        <w:t>Appendix 5 presents the top 10 insurance companies of Uzbekistan for collecting insurance premiums in the general insurance industry for the last three years.</w:t>
      </w:r>
    </w:p>
    <w:p w14:paraId="37099515" w14:textId="77777777" w:rsidR="004D59B7" w:rsidRPr="004D59B7" w:rsidRDefault="004D59B7" w:rsidP="004D59B7">
      <w:pPr>
        <w:ind w:firstLine="708"/>
        <w:jc w:val="both"/>
        <w:rPr>
          <w:sz w:val="22"/>
          <w:lang w:val="en-US"/>
        </w:rPr>
      </w:pPr>
      <w:r w:rsidRPr="004D59B7">
        <w:rPr>
          <w:sz w:val="22"/>
          <w:lang w:val="en-US"/>
        </w:rPr>
        <w:t>Prices for voluntary types of insurance services are determined by the tariff policy of each company, and the growing competitive environment forces insurers to reduce tariffs for voluntary types of insurance. For mandatory types of insurance, tariffs are established by legislative acts, as a result, they are not subject to changes (except for changes made by relevant regulatory acts).</w:t>
      </w:r>
    </w:p>
    <w:p w14:paraId="05A92AD0" w14:textId="77777777" w:rsidR="004D59B7" w:rsidRPr="004D59B7" w:rsidRDefault="004D59B7" w:rsidP="004D59B7">
      <w:pPr>
        <w:ind w:firstLine="708"/>
        <w:jc w:val="both"/>
        <w:rPr>
          <w:sz w:val="22"/>
          <w:lang w:val="en-US"/>
        </w:rPr>
      </w:pPr>
      <w:r w:rsidRPr="004D59B7">
        <w:rPr>
          <w:sz w:val="22"/>
          <w:lang w:val="en-US"/>
        </w:rPr>
        <w:t>It should also be noted that there is a large gap in the regional concentration of insurance volumes between the metropolitan region and the regions of the republic. Thus, as of September 30, 2022, Tashkent accounts for 64% of the volume of premiums, while a year earlier this figure was 60.8% of the total volume of collected insurance premiums.</w:t>
      </w:r>
    </w:p>
    <w:p w14:paraId="45DC1B6B" w14:textId="77777777" w:rsidR="004D59B7" w:rsidRPr="004D59B7" w:rsidRDefault="004D59B7" w:rsidP="004D59B7">
      <w:pPr>
        <w:ind w:firstLine="708"/>
        <w:jc w:val="both"/>
        <w:rPr>
          <w:sz w:val="22"/>
          <w:lang w:val="en-US"/>
        </w:rPr>
      </w:pPr>
      <w:r w:rsidRPr="004D59B7">
        <w:rPr>
          <w:sz w:val="22"/>
          <w:lang w:val="en-US"/>
        </w:rPr>
        <w:t>On the one hand, this indicator indicates the need to activate insurance activities in the capital region, on the other hand, it shows a large bias in the level of development of the insurance sector in the regions of the republic.</w:t>
      </w:r>
    </w:p>
    <w:p w14:paraId="2814B802" w14:textId="24995025" w:rsidR="004D59B7" w:rsidRPr="004D59B7" w:rsidRDefault="004D59B7" w:rsidP="004D59B7">
      <w:pPr>
        <w:ind w:firstLine="708"/>
        <w:jc w:val="both"/>
        <w:rPr>
          <w:sz w:val="22"/>
          <w:lang w:val="en-US"/>
        </w:rPr>
      </w:pPr>
      <w:r w:rsidRPr="004D59B7">
        <w:rPr>
          <w:sz w:val="22"/>
          <w:lang w:val="en-US"/>
        </w:rPr>
        <w:t xml:space="preserve">The growth of the insurance market is stimulated by the growth of economic activity of economic entities and the level of income of the population. Mandatory types of insurance are of great importance in the development of insurance in the republic, the range of which is expanding. Resolution of the President of the Republic of Uzbekistan "On measures to reform and ensure accelerated development of the insurance market of the Republic of Uzbekistan" dated August 2, 2019 No. 4412, approved the </w:t>
      </w:r>
      <w:proofErr w:type="gramStart"/>
      <w:r w:rsidRPr="004D59B7">
        <w:rPr>
          <w:sz w:val="22"/>
          <w:lang w:val="en-US"/>
        </w:rPr>
        <w:t>Roadmap</w:t>
      </w:r>
      <w:proofErr w:type="gramEnd"/>
      <w:r w:rsidRPr="004D59B7">
        <w:rPr>
          <w:sz w:val="22"/>
          <w:lang w:val="en-US"/>
        </w:rPr>
        <w:t xml:space="preserve"> for 2019-2020, as well as target parameters for accelerated development of the insurance industry for 2019-2022. The </w:t>
      </w:r>
      <w:proofErr w:type="gramStart"/>
      <w:r w:rsidRPr="004D59B7">
        <w:rPr>
          <w:sz w:val="22"/>
          <w:lang w:val="en-US"/>
        </w:rPr>
        <w:t>Roadmap</w:t>
      </w:r>
      <w:proofErr w:type="gramEnd"/>
      <w:r w:rsidRPr="004D59B7">
        <w:rPr>
          <w:sz w:val="22"/>
          <w:lang w:val="en-US"/>
        </w:rPr>
        <w:t xml:space="preserve"> of the program of measures for the development of the insurance industry of the republic provides for the initiation of the adoption of new laws on compulsory insurance, which, of course, will lead to a significant increase in the capacity of the insurance market. In general, the government's decision provides for an overall increase in the volume of insurance premium collections in 2019 - 2022 by 3.3 times, which will solve the problem of increasing the share of insurance services in GDP from 0.4% to 0.8%.</w:t>
      </w:r>
    </w:p>
    <w:p w14:paraId="600AA874" w14:textId="5D6C9D09" w:rsidR="004D59B7" w:rsidRDefault="004D59B7" w:rsidP="004D59B7">
      <w:pPr>
        <w:ind w:firstLine="708"/>
        <w:jc w:val="both"/>
        <w:rPr>
          <w:sz w:val="22"/>
          <w:lang w:val="en-US"/>
        </w:rPr>
      </w:pPr>
      <w:r w:rsidRPr="004D59B7">
        <w:rPr>
          <w:sz w:val="22"/>
          <w:lang w:val="en-US"/>
        </w:rPr>
        <w:t>According to forecasts of the World Bank (WB), Uzbekistan's GDP growth will slow down to 5.3% in 2022 and reach 4.9% in 2023. The increasing difficulties in the field of logistics (supplies) associated with sanctions against Russia will slow down the growth of private consumption.</w:t>
      </w:r>
    </w:p>
    <w:p w14:paraId="2AD14434" w14:textId="393241E1" w:rsidR="00132D03" w:rsidRDefault="00132D03" w:rsidP="004D59B7">
      <w:pPr>
        <w:ind w:firstLine="708"/>
        <w:jc w:val="both"/>
        <w:rPr>
          <w:sz w:val="22"/>
          <w:lang w:val="en-US"/>
        </w:rPr>
      </w:pPr>
    </w:p>
    <w:p w14:paraId="2343B366" w14:textId="4463E567" w:rsidR="00132D03" w:rsidRPr="00132D03" w:rsidRDefault="00132D03" w:rsidP="00132D03">
      <w:pPr>
        <w:ind w:firstLine="709"/>
        <w:contextualSpacing/>
        <w:jc w:val="center"/>
        <w:rPr>
          <w:b/>
          <w:bCs/>
          <w:sz w:val="22"/>
          <w:lang w:val="en-US"/>
        </w:rPr>
      </w:pPr>
      <w:r w:rsidRPr="00132D03">
        <w:rPr>
          <w:b/>
          <w:bCs/>
          <w:sz w:val="22"/>
          <w:lang w:val="en-US"/>
        </w:rPr>
        <w:t>2.4. Key financial indicators of the Company</w:t>
      </w:r>
    </w:p>
    <w:p w14:paraId="5816170C" w14:textId="1818D254" w:rsidR="00132D03" w:rsidRDefault="00132D03" w:rsidP="00132D03">
      <w:pPr>
        <w:ind w:firstLine="709"/>
        <w:contextualSpacing/>
        <w:jc w:val="center"/>
        <w:rPr>
          <w:b/>
          <w:bCs/>
          <w:sz w:val="22"/>
          <w:lang w:val="en-US"/>
        </w:rPr>
      </w:pPr>
      <w:r w:rsidRPr="00132D03">
        <w:rPr>
          <w:b/>
          <w:bCs/>
          <w:sz w:val="22"/>
          <w:lang w:val="en-US"/>
        </w:rPr>
        <w:t>Dynamics of the Company's financial results for 2017 - 9 months 2022</w:t>
      </w:r>
    </w:p>
    <w:p w14:paraId="0B49A4C7" w14:textId="77777777" w:rsidR="00132D03" w:rsidRPr="00132D03" w:rsidRDefault="00132D03" w:rsidP="00132D03">
      <w:pPr>
        <w:ind w:firstLine="709"/>
        <w:contextualSpacing/>
        <w:jc w:val="center"/>
        <w:rPr>
          <w:b/>
          <w:bCs/>
          <w:sz w:val="22"/>
          <w:lang w:val="en-US"/>
        </w:rPr>
      </w:pPr>
    </w:p>
    <w:p w14:paraId="4651328E" w14:textId="38796FFD" w:rsidR="004D59B7" w:rsidRPr="00132D03" w:rsidRDefault="00132D03" w:rsidP="00132D03">
      <w:pPr>
        <w:spacing w:after="0"/>
        <w:ind w:firstLine="708"/>
        <w:jc w:val="right"/>
        <w:rPr>
          <w:b/>
          <w:bCs/>
          <w:sz w:val="18"/>
          <w:szCs w:val="18"/>
          <w:lang w:val="en-US"/>
        </w:rPr>
      </w:pPr>
      <w:r w:rsidRPr="00132D03">
        <w:rPr>
          <w:b/>
          <w:bCs/>
          <w:sz w:val="18"/>
          <w:szCs w:val="18"/>
          <w:lang w:val="en-US"/>
        </w:rPr>
        <w:t>Table 4 (</w:t>
      </w:r>
      <w:r w:rsidR="00560253">
        <w:rPr>
          <w:b/>
          <w:bCs/>
          <w:sz w:val="18"/>
          <w:szCs w:val="18"/>
          <w:lang w:val="en-US"/>
        </w:rPr>
        <w:t>bln</w:t>
      </w:r>
      <w:r w:rsidRPr="00132D03">
        <w:rPr>
          <w:b/>
          <w:bCs/>
          <w:sz w:val="18"/>
          <w:szCs w:val="18"/>
          <w:lang w:val="en-US"/>
        </w:rPr>
        <w:t xml:space="preserve"> UZS)</w:t>
      </w:r>
    </w:p>
    <w:tbl>
      <w:tblPr>
        <w:tblStyle w:val="a3"/>
        <w:tblW w:w="10773" w:type="dxa"/>
        <w:tblInd w:w="-572" w:type="dxa"/>
        <w:tblLook w:val="04A0" w:firstRow="1" w:lastRow="0" w:firstColumn="1" w:lastColumn="0" w:noHBand="0" w:noVBand="1"/>
      </w:tblPr>
      <w:tblGrid>
        <w:gridCol w:w="5099"/>
        <w:gridCol w:w="997"/>
        <w:gridCol w:w="850"/>
        <w:gridCol w:w="851"/>
        <w:gridCol w:w="850"/>
        <w:gridCol w:w="851"/>
        <w:gridCol w:w="1275"/>
      </w:tblGrid>
      <w:tr w:rsidR="00132D03" w:rsidRPr="007A4BC6" w14:paraId="0DBC6834" w14:textId="77777777" w:rsidTr="00132D03">
        <w:trPr>
          <w:trHeight w:val="644"/>
        </w:trPr>
        <w:tc>
          <w:tcPr>
            <w:tcW w:w="5099" w:type="dxa"/>
          </w:tcPr>
          <w:p w14:paraId="53860BBB" w14:textId="77777777" w:rsidR="00132D03" w:rsidRPr="00BD6174" w:rsidRDefault="00132D03" w:rsidP="00132D03">
            <w:pPr>
              <w:contextualSpacing/>
              <w:jc w:val="center"/>
              <w:rPr>
                <w:rFonts w:eastAsia="Calibri" w:cs="Times New Roman"/>
                <w:b/>
                <w:bCs/>
                <w:sz w:val="14"/>
                <w:szCs w:val="14"/>
                <w:lang w:val="en-US"/>
              </w:rPr>
            </w:pPr>
          </w:p>
          <w:p w14:paraId="587CEE0F" w14:textId="77777777" w:rsidR="00132D03" w:rsidRPr="00BD6174" w:rsidRDefault="00132D03" w:rsidP="00132D03">
            <w:pPr>
              <w:contextualSpacing/>
              <w:jc w:val="center"/>
              <w:rPr>
                <w:rFonts w:eastAsia="Calibri" w:cs="Times New Roman"/>
                <w:b/>
                <w:bCs/>
                <w:sz w:val="22"/>
                <w:lang w:val="en-US"/>
              </w:rPr>
            </w:pPr>
            <w:r w:rsidRPr="00BD6174">
              <w:rPr>
                <w:rFonts w:eastAsia="Calibri" w:cs="Times New Roman"/>
                <w:b/>
                <w:bCs/>
                <w:sz w:val="22"/>
                <w:lang w:val="en-US"/>
              </w:rPr>
              <w:t>Name of indicators</w:t>
            </w:r>
          </w:p>
        </w:tc>
        <w:tc>
          <w:tcPr>
            <w:tcW w:w="997" w:type="dxa"/>
            <w:vAlign w:val="center"/>
          </w:tcPr>
          <w:p w14:paraId="742E0607" w14:textId="56306C7C" w:rsidR="00132D03" w:rsidRPr="00132D03" w:rsidRDefault="00132D03" w:rsidP="00132D03">
            <w:pPr>
              <w:contextualSpacing/>
              <w:jc w:val="center"/>
              <w:rPr>
                <w:rFonts w:eastAsia="Calibri" w:cs="Times New Roman"/>
                <w:i/>
                <w:iCs/>
                <w:sz w:val="22"/>
                <w:lang w:val="en-US"/>
              </w:rPr>
            </w:pPr>
            <w:r w:rsidRPr="00132D03">
              <w:rPr>
                <w:rFonts w:eastAsia="Times New Roman"/>
                <w:b/>
                <w:bCs/>
                <w:sz w:val="22"/>
                <w:lang w:eastAsia="ru-RU"/>
              </w:rPr>
              <w:t>2017</w:t>
            </w:r>
          </w:p>
        </w:tc>
        <w:tc>
          <w:tcPr>
            <w:tcW w:w="850" w:type="dxa"/>
            <w:vAlign w:val="center"/>
          </w:tcPr>
          <w:p w14:paraId="2FD3779F" w14:textId="20FC0923" w:rsidR="00132D03" w:rsidRPr="00132D03" w:rsidRDefault="00132D03" w:rsidP="00132D03">
            <w:pPr>
              <w:contextualSpacing/>
              <w:jc w:val="center"/>
              <w:rPr>
                <w:rFonts w:eastAsia="Calibri" w:cs="Times New Roman"/>
                <w:b/>
                <w:bCs/>
                <w:sz w:val="22"/>
                <w:lang w:val="en-US"/>
              </w:rPr>
            </w:pPr>
            <w:r w:rsidRPr="00132D03">
              <w:rPr>
                <w:rFonts w:eastAsia="Times New Roman"/>
                <w:b/>
                <w:bCs/>
                <w:sz w:val="22"/>
                <w:lang w:eastAsia="ru-RU"/>
              </w:rPr>
              <w:t>2018</w:t>
            </w:r>
          </w:p>
        </w:tc>
        <w:tc>
          <w:tcPr>
            <w:tcW w:w="851" w:type="dxa"/>
            <w:vAlign w:val="center"/>
          </w:tcPr>
          <w:p w14:paraId="5E6CC917" w14:textId="4D15418E" w:rsidR="00132D03" w:rsidRPr="00132D03" w:rsidRDefault="00132D03" w:rsidP="00132D03">
            <w:pPr>
              <w:contextualSpacing/>
              <w:jc w:val="center"/>
              <w:rPr>
                <w:rFonts w:eastAsia="Calibri" w:cs="Times New Roman"/>
                <w:b/>
                <w:bCs/>
                <w:sz w:val="22"/>
                <w:lang w:val="en-US"/>
              </w:rPr>
            </w:pPr>
            <w:r w:rsidRPr="00132D03">
              <w:rPr>
                <w:rFonts w:eastAsia="Times New Roman"/>
                <w:b/>
                <w:bCs/>
                <w:sz w:val="22"/>
                <w:lang w:eastAsia="ru-RU"/>
              </w:rPr>
              <w:t>2019</w:t>
            </w:r>
          </w:p>
        </w:tc>
        <w:tc>
          <w:tcPr>
            <w:tcW w:w="850" w:type="dxa"/>
            <w:vAlign w:val="center"/>
          </w:tcPr>
          <w:p w14:paraId="47670DB4" w14:textId="3CFF2E4E" w:rsidR="00132D03" w:rsidRPr="00132D03" w:rsidRDefault="00132D03" w:rsidP="00132D03">
            <w:pPr>
              <w:contextualSpacing/>
              <w:jc w:val="center"/>
              <w:rPr>
                <w:rFonts w:eastAsia="Calibri" w:cs="Times New Roman"/>
                <w:b/>
                <w:bCs/>
                <w:sz w:val="22"/>
                <w:lang w:val="en-US"/>
              </w:rPr>
            </w:pPr>
            <w:r w:rsidRPr="00132D03">
              <w:rPr>
                <w:rFonts w:eastAsia="Times New Roman"/>
                <w:b/>
                <w:bCs/>
                <w:sz w:val="22"/>
                <w:lang w:val="en-US" w:eastAsia="ru-RU"/>
              </w:rPr>
              <w:t>2020</w:t>
            </w:r>
          </w:p>
        </w:tc>
        <w:tc>
          <w:tcPr>
            <w:tcW w:w="851" w:type="dxa"/>
            <w:vAlign w:val="center"/>
          </w:tcPr>
          <w:p w14:paraId="3BCB894D" w14:textId="31EA9A1C" w:rsidR="00132D03" w:rsidRPr="00132D03" w:rsidRDefault="00132D03" w:rsidP="00132D03">
            <w:pPr>
              <w:contextualSpacing/>
              <w:jc w:val="center"/>
              <w:rPr>
                <w:rFonts w:eastAsia="Calibri" w:cs="Times New Roman"/>
                <w:b/>
                <w:bCs/>
                <w:sz w:val="22"/>
                <w:lang w:val="en-US"/>
              </w:rPr>
            </w:pPr>
            <w:r w:rsidRPr="00132D03">
              <w:rPr>
                <w:rFonts w:eastAsia="Times New Roman"/>
                <w:b/>
                <w:bCs/>
                <w:sz w:val="22"/>
                <w:lang w:eastAsia="ru-RU"/>
              </w:rPr>
              <w:t>20</w:t>
            </w:r>
            <w:r w:rsidRPr="00132D03">
              <w:rPr>
                <w:rFonts w:eastAsia="Times New Roman"/>
                <w:b/>
                <w:bCs/>
                <w:sz w:val="22"/>
                <w:lang w:val="en-US" w:eastAsia="ru-RU"/>
              </w:rPr>
              <w:t>2</w:t>
            </w:r>
            <w:r w:rsidRPr="00132D03">
              <w:rPr>
                <w:rFonts w:eastAsia="Times New Roman"/>
                <w:b/>
                <w:bCs/>
                <w:sz w:val="22"/>
                <w:lang w:eastAsia="ru-RU"/>
              </w:rPr>
              <w:t>1</w:t>
            </w:r>
          </w:p>
        </w:tc>
        <w:tc>
          <w:tcPr>
            <w:tcW w:w="1275" w:type="dxa"/>
            <w:vAlign w:val="center"/>
          </w:tcPr>
          <w:p w14:paraId="7F0F6C58" w14:textId="25626848" w:rsidR="00132D03" w:rsidRPr="00132D03" w:rsidRDefault="00132D03" w:rsidP="00132D03">
            <w:pPr>
              <w:contextualSpacing/>
              <w:jc w:val="center"/>
              <w:rPr>
                <w:rFonts w:eastAsia="Calibri" w:cs="Times New Roman"/>
                <w:b/>
                <w:bCs/>
                <w:sz w:val="22"/>
                <w:lang w:val="en-US"/>
              </w:rPr>
            </w:pPr>
            <w:r w:rsidRPr="00132D03">
              <w:rPr>
                <w:rFonts w:eastAsia="Times New Roman"/>
                <w:b/>
                <w:bCs/>
                <w:sz w:val="22"/>
                <w:lang w:val="en-US" w:eastAsia="ru-RU"/>
              </w:rPr>
              <w:t>9 months</w:t>
            </w:r>
            <w:r w:rsidRPr="00132D03">
              <w:rPr>
                <w:rFonts w:eastAsia="Times New Roman"/>
                <w:b/>
                <w:bCs/>
                <w:sz w:val="22"/>
                <w:lang w:eastAsia="ru-RU"/>
              </w:rPr>
              <w:t xml:space="preserve">. </w:t>
            </w:r>
            <w:r w:rsidRPr="00132D03">
              <w:rPr>
                <w:rFonts w:eastAsia="Times New Roman"/>
                <w:b/>
                <w:bCs/>
                <w:sz w:val="22"/>
                <w:lang w:val="en-US" w:eastAsia="ru-RU"/>
              </w:rPr>
              <w:t>202</w:t>
            </w:r>
            <w:r w:rsidRPr="00132D03">
              <w:rPr>
                <w:rFonts w:eastAsia="Times New Roman"/>
                <w:b/>
                <w:bCs/>
                <w:sz w:val="22"/>
                <w:lang w:eastAsia="ru-RU"/>
              </w:rPr>
              <w:t>2</w:t>
            </w:r>
          </w:p>
        </w:tc>
      </w:tr>
      <w:tr w:rsidR="00132D03" w:rsidRPr="007A4BC6" w14:paraId="3661E81E" w14:textId="77777777" w:rsidTr="00132D03">
        <w:trPr>
          <w:trHeight w:val="554"/>
        </w:trPr>
        <w:tc>
          <w:tcPr>
            <w:tcW w:w="5099" w:type="dxa"/>
          </w:tcPr>
          <w:p w14:paraId="097A5C8C" w14:textId="08A68ED7" w:rsidR="00132D03" w:rsidRPr="00132D03" w:rsidRDefault="00132D03" w:rsidP="00132D03">
            <w:pPr>
              <w:spacing w:before="240"/>
              <w:contextualSpacing/>
              <w:rPr>
                <w:rFonts w:eastAsia="Calibri" w:cs="Times New Roman"/>
                <w:sz w:val="22"/>
                <w:lang w:val="en-US"/>
              </w:rPr>
            </w:pPr>
            <w:r w:rsidRPr="00132D03">
              <w:rPr>
                <w:sz w:val="22"/>
                <w:lang w:val="en-US"/>
              </w:rPr>
              <w:t>Revenue from the sale of insurance services</w:t>
            </w:r>
          </w:p>
        </w:tc>
        <w:tc>
          <w:tcPr>
            <w:tcW w:w="997" w:type="dxa"/>
          </w:tcPr>
          <w:p w14:paraId="61C0800F" w14:textId="7AA9451A" w:rsidR="00132D03" w:rsidRPr="00132D03" w:rsidRDefault="00132D03" w:rsidP="00132D03">
            <w:pPr>
              <w:spacing w:before="240"/>
              <w:contextualSpacing/>
              <w:jc w:val="center"/>
              <w:rPr>
                <w:rFonts w:eastAsia="Calibri" w:cs="Times New Roman"/>
                <w:sz w:val="22"/>
                <w:lang w:val="en-US"/>
              </w:rPr>
            </w:pPr>
            <w:r w:rsidRPr="00132D03">
              <w:rPr>
                <w:sz w:val="22"/>
              </w:rPr>
              <w:t>23</w:t>
            </w:r>
            <w:r>
              <w:rPr>
                <w:sz w:val="22"/>
              </w:rPr>
              <w:t>.</w:t>
            </w:r>
            <w:r w:rsidRPr="00132D03">
              <w:rPr>
                <w:sz w:val="22"/>
              </w:rPr>
              <w:t>0</w:t>
            </w:r>
          </w:p>
        </w:tc>
        <w:tc>
          <w:tcPr>
            <w:tcW w:w="850" w:type="dxa"/>
          </w:tcPr>
          <w:p w14:paraId="0DA08A08" w14:textId="14EADEDD" w:rsidR="00132D03" w:rsidRPr="00132D03" w:rsidRDefault="00132D03" w:rsidP="00132D03">
            <w:pPr>
              <w:spacing w:before="240"/>
              <w:contextualSpacing/>
              <w:jc w:val="center"/>
              <w:rPr>
                <w:rFonts w:eastAsia="Calibri" w:cs="Times New Roman"/>
                <w:sz w:val="22"/>
                <w:lang w:val="en-US"/>
              </w:rPr>
            </w:pPr>
            <w:r w:rsidRPr="00132D03">
              <w:rPr>
                <w:sz w:val="22"/>
              </w:rPr>
              <w:t>30</w:t>
            </w:r>
            <w:r>
              <w:rPr>
                <w:sz w:val="22"/>
                <w:lang w:val="en-US"/>
              </w:rPr>
              <w:t>.</w:t>
            </w:r>
            <w:r w:rsidRPr="00132D03">
              <w:rPr>
                <w:sz w:val="22"/>
              </w:rPr>
              <w:t>0</w:t>
            </w:r>
          </w:p>
        </w:tc>
        <w:tc>
          <w:tcPr>
            <w:tcW w:w="851" w:type="dxa"/>
          </w:tcPr>
          <w:p w14:paraId="2CE458AA" w14:textId="3D6816E6" w:rsidR="00132D03" w:rsidRPr="00132D03" w:rsidRDefault="00132D03" w:rsidP="00132D03">
            <w:pPr>
              <w:spacing w:before="240"/>
              <w:contextualSpacing/>
              <w:jc w:val="center"/>
              <w:rPr>
                <w:rFonts w:eastAsia="Calibri" w:cs="Times New Roman"/>
                <w:sz w:val="22"/>
                <w:lang w:val="en-US"/>
              </w:rPr>
            </w:pPr>
            <w:r w:rsidRPr="00132D03">
              <w:rPr>
                <w:sz w:val="22"/>
              </w:rPr>
              <w:t>43</w:t>
            </w:r>
            <w:r>
              <w:rPr>
                <w:sz w:val="22"/>
                <w:lang w:val="en-US"/>
              </w:rPr>
              <w:t>.</w:t>
            </w:r>
            <w:r w:rsidRPr="00132D03">
              <w:rPr>
                <w:sz w:val="22"/>
              </w:rPr>
              <w:t>5</w:t>
            </w:r>
          </w:p>
        </w:tc>
        <w:tc>
          <w:tcPr>
            <w:tcW w:w="850" w:type="dxa"/>
          </w:tcPr>
          <w:p w14:paraId="2352AD63" w14:textId="68A77E1E" w:rsidR="00132D03" w:rsidRPr="00132D03" w:rsidRDefault="00132D03" w:rsidP="00132D03">
            <w:pPr>
              <w:spacing w:before="240"/>
              <w:contextualSpacing/>
              <w:jc w:val="center"/>
              <w:rPr>
                <w:rFonts w:eastAsia="Calibri" w:cs="Times New Roman"/>
                <w:sz w:val="22"/>
                <w:lang w:val="en-US"/>
              </w:rPr>
            </w:pPr>
            <w:r w:rsidRPr="00132D03">
              <w:rPr>
                <w:sz w:val="22"/>
              </w:rPr>
              <w:t>40</w:t>
            </w:r>
            <w:r>
              <w:rPr>
                <w:sz w:val="22"/>
                <w:lang w:val="en-US"/>
              </w:rPr>
              <w:t>.</w:t>
            </w:r>
            <w:r w:rsidRPr="00132D03">
              <w:rPr>
                <w:sz w:val="22"/>
              </w:rPr>
              <w:t>7</w:t>
            </w:r>
          </w:p>
        </w:tc>
        <w:tc>
          <w:tcPr>
            <w:tcW w:w="851" w:type="dxa"/>
          </w:tcPr>
          <w:p w14:paraId="664A95DD" w14:textId="5D273B20" w:rsidR="00132D03" w:rsidRPr="00132D03" w:rsidRDefault="00132D03" w:rsidP="00132D03">
            <w:pPr>
              <w:spacing w:before="240"/>
              <w:contextualSpacing/>
              <w:jc w:val="center"/>
              <w:rPr>
                <w:rFonts w:eastAsia="Calibri" w:cs="Times New Roman"/>
                <w:sz w:val="22"/>
                <w:lang w:val="en-US"/>
              </w:rPr>
            </w:pPr>
            <w:r w:rsidRPr="00132D03">
              <w:rPr>
                <w:sz w:val="22"/>
              </w:rPr>
              <w:t>67</w:t>
            </w:r>
            <w:r>
              <w:rPr>
                <w:sz w:val="22"/>
                <w:lang w:val="en-US"/>
              </w:rPr>
              <w:t>.</w:t>
            </w:r>
            <w:r w:rsidRPr="00132D03">
              <w:rPr>
                <w:sz w:val="22"/>
              </w:rPr>
              <w:t>3</w:t>
            </w:r>
          </w:p>
        </w:tc>
        <w:tc>
          <w:tcPr>
            <w:tcW w:w="1275" w:type="dxa"/>
          </w:tcPr>
          <w:p w14:paraId="5B49B998" w14:textId="196AD2C6" w:rsidR="00132D03" w:rsidRPr="00132D03" w:rsidRDefault="00132D03" w:rsidP="00132D03">
            <w:pPr>
              <w:spacing w:before="240"/>
              <w:contextualSpacing/>
              <w:jc w:val="center"/>
              <w:rPr>
                <w:rFonts w:eastAsia="Calibri" w:cs="Times New Roman"/>
                <w:sz w:val="22"/>
                <w:lang w:val="en-US"/>
              </w:rPr>
            </w:pPr>
            <w:r w:rsidRPr="00132D03">
              <w:rPr>
                <w:sz w:val="22"/>
              </w:rPr>
              <w:t>62</w:t>
            </w:r>
            <w:r>
              <w:rPr>
                <w:sz w:val="22"/>
                <w:lang w:val="en-US"/>
              </w:rPr>
              <w:t>.</w:t>
            </w:r>
            <w:r w:rsidRPr="00132D03">
              <w:rPr>
                <w:sz w:val="22"/>
              </w:rPr>
              <w:t>4</w:t>
            </w:r>
          </w:p>
        </w:tc>
      </w:tr>
      <w:tr w:rsidR="00132D03" w:rsidRPr="007A4BC6" w14:paraId="107A715D" w14:textId="77777777" w:rsidTr="00132D03">
        <w:trPr>
          <w:trHeight w:val="561"/>
        </w:trPr>
        <w:tc>
          <w:tcPr>
            <w:tcW w:w="5099" w:type="dxa"/>
          </w:tcPr>
          <w:p w14:paraId="1286A2C3" w14:textId="5AE34C6D" w:rsidR="00132D03" w:rsidRPr="00132D03" w:rsidRDefault="00132D03" w:rsidP="00132D03">
            <w:pPr>
              <w:spacing w:before="240"/>
              <w:contextualSpacing/>
              <w:rPr>
                <w:rFonts w:eastAsia="Calibri" w:cs="Times New Roman"/>
                <w:sz w:val="22"/>
                <w:lang w:val="en-US"/>
              </w:rPr>
            </w:pPr>
            <w:r w:rsidRPr="00132D03">
              <w:rPr>
                <w:sz w:val="22"/>
                <w:lang w:val="en-US"/>
              </w:rPr>
              <w:t>Cost of insurance services rendered</w:t>
            </w:r>
          </w:p>
        </w:tc>
        <w:tc>
          <w:tcPr>
            <w:tcW w:w="997" w:type="dxa"/>
          </w:tcPr>
          <w:p w14:paraId="04992159" w14:textId="33221B6F" w:rsidR="00132D03" w:rsidRPr="00132D03" w:rsidRDefault="00132D03" w:rsidP="00132D03">
            <w:pPr>
              <w:spacing w:before="240"/>
              <w:contextualSpacing/>
              <w:jc w:val="center"/>
              <w:rPr>
                <w:rFonts w:eastAsia="Calibri" w:cs="Times New Roman"/>
                <w:sz w:val="22"/>
                <w:lang w:val="en-US"/>
              </w:rPr>
            </w:pPr>
            <w:r w:rsidRPr="00132D03">
              <w:rPr>
                <w:sz w:val="22"/>
              </w:rPr>
              <w:t>18</w:t>
            </w:r>
            <w:r>
              <w:rPr>
                <w:sz w:val="22"/>
                <w:lang w:val="en-US"/>
              </w:rPr>
              <w:t>.</w:t>
            </w:r>
            <w:r w:rsidRPr="00132D03">
              <w:rPr>
                <w:sz w:val="22"/>
              </w:rPr>
              <w:t>3</w:t>
            </w:r>
          </w:p>
        </w:tc>
        <w:tc>
          <w:tcPr>
            <w:tcW w:w="850" w:type="dxa"/>
          </w:tcPr>
          <w:p w14:paraId="1947281B" w14:textId="24F127E4" w:rsidR="00132D03" w:rsidRPr="00132D03" w:rsidRDefault="00132D03" w:rsidP="00132D03">
            <w:pPr>
              <w:spacing w:before="240"/>
              <w:contextualSpacing/>
              <w:jc w:val="center"/>
              <w:rPr>
                <w:rFonts w:eastAsia="Calibri" w:cs="Times New Roman"/>
                <w:sz w:val="22"/>
                <w:lang w:val="en-US"/>
              </w:rPr>
            </w:pPr>
            <w:r w:rsidRPr="00132D03">
              <w:rPr>
                <w:sz w:val="22"/>
              </w:rPr>
              <w:t>22</w:t>
            </w:r>
            <w:r>
              <w:rPr>
                <w:sz w:val="22"/>
                <w:lang w:val="en-US"/>
              </w:rPr>
              <w:t>.</w:t>
            </w:r>
            <w:r w:rsidRPr="00132D03">
              <w:rPr>
                <w:sz w:val="22"/>
              </w:rPr>
              <w:t>3</w:t>
            </w:r>
          </w:p>
        </w:tc>
        <w:tc>
          <w:tcPr>
            <w:tcW w:w="851" w:type="dxa"/>
          </w:tcPr>
          <w:p w14:paraId="29CD4C14" w14:textId="796C5151" w:rsidR="00132D03" w:rsidRPr="00132D03" w:rsidRDefault="00132D03" w:rsidP="00132D03">
            <w:pPr>
              <w:spacing w:before="240"/>
              <w:contextualSpacing/>
              <w:jc w:val="center"/>
              <w:rPr>
                <w:rFonts w:eastAsia="Calibri" w:cs="Times New Roman"/>
                <w:sz w:val="22"/>
                <w:lang w:val="en-US"/>
              </w:rPr>
            </w:pPr>
            <w:r w:rsidRPr="00132D03">
              <w:rPr>
                <w:sz w:val="22"/>
              </w:rPr>
              <w:t>30</w:t>
            </w:r>
            <w:r>
              <w:rPr>
                <w:sz w:val="22"/>
                <w:lang w:val="en-US"/>
              </w:rPr>
              <w:t>.</w:t>
            </w:r>
            <w:r w:rsidRPr="00132D03">
              <w:rPr>
                <w:sz w:val="22"/>
              </w:rPr>
              <w:t>1</w:t>
            </w:r>
          </w:p>
        </w:tc>
        <w:tc>
          <w:tcPr>
            <w:tcW w:w="850" w:type="dxa"/>
          </w:tcPr>
          <w:p w14:paraId="5D5EAC22" w14:textId="6D5097E2" w:rsidR="00132D03" w:rsidRPr="00132D03" w:rsidRDefault="00132D03" w:rsidP="00132D03">
            <w:pPr>
              <w:spacing w:before="240"/>
              <w:contextualSpacing/>
              <w:jc w:val="center"/>
              <w:rPr>
                <w:rFonts w:eastAsia="Calibri" w:cs="Times New Roman"/>
                <w:sz w:val="22"/>
                <w:lang w:val="en-US"/>
              </w:rPr>
            </w:pPr>
            <w:r w:rsidRPr="00132D03">
              <w:rPr>
                <w:sz w:val="22"/>
              </w:rPr>
              <w:t>29</w:t>
            </w:r>
            <w:r>
              <w:rPr>
                <w:sz w:val="22"/>
                <w:lang w:val="en-US"/>
              </w:rPr>
              <w:t>.</w:t>
            </w:r>
            <w:r w:rsidRPr="00132D03">
              <w:rPr>
                <w:sz w:val="22"/>
              </w:rPr>
              <w:t>5</w:t>
            </w:r>
          </w:p>
        </w:tc>
        <w:tc>
          <w:tcPr>
            <w:tcW w:w="851" w:type="dxa"/>
          </w:tcPr>
          <w:p w14:paraId="224F058E" w14:textId="32DFB72C" w:rsidR="00132D03" w:rsidRPr="00132D03" w:rsidRDefault="00132D03" w:rsidP="00132D03">
            <w:pPr>
              <w:spacing w:before="240"/>
              <w:contextualSpacing/>
              <w:jc w:val="center"/>
              <w:rPr>
                <w:rFonts w:eastAsia="Calibri" w:cs="Times New Roman"/>
                <w:sz w:val="22"/>
                <w:lang w:val="en-US"/>
              </w:rPr>
            </w:pPr>
            <w:r w:rsidRPr="00132D03">
              <w:rPr>
                <w:sz w:val="22"/>
              </w:rPr>
              <w:t>53</w:t>
            </w:r>
            <w:r>
              <w:rPr>
                <w:sz w:val="22"/>
                <w:lang w:val="en-US"/>
              </w:rPr>
              <w:t>.</w:t>
            </w:r>
            <w:r w:rsidRPr="00132D03">
              <w:rPr>
                <w:sz w:val="22"/>
              </w:rPr>
              <w:t>9</w:t>
            </w:r>
          </w:p>
        </w:tc>
        <w:tc>
          <w:tcPr>
            <w:tcW w:w="1275" w:type="dxa"/>
          </w:tcPr>
          <w:p w14:paraId="039BF108" w14:textId="3828CFF9" w:rsidR="00132D03" w:rsidRPr="00132D03" w:rsidRDefault="00132D03" w:rsidP="00132D03">
            <w:pPr>
              <w:spacing w:before="240"/>
              <w:contextualSpacing/>
              <w:jc w:val="center"/>
              <w:rPr>
                <w:rFonts w:eastAsia="Calibri" w:cs="Times New Roman"/>
                <w:sz w:val="22"/>
                <w:lang w:val="en-US"/>
              </w:rPr>
            </w:pPr>
            <w:r w:rsidRPr="00132D03">
              <w:rPr>
                <w:sz w:val="22"/>
              </w:rPr>
              <w:t>65</w:t>
            </w:r>
            <w:r>
              <w:rPr>
                <w:sz w:val="22"/>
                <w:lang w:val="en-US"/>
              </w:rPr>
              <w:t>.</w:t>
            </w:r>
            <w:r w:rsidRPr="00132D03">
              <w:rPr>
                <w:sz w:val="22"/>
              </w:rPr>
              <w:t>0</w:t>
            </w:r>
          </w:p>
        </w:tc>
      </w:tr>
      <w:tr w:rsidR="00132D03" w:rsidRPr="007A4BC6" w14:paraId="4203E081" w14:textId="77777777" w:rsidTr="00132D03">
        <w:trPr>
          <w:trHeight w:val="555"/>
        </w:trPr>
        <w:tc>
          <w:tcPr>
            <w:tcW w:w="5099" w:type="dxa"/>
          </w:tcPr>
          <w:p w14:paraId="2B6F970B" w14:textId="2B9A3E76" w:rsidR="00132D03" w:rsidRPr="00132D03" w:rsidRDefault="00132D03" w:rsidP="00132D03">
            <w:pPr>
              <w:spacing w:before="240"/>
              <w:contextualSpacing/>
              <w:rPr>
                <w:rFonts w:eastAsia="Calibri" w:cs="Times New Roman"/>
                <w:sz w:val="22"/>
                <w:lang w:val="en-US"/>
              </w:rPr>
            </w:pPr>
            <w:r w:rsidRPr="00132D03">
              <w:rPr>
                <w:sz w:val="22"/>
                <w:lang w:val="en-US"/>
              </w:rPr>
              <w:t xml:space="preserve">Gross profit from the provision of insurance services  </w:t>
            </w:r>
          </w:p>
        </w:tc>
        <w:tc>
          <w:tcPr>
            <w:tcW w:w="997" w:type="dxa"/>
          </w:tcPr>
          <w:p w14:paraId="3747B042" w14:textId="4BBC94E4" w:rsidR="00132D03" w:rsidRPr="00132D03" w:rsidRDefault="00132D03" w:rsidP="00132D03">
            <w:pPr>
              <w:spacing w:before="240"/>
              <w:contextualSpacing/>
              <w:jc w:val="center"/>
              <w:rPr>
                <w:rFonts w:eastAsia="Calibri" w:cs="Times New Roman"/>
                <w:sz w:val="22"/>
                <w:lang w:val="en-US"/>
              </w:rPr>
            </w:pPr>
            <w:r w:rsidRPr="00132D03">
              <w:rPr>
                <w:sz w:val="22"/>
              </w:rPr>
              <w:t>5</w:t>
            </w:r>
            <w:r>
              <w:rPr>
                <w:sz w:val="22"/>
                <w:lang w:val="en-US"/>
              </w:rPr>
              <w:t>.</w:t>
            </w:r>
            <w:r w:rsidRPr="00132D03">
              <w:rPr>
                <w:sz w:val="22"/>
              </w:rPr>
              <w:t>3</w:t>
            </w:r>
          </w:p>
        </w:tc>
        <w:tc>
          <w:tcPr>
            <w:tcW w:w="850" w:type="dxa"/>
          </w:tcPr>
          <w:p w14:paraId="75F28564" w14:textId="78568E2B" w:rsidR="00132D03" w:rsidRPr="00132D03" w:rsidRDefault="00132D03" w:rsidP="00132D03">
            <w:pPr>
              <w:spacing w:before="240"/>
              <w:contextualSpacing/>
              <w:jc w:val="center"/>
              <w:rPr>
                <w:rFonts w:eastAsia="Calibri" w:cs="Times New Roman"/>
                <w:sz w:val="22"/>
                <w:lang w:val="en-US"/>
              </w:rPr>
            </w:pPr>
            <w:r w:rsidRPr="00132D03">
              <w:rPr>
                <w:sz w:val="22"/>
              </w:rPr>
              <w:t>9</w:t>
            </w:r>
            <w:r>
              <w:rPr>
                <w:sz w:val="22"/>
                <w:lang w:val="en-US"/>
              </w:rPr>
              <w:t>.</w:t>
            </w:r>
            <w:r w:rsidRPr="00132D03">
              <w:rPr>
                <w:sz w:val="22"/>
              </w:rPr>
              <w:t>3</w:t>
            </w:r>
          </w:p>
        </w:tc>
        <w:tc>
          <w:tcPr>
            <w:tcW w:w="851" w:type="dxa"/>
          </w:tcPr>
          <w:p w14:paraId="7A3E9AF7" w14:textId="6CCF90F5" w:rsidR="00132D03" w:rsidRPr="00132D03" w:rsidRDefault="00132D03" w:rsidP="00132D03">
            <w:pPr>
              <w:spacing w:before="240"/>
              <w:contextualSpacing/>
              <w:jc w:val="center"/>
              <w:rPr>
                <w:rFonts w:eastAsia="Calibri" w:cs="Times New Roman"/>
                <w:sz w:val="22"/>
                <w:lang w:val="en-US"/>
              </w:rPr>
            </w:pPr>
            <w:r w:rsidRPr="00132D03">
              <w:rPr>
                <w:sz w:val="22"/>
              </w:rPr>
              <w:t>13</w:t>
            </w:r>
            <w:r>
              <w:rPr>
                <w:sz w:val="22"/>
                <w:lang w:val="en-US"/>
              </w:rPr>
              <w:t>.</w:t>
            </w:r>
            <w:r w:rsidRPr="00132D03">
              <w:rPr>
                <w:sz w:val="22"/>
              </w:rPr>
              <w:t>4</w:t>
            </w:r>
          </w:p>
        </w:tc>
        <w:tc>
          <w:tcPr>
            <w:tcW w:w="850" w:type="dxa"/>
          </w:tcPr>
          <w:p w14:paraId="01FCDFB2" w14:textId="0F67209C" w:rsidR="00132D03" w:rsidRPr="00132D03" w:rsidRDefault="00132D03" w:rsidP="00132D03">
            <w:pPr>
              <w:spacing w:before="240"/>
              <w:contextualSpacing/>
              <w:jc w:val="center"/>
              <w:rPr>
                <w:rFonts w:eastAsia="Calibri" w:cs="Times New Roman"/>
                <w:sz w:val="22"/>
                <w:lang w:val="en-US"/>
              </w:rPr>
            </w:pPr>
            <w:r w:rsidRPr="00132D03">
              <w:rPr>
                <w:sz w:val="22"/>
              </w:rPr>
              <w:t>1</w:t>
            </w:r>
            <w:r>
              <w:rPr>
                <w:sz w:val="22"/>
                <w:lang w:val="en-US"/>
              </w:rPr>
              <w:t>.</w:t>
            </w:r>
            <w:r w:rsidRPr="00132D03">
              <w:rPr>
                <w:sz w:val="22"/>
              </w:rPr>
              <w:t>6</w:t>
            </w:r>
          </w:p>
        </w:tc>
        <w:tc>
          <w:tcPr>
            <w:tcW w:w="851" w:type="dxa"/>
          </w:tcPr>
          <w:p w14:paraId="7180913E" w14:textId="78E0EB07" w:rsidR="00132D03" w:rsidRPr="00132D03" w:rsidRDefault="00132D03" w:rsidP="00132D03">
            <w:pPr>
              <w:spacing w:before="240"/>
              <w:contextualSpacing/>
              <w:jc w:val="center"/>
              <w:rPr>
                <w:rFonts w:eastAsia="Calibri" w:cs="Times New Roman"/>
                <w:sz w:val="22"/>
                <w:lang w:val="en-US"/>
              </w:rPr>
            </w:pPr>
            <w:r w:rsidRPr="00132D03">
              <w:rPr>
                <w:sz w:val="22"/>
              </w:rPr>
              <w:t>13</w:t>
            </w:r>
            <w:r>
              <w:rPr>
                <w:sz w:val="22"/>
                <w:lang w:val="en-US"/>
              </w:rPr>
              <w:t>.</w:t>
            </w:r>
            <w:r w:rsidRPr="00132D03">
              <w:rPr>
                <w:sz w:val="22"/>
              </w:rPr>
              <w:t>4</w:t>
            </w:r>
          </w:p>
        </w:tc>
        <w:tc>
          <w:tcPr>
            <w:tcW w:w="1275" w:type="dxa"/>
          </w:tcPr>
          <w:p w14:paraId="764B4E33" w14:textId="261B9783" w:rsidR="00132D03" w:rsidRPr="00132D03" w:rsidRDefault="00132D03" w:rsidP="00132D03">
            <w:pPr>
              <w:spacing w:before="240"/>
              <w:contextualSpacing/>
              <w:jc w:val="center"/>
              <w:rPr>
                <w:rFonts w:eastAsia="Calibri" w:cs="Times New Roman"/>
                <w:sz w:val="22"/>
                <w:lang w:val="en-US"/>
              </w:rPr>
            </w:pPr>
            <w:r w:rsidRPr="00132D03">
              <w:rPr>
                <w:sz w:val="22"/>
              </w:rPr>
              <w:t>-2</w:t>
            </w:r>
            <w:r>
              <w:rPr>
                <w:sz w:val="22"/>
                <w:lang w:val="en-US"/>
              </w:rPr>
              <w:t>.</w:t>
            </w:r>
            <w:r w:rsidRPr="00132D03">
              <w:rPr>
                <w:sz w:val="22"/>
              </w:rPr>
              <w:t>6</w:t>
            </w:r>
          </w:p>
        </w:tc>
      </w:tr>
      <w:tr w:rsidR="00132D03" w:rsidRPr="007A4BC6" w14:paraId="7BAE2D95" w14:textId="77777777" w:rsidTr="00132D03">
        <w:trPr>
          <w:trHeight w:val="549"/>
        </w:trPr>
        <w:tc>
          <w:tcPr>
            <w:tcW w:w="5099" w:type="dxa"/>
          </w:tcPr>
          <w:p w14:paraId="1434FC2E" w14:textId="5944DEF6" w:rsidR="00132D03" w:rsidRPr="00132D03" w:rsidRDefault="00132D03" w:rsidP="00132D03">
            <w:pPr>
              <w:spacing w:before="240"/>
              <w:contextualSpacing/>
              <w:rPr>
                <w:rFonts w:eastAsia="Calibri" w:cs="Times New Roman"/>
                <w:sz w:val="22"/>
                <w:lang w:val="en-US"/>
              </w:rPr>
            </w:pPr>
            <w:r w:rsidRPr="00132D03">
              <w:rPr>
                <w:sz w:val="22"/>
                <w:lang w:val="en-US"/>
              </w:rPr>
              <w:t xml:space="preserve">Other income from core business </w:t>
            </w:r>
          </w:p>
        </w:tc>
        <w:tc>
          <w:tcPr>
            <w:tcW w:w="997" w:type="dxa"/>
          </w:tcPr>
          <w:p w14:paraId="5817C63D" w14:textId="108C0C4A" w:rsidR="00132D03" w:rsidRPr="00132D03" w:rsidRDefault="00132D03" w:rsidP="00132D03">
            <w:pPr>
              <w:spacing w:before="240"/>
              <w:contextualSpacing/>
              <w:jc w:val="center"/>
              <w:rPr>
                <w:rFonts w:eastAsia="Calibri" w:cs="Times New Roman"/>
                <w:sz w:val="22"/>
                <w:lang w:val="en-US"/>
              </w:rPr>
            </w:pPr>
            <w:r w:rsidRPr="00132D03">
              <w:rPr>
                <w:sz w:val="22"/>
              </w:rPr>
              <w:t>4</w:t>
            </w:r>
            <w:r>
              <w:rPr>
                <w:sz w:val="22"/>
                <w:lang w:val="en-US"/>
              </w:rPr>
              <w:t>.</w:t>
            </w:r>
            <w:r w:rsidRPr="00132D03">
              <w:rPr>
                <w:sz w:val="22"/>
              </w:rPr>
              <w:t>9</w:t>
            </w:r>
          </w:p>
        </w:tc>
        <w:tc>
          <w:tcPr>
            <w:tcW w:w="850" w:type="dxa"/>
          </w:tcPr>
          <w:p w14:paraId="2AC9C8D1" w14:textId="5CDD3CA1" w:rsidR="00132D03" w:rsidRPr="00132D03" w:rsidRDefault="00132D03" w:rsidP="00132D03">
            <w:pPr>
              <w:spacing w:before="240"/>
              <w:contextualSpacing/>
              <w:jc w:val="center"/>
              <w:rPr>
                <w:rFonts w:eastAsia="Calibri" w:cs="Times New Roman"/>
                <w:sz w:val="22"/>
                <w:lang w:val="en-US"/>
              </w:rPr>
            </w:pPr>
            <w:r w:rsidRPr="00132D03">
              <w:rPr>
                <w:sz w:val="22"/>
              </w:rPr>
              <w:t>0</w:t>
            </w:r>
            <w:r>
              <w:rPr>
                <w:sz w:val="22"/>
                <w:lang w:val="en-US"/>
              </w:rPr>
              <w:t>.</w:t>
            </w:r>
            <w:r w:rsidRPr="00132D03">
              <w:rPr>
                <w:sz w:val="22"/>
              </w:rPr>
              <w:t>0</w:t>
            </w:r>
          </w:p>
        </w:tc>
        <w:tc>
          <w:tcPr>
            <w:tcW w:w="851" w:type="dxa"/>
          </w:tcPr>
          <w:p w14:paraId="4E132163" w14:textId="77DE81DC" w:rsidR="00132D03" w:rsidRPr="00132D03" w:rsidRDefault="00132D03" w:rsidP="00132D03">
            <w:pPr>
              <w:spacing w:before="240"/>
              <w:contextualSpacing/>
              <w:jc w:val="center"/>
              <w:rPr>
                <w:rFonts w:eastAsia="Calibri" w:cs="Times New Roman"/>
                <w:sz w:val="22"/>
                <w:lang w:val="en-US"/>
              </w:rPr>
            </w:pPr>
            <w:r w:rsidRPr="00132D03">
              <w:rPr>
                <w:sz w:val="22"/>
              </w:rPr>
              <w:t>3</w:t>
            </w:r>
            <w:r>
              <w:rPr>
                <w:sz w:val="22"/>
                <w:lang w:val="en-US"/>
              </w:rPr>
              <w:t>.</w:t>
            </w:r>
            <w:r w:rsidRPr="00132D03">
              <w:rPr>
                <w:sz w:val="22"/>
              </w:rPr>
              <w:t>9</w:t>
            </w:r>
          </w:p>
        </w:tc>
        <w:tc>
          <w:tcPr>
            <w:tcW w:w="850" w:type="dxa"/>
          </w:tcPr>
          <w:p w14:paraId="1E4AED58" w14:textId="3942D92B" w:rsidR="00132D03" w:rsidRPr="00132D03" w:rsidRDefault="00132D03" w:rsidP="00132D03">
            <w:pPr>
              <w:spacing w:before="240"/>
              <w:contextualSpacing/>
              <w:jc w:val="center"/>
              <w:rPr>
                <w:rFonts w:eastAsia="Calibri" w:cs="Times New Roman"/>
                <w:sz w:val="22"/>
                <w:lang w:val="en-US"/>
              </w:rPr>
            </w:pPr>
            <w:r w:rsidRPr="00132D03">
              <w:rPr>
                <w:sz w:val="22"/>
              </w:rPr>
              <w:t>7</w:t>
            </w:r>
            <w:r>
              <w:rPr>
                <w:sz w:val="22"/>
                <w:lang w:val="en-US"/>
              </w:rPr>
              <w:t>.</w:t>
            </w:r>
            <w:r w:rsidRPr="00132D03">
              <w:rPr>
                <w:sz w:val="22"/>
              </w:rPr>
              <w:t>6</w:t>
            </w:r>
          </w:p>
        </w:tc>
        <w:tc>
          <w:tcPr>
            <w:tcW w:w="851" w:type="dxa"/>
          </w:tcPr>
          <w:p w14:paraId="38970C7E" w14:textId="4FA4D5D3" w:rsidR="00132D03" w:rsidRPr="00132D03" w:rsidRDefault="00132D03" w:rsidP="00132D03">
            <w:pPr>
              <w:spacing w:before="240"/>
              <w:contextualSpacing/>
              <w:jc w:val="center"/>
              <w:rPr>
                <w:rFonts w:eastAsia="Calibri" w:cs="Times New Roman"/>
                <w:sz w:val="22"/>
                <w:lang w:val="en-US"/>
              </w:rPr>
            </w:pPr>
            <w:r w:rsidRPr="00132D03">
              <w:rPr>
                <w:sz w:val="22"/>
              </w:rPr>
              <w:t>8</w:t>
            </w:r>
            <w:r>
              <w:rPr>
                <w:sz w:val="22"/>
                <w:lang w:val="en-US"/>
              </w:rPr>
              <w:t>.</w:t>
            </w:r>
            <w:r w:rsidRPr="00132D03">
              <w:rPr>
                <w:sz w:val="22"/>
              </w:rPr>
              <w:t>1</w:t>
            </w:r>
          </w:p>
        </w:tc>
        <w:tc>
          <w:tcPr>
            <w:tcW w:w="1275" w:type="dxa"/>
          </w:tcPr>
          <w:p w14:paraId="0F10342C" w14:textId="37F0AAD9" w:rsidR="00132D03" w:rsidRPr="00132D03" w:rsidRDefault="00132D03" w:rsidP="00132D03">
            <w:pPr>
              <w:spacing w:before="240"/>
              <w:contextualSpacing/>
              <w:jc w:val="center"/>
              <w:rPr>
                <w:rFonts w:eastAsia="Calibri" w:cs="Times New Roman"/>
                <w:sz w:val="22"/>
                <w:lang w:val="en-US"/>
              </w:rPr>
            </w:pPr>
            <w:r w:rsidRPr="00132D03">
              <w:rPr>
                <w:sz w:val="22"/>
              </w:rPr>
              <w:t>19</w:t>
            </w:r>
            <w:r>
              <w:rPr>
                <w:sz w:val="22"/>
                <w:lang w:val="en-US"/>
              </w:rPr>
              <w:t>.</w:t>
            </w:r>
            <w:r w:rsidRPr="00132D03">
              <w:rPr>
                <w:sz w:val="22"/>
              </w:rPr>
              <w:t>3</w:t>
            </w:r>
          </w:p>
        </w:tc>
      </w:tr>
      <w:tr w:rsidR="00132D03" w:rsidRPr="007A4BC6" w14:paraId="303E1816" w14:textId="77777777" w:rsidTr="00132D03">
        <w:trPr>
          <w:trHeight w:val="571"/>
        </w:trPr>
        <w:tc>
          <w:tcPr>
            <w:tcW w:w="5099" w:type="dxa"/>
          </w:tcPr>
          <w:p w14:paraId="297963B5" w14:textId="715FE83B" w:rsidR="00132D03" w:rsidRPr="00132D03" w:rsidRDefault="00132D03" w:rsidP="00132D03">
            <w:pPr>
              <w:spacing w:before="240"/>
              <w:contextualSpacing/>
              <w:rPr>
                <w:rFonts w:eastAsia="Calibri" w:cs="Times New Roman"/>
                <w:sz w:val="22"/>
                <w:lang w:val="en-US"/>
              </w:rPr>
            </w:pPr>
            <w:proofErr w:type="spellStart"/>
            <w:r w:rsidRPr="00132D03">
              <w:rPr>
                <w:sz w:val="22"/>
              </w:rPr>
              <w:t>Expenses</w:t>
            </w:r>
            <w:proofErr w:type="spellEnd"/>
            <w:r w:rsidRPr="00132D03">
              <w:rPr>
                <w:sz w:val="22"/>
              </w:rPr>
              <w:t xml:space="preserve"> of </w:t>
            </w:r>
            <w:proofErr w:type="spellStart"/>
            <w:r w:rsidRPr="00132D03">
              <w:rPr>
                <w:sz w:val="22"/>
              </w:rPr>
              <w:t>the</w:t>
            </w:r>
            <w:proofErr w:type="spellEnd"/>
            <w:r w:rsidRPr="00132D03">
              <w:rPr>
                <w:sz w:val="22"/>
              </w:rPr>
              <w:t xml:space="preserve"> </w:t>
            </w:r>
            <w:proofErr w:type="spellStart"/>
            <w:r w:rsidRPr="00132D03">
              <w:rPr>
                <w:sz w:val="22"/>
              </w:rPr>
              <w:t>period</w:t>
            </w:r>
            <w:proofErr w:type="spellEnd"/>
          </w:p>
        </w:tc>
        <w:tc>
          <w:tcPr>
            <w:tcW w:w="997" w:type="dxa"/>
          </w:tcPr>
          <w:p w14:paraId="71FC54C9" w14:textId="538EF1F2" w:rsidR="00132D03" w:rsidRPr="00132D03" w:rsidRDefault="00132D03" w:rsidP="00132D03">
            <w:pPr>
              <w:spacing w:before="240"/>
              <w:contextualSpacing/>
              <w:jc w:val="center"/>
              <w:rPr>
                <w:rFonts w:eastAsia="Calibri" w:cs="Times New Roman"/>
                <w:sz w:val="22"/>
                <w:lang w:val="en-US"/>
              </w:rPr>
            </w:pPr>
            <w:r w:rsidRPr="00132D03">
              <w:rPr>
                <w:sz w:val="22"/>
              </w:rPr>
              <w:t>15</w:t>
            </w:r>
            <w:r>
              <w:rPr>
                <w:sz w:val="22"/>
                <w:lang w:val="en-US"/>
              </w:rPr>
              <w:t>.</w:t>
            </w:r>
            <w:r w:rsidRPr="00132D03">
              <w:rPr>
                <w:sz w:val="22"/>
              </w:rPr>
              <w:t>8</w:t>
            </w:r>
          </w:p>
        </w:tc>
        <w:tc>
          <w:tcPr>
            <w:tcW w:w="850" w:type="dxa"/>
          </w:tcPr>
          <w:p w14:paraId="54BDDBFD" w14:textId="621DE772" w:rsidR="00132D03" w:rsidRPr="00132D03" w:rsidRDefault="00132D03" w:rsidP="00132D03">
            <w:pPr>
              <w:spacing w:before="240"/>
              <w:contextualSpacing/>
              <w:jc w:val="center"/>
              <w:rPr>
                <w:rFonts w:eastAsia="Calibri" w:cs="Times New Roman"/>
                <w:sz w:val="22"/>
                <w:lang w:val="en-US"/>
              </w:rPr>
            </w:pPr>
            <w:r w:rsidRPr="00132D03">
              <w:rPr>
                <w:sz w:val="22"/>
              </w:rPr>
              <w:t>18</w:t>
            </w:r>
            <w:r>
              <w:rPr>
                <w:sz w:val="22"/>
                <w:lang w:val="en-US"/>
              </w:rPr>
              <w:t>.</w:t>
            </w:r>
            <w:r w:rsidRPr="00132D03">
              <w:rPr>
                <w:sz w:val="22"/>
              </w:rPr>
              <w:t>0</w:t>
            </w:r>
          </w:p>
        </w:tc>
        <w:tc>
          <w:tcPr>
            <w:tcW w:w="851" w:type="dxa"/>
          </w:tcPr>
          <w:p w14:paraId="1FCD9018" w14:textId="6E4E8C56" w:rsidR="00132D03" w:rsidRPr="00132D03" w:rsidRDefault="00132D03" w:rsidP="00132D03">
            <w:pPr>
              <w:spacing w:before="240"/>
              <w:contextualSpacing/>
              <w:jc w:val="center"/>
              <w:rPr>
                <w:rFonts w:eastAsia="Calibri" w:cs="Times New Roman"/>
                <w:sz w:val="22"/>
                <w:lang w:val="en-US"/>
              </w:rPr>
            </w:pPr>
            <w:r w:rsidRPr="00132D03">
              <w:rPr>
                <w:sz w:val="22"/>
              </w:rPr>
              <w:t>21</w:t>
            </w:r>
            <w:r>
              <w:rPr>
                <w:sz w:val="22"/>
                <w:lang w:val="en-US"/>
              </w:rPr>
              <w:t>.</w:t>
            </w:r>
            <w:r w:rsidRPr="00132D03">
              <w:rPr>
                <w:sz w:val="22"/>
              </w:rPr>
              <w:t>7</w:t>
            </w:r>
          </w:p>
        </w:tc>
        <w:tc>
          <w:tcPr>
            <w:tcW w:w="850" w:type="dxa"/>
          </w:tcPr>
          <w:p w14:paraId="0A67D486" w14:textId="0E874FB9" w:rsidR="00132D03" w:rsidRPr="00132D03" w:rsidRDefault="00132D03" w:rsidP="00132D03">
            <w:pPr>
              <w:spacing w:before="240"/>
              <w:contextualSpacing/>
              <w:jc w:val="center"/>
              <w:rPr>
                <w:rFonts w:eastAsia="Calibri" w:cs="Times New Roman"/>
                <w:sz w:val="22"/>
                <w:lang w:val="en-US"/>
              </w:rPr>
            </w:pPr>
            <w:r w:rsidRPr="00132D03">
              <w:rPr>
                <w:sz w:val="22"/>
              </w:rPr>
              <w:t>20</w:t>
            </w:r>
            <w:r>
              <w:rPr>
                <w:sz w:val="22"/>
                <w:lang w:val="en-US"/>
              </w:rPr>
              <w:t>.</w:t>
            </w:r>
            <w:r w:rsidRPr="00132D03">
              <w:rPr>
                <w:sz w:val="22"/>
              </w:rPr>
              <w:t>8</w:t>
            </w:r>
          </w:p>
        </w:tc>
        <w:tc>
          <w:tcPr>
            <w:tcW w:w="851" w:type="dxa"/>
          </w:tcPr>
          <w:p w14:paraId="549D9637" w14:textId="382B2F4D" w:rsidR="00132D03" w:rsidRPr="00132D03" w:rsidRDefault="00132D03" w:rsidP="00132D03">
            <w:pPr>
              <w:spacing w:before="240"/>
              <w:contextualSpacing/>
              <w:jc w:val="center"/>
              <w:rPr>
                <w:rFonts w:eastAsia="Calibri" w:cs="Times New Roman"/>
                <w:sz w:val="22"/>
                <w:lang w:val="en-US"/>
              </w:rPr>
            </w:pPr>
            <w:r w:rsidRPr="00132D03">
              <w:rPr>
                <w:sz w:val="22"/>
              </w:rPr>
              <w:t>20</w:t>
            </w:r>
            <w:r>
              <w:rPr>
                <w:sz w:val="22"/>
                <w:lang w:val="en-US"/>
              </w:rPr>
              <w:t>.</w:t>
            </w:r>
            <w:r w:rsidRPr="00132D03">
              <w:rPr>
                <w:sz w:val="22"/>
              </w:rPr>
              <w:t>3</w:t>
            </w:r>
          </w:p>
        </w:tc>
        <w:tc>
          <w:tcPr>
            <w:tcW w:w="1275" w:type="dxa"/>
          </w:tcPr>
          <w:p w14:paraId="48E5BADA" w14:textId="236E2097" w:rsidR="00132D03" w:rsidRPr="00132D03" w:rsidRDefault="00132D03" w:rsidP="00132D03">
            <w:pPr>
              <w:spacing w:before="240"/>
              <w:contextualSpacing/>
              <w:jc w:val="center"/>
              <w:rPr>
                <w:rFonts w:eastAsia="Calibri" w:cs="Times New Roman"/>
                <w:sz w:val="22"/>
                <w:lang w:val="en-US"/>
              </w:rPr>
            </w:pPr>
            <w:r w:rsidRPr="00132D03">
              <w:rPr>
                <w:sz w:val="22"/>
              </w:rPr>
              <w:t>24</w:t>
            </w:r>
            <w:r>
              <w:rPr>
                <w:sz w:val="22"/>
                <w:lang w:val="en-US"/>
              </w:rPr>
              <w:t>.</w:t>
            </w:r>
            <w:r w:rsidRPr="00132D03">
              <w:rPr>
                <w:sz w:val="22"/>
              </w:rPr>
              <w:t>2</w:t>
            </w:r>
          </w:p>
        </w:tc>
      </w:tr>
      <w:tr w:rsidR="00132D03" w:rsidRPr="007A4BC6" w14:paraId="38EC8DAE" w14:textId="77777777" w:rsidTr="00132D03">
        <w:trPr>
          <w:trHeight w:val="551"/>
        </w:trPr>
        <w:tc>
          <w:tcPr>
            <w:tcW w:w="5099" w:type="dxa"/>
          </w:tcPr>
          <w:p w14:paraId="5FFA199D" w14:textId="16C7EDAD" w:rsidR="00132D03" w:rsidRPr="00132D03" w:rsidRDefault="00132D03" w:rsidP="00132D03">
            <w:pPr>
              <w:spacing w:before="240"/>
              <w:contextualSpacing/>
              <w:rPr>
                <w:rFonts w:eastAsia="Calibri" w:cs="Times New Roman"/>
                <w:sz w:val="22"/>
                <w:lang w:val="en-US"/>
              </w:rPr>
            </w:pPr>
            <w:proofErr w:type="spellStart"/>
            <w:r w:rsidRPr="00132D03">
              <w:rPr>
                <w:sz w:val="22"/>
              </w:rPr>
              <w:t>Profit</w:t>
            </w:r>
            <w:proofErr w:type="spellEnd"/>
            <w:r w:rsidRPr="00132D03">
              <w:rPr>
                <w:sz w:val="22"/>
              </w:rPr>
              <w:t xml:space="preserve"> </w:t>
            </w:r>
            <w:proofErr w:type="spellStart"/>
            <w:r w:rsidRPr="00132D03">
              <w:rPr>
                <w:sz w:val="22"/>
              </w:rPr>
              <w:t>from</w:t>
            </w:r>
            <w:proofErr w:type="spellEnd"/>
            <w:r w:rsidRPr="00132D03">
              <w:rPr>
                <w:sz w:val="22"/>
              </w:rPr>
              <w:t xml:space="preserve"> </w:t>
            </w:r>
            <w:proofErr w:type="spellStart"/>
            <w:r w:rsidRPr="00132D03">
              <w:rPr>
                <w:sz w:val="22"/>
              </w:rPr>
              <w:t>financial</w:t>
            </w:r>
            <w:proofErr w:type="spellEnd"/>
            <w:r w:rsidRPr="00132D03">
              <w:rPr>
                <w:sz w:val="22"/>
              </w:rPr>
              <w:t xml:space="preserve"> </w:t>
            </w:r>
            <w:proofErr w:type="spellStart"/>
            <w:r w:rsidRPr="00132D03">
              <w:rPr>
                <w:sz w:val="22"/>
              </w:rPr>
              <w:t>activities</w:t>
            </w:r>
            <w:proofErr w:type="spellEnd"/>
          </w:p>
        </w:tc>
        <w:tc>
          <w:tcPr>
            <w:tcW w:w="997" w:type="dxa"/>
          </w:tcPr>
          <w:p w14:paraId="067D4CC6" w14:textId="3715EFB1" w:rsidR="00132D03" w:rsidRPr="00132D03" w:rsidRDefault="00132D03" w:rsidP="00132D03">
            <w:pPr>
              <w:spacing w:before="240"/>
              <w:contextualSpacing/>
              <w:jc w:val="center"/>
              <w:rPr>
                <w:rFonts w:eastAsia="Calibri" w:cs="Times New Roman"/>
                <w:sz w:val="22"/>
                <w:lang w:val="en-US"/>
              </w:rPr>
            </w:pPr>
            <w:r w:rsidRPr="00132D03">
              <w:rPr>
                <w:sz w:val="22"/>
              </w:rPr>
              <w:t>19</w:t>
            </w:r>
            <w:r>
              <w:rPr>
                <w:sz w:val="22"/>
                <w:lang w:val="en-US"/>
              </w:rPr>
              <w:t>.</w:t>
            </w:r>
            <w:r w:rsidRPr="00132D03">
              <w:rPr>
                <w:sz w:val="22"/>
              </w:rPr>
              <w:t>3</w:t>
            </w:r>
          </w:p>
        </w:tc>
        <w:tc>
          <w:tcPr>
            <w:tcW w:w="850" w:type="dxa"/>
          </w:tcPr>
          <w:p w14:paraId="0F17ED7A" w14:textId="5144F239" w:rsidR="00132D03" w:rsidRPr="00132D03" w:rsidRDefault="00132D03" w:rsidP="00132D03">
            <w:pPr>
              <w:spacing w:before="240"/>
              <w:contextualSpacing/>
              <w:jc w:val="center"/>
              <w:rPr>
                <w:rFonts w:eastAsia="Calibri" w:cs="Times New Roman"/>
                <w:sz w:val="22"/>
                <w:lang w:val="en-US"/>
              </w:rPr>
            </w:pPr>
            <w:r w:rsidRPr="00132D03">
              <w:rPr>
                <w:sz w:val="22"/>
              </w:rPr>
              <w:t>18</w:t>
            </w:r>
            <w:r>
              <w:rPr>
                <w:sz w:val="22"/>
                <w:lang w:val="en-US"/>
              </w:rPr>
              <w:t>.</w:t>
            </w:r>
            <w:r w:rsidRPr="00132D03">
              <w:rPr>
                <w:sz w:val="22"/>
              </w:rPr>
              <w:t>2</w:t>
            </w:r>
          </w:p>
        </w:tc>
        <w:tc>
          <w:tcPr>
            <w:tcW w:w="851" w:type="dxa"/>
          </w:tcPr>
          <w:p w14:paraId="6611A089" w14:textId="56EEF95E" w:rsidR="00132D03" w:rsidRPr="00132D03" w:rsidRDefault="00132D03" w:rsidP="00132D03">
            <w:pPr>
              <w:spacing w:before="240"/>
              <w:contextualSpacing/>
              <w:jc w:val="center"/>
              <w:rPr>
                <w:rFonts w:eastAsia="Calibri" w:cs="Times New Roman"/>
                <w:sz w:val="22"/>
                <w:lang w:val="en-US"/>
              </w:rPr>
            </w:pPr>
            <w:r w:rsidRPr="00132D03">
              <w:rPr>
                <w:sz w:val="22"/>
              </w:rPr>
              <w:t>26</w:t>
            </w:r>
            <w:r>
              <w:rPr>
                <w:sz w:val="22"/>
                <w:lang w:val="en-US"/>
              </w:rPr>
              <w:t>.</w:t>
            </w:r>
            <w:r w:rsidRPr="00132D03">
              <w:rPr>
                <w:sz w:val="22"/>
              </w:rPr>
              <w:t>2</w:t>
            </w:r>
          </w:p>
        </w:tc>
        <w:tc>
          <w:tcPr>
            <w:tcW w:w="850" w:type="dxa"/>
          </w:tcPr>
          <w:p w14:paraId="77388EF0" w14:textId="728D0007" w:rsidR="00132D03" w:rsidRPr="00132D03" w:rsidRDefault="00132D03" w:rsidP="00132D03">
            <w:pPr>
              <w:spacing w:before="240"/>
              <w:contextualSpacing/>
              <w:jc w:val="center"/>
              <w:rPr>
                <w:rFonts w:eastAsia="Calibri" w:cs="Times New Roman"/>
                <w:sz w:val="22"/>
                <w:lang w:val="en-US"/>
              </w:rPr>
            </w:pPr>
            <w:r w:rsidRPr="00132D03">
              <w:rPr>
                <w:sz w:val="22"/>
              </w:rPr>
              <w:t>17</w:t>
            </w:r>
            <w:r>
              <w:rPr>
                <w:sz w:val="22"/>
                <w:lang w:val="en-US"/>
              </w:rPr>
              <w:t>.</w:t>
            </w:r>
            <w:r w:rsidRPr="00132D03">
              <w:rPr>
                <w:sz w:val="22"/>
              </w:rPr>
              <w:t>7</w:t>
            </w:r>
          </w:p>
        </w:tc>
        <w:tc>
          <w:tcPr>
            <w:tcW w:w="851" w:type="dxa"/>
          </w:tcPr>
          <w:p w14:paraId="0BE1A8B4" w14:textId="1C806752" w:rsidR="00132D03" w:rsidRPr="00132D03" w:rsidRDefault="00132D03" w:rsidP="00132D03">
            <w:pPr>
              <w:spacing w:before="240"/>
              <w:contextualSpacing/>
              <w:jc w:val="center"/>
              <w:rPr>
                <w:rFonts w:eastAsia="Calibri" w:cs="Times New Roman"/>
                <w:sz w:val="22"/>
                <w:lang w:val="en-US"/>
              </w:rPr>
            </w:pPr>
            <w:r w:rsidRPr="00132D03">
              <w:rPr>
                <w:sz w:val="22"/>
              </w:rPr>
              <w:t>8</w:t>
            </w:r>
            <w:r>
              <w:rPr>
                <w:sz w:val="22"/>
                <w:lang w:val="en-US"/>
              </w:rPr>
              <w:t>.</w:t>
            </w:r>
            <w:r w:rsidRPr="00132D03">
              <w:rPr>
                <w:sz w:val="22"/>
              </w:rPr>
              <w:t>2</w:t>
            </w:r>
          </w:p>
        </w:tc>
        <w:tc>
          <w:tcPr>
            <w:tcW w:w="1275" w:type="dxa"/>
          </w:tcPr>
          <w:p w14:paraId="21E713BA" w14:textId="3FE7E467" w:rsidR="00132D03" w:rsidRPr="00132D03" w:rsidRDefault="00132D03" w:rsidP="00132D03">
            <w:pPr>
              <w:spacing w:before="240"/>
              <w:contextualSpacing/>
              <w:jc w:val="center"/>
              <w:rPr>
                <w:rFonts w:eastAsia="Calibri" w:cs="Times New Roman"/>
                <w:sz w:val="22"/>
                <w:lang w:val="en-US"/>
              </w:rPr>
            </w:pPr>
            <w:r w:rsidRPr="00132D03">
              <w:rPr>
                <w:sz w:val="22"/>
              </w:rPr>
              <w:t>23</w:t>
            </w:r>
            <w:r>
              <w:rPr>
                <w:sz w:val="22"/>
                <w:lang w:val="en-US"/>
              </w:rPr>
              <w:t>.</w:t>
            </w:r>
            <w:r w:rsidRPr="00132D03">
              <w:rPr>
                <w:sz w:val="22"/>
              </w:rPr>
              <w:t>8</w:t>
            </w:r>
          </w:p>
        </w:tc>
      </w:tr>
      <w:tr w:rsidR="00132D03" w:rsidRPr="007A4BC6" w14:paraId="1C648757" w14:textId="77777777" w:rsidTr="00132D03">
        <w:trPr>
          <w:trHeight w:val="559"/>
        </w:trPr>
        <w:tc>
          <w:tcPr>
            <w:tcW w:w="5099" w:type="dxa"/>
          </w:tcPr>
          <w:p w14:paraId="6E9B312B" w14:textId="0693B725" w:rsidR="00132D03" w:rsidRPr="00132D03" w:rsidRDefault="00132D03" w:rsidP="00132D03">
            <w:pPr>
              <w:spacing w:before="240"/>
              <w:contextualSpacing/>
              <w:rPr>
                <w:rFonts w:eastAsia="Calibri" w:cs="Times New Roman"/>
                <w:sz w:val="22"/>
                <w:lang w:val="en-US"/>
              </w:rPr>
            </w:pPr>
            <w:r w:rsidRPr="00132D03">
              <w:rPr>
                <w:sz w:val="22"/>
                <w:lang w:val="en-US"/>
              </w:rPr>
              <w:t>Use of profit (taxes from profit)</w:t>
            </w:r>
          </w:p>
        </w:tc>
        <w:tc>
          <w:tcPr>
            <w:tcW w:w="997" w:type="dxa"/>
          </w:tcPr>
          <w:p w14:paraId="4D8D5BE2" w14:textId="1473D06F" w:rsidR="00132D03" w:rsidRPr="00132D03" w:rsidRDefault="00132D03" w:rsidP="00132D03">
            <w:pPr>
              <w:spacing w:before="240"/>
              <w:contextualSpacing/>
              <w:jc w:val="center"/>
              <w:rPr>
                <w:rFonts w:eastAsia="Calibri" w:cs="Times New Roman"/>
                <w:sz w:val="22"/>
                <w:lang w:val="en-US"/>
              </w:rPr>
            </w:pPr>
            <w:r w:rsidRPr="00132D03">
              <w:rPr>
                <w:sz w:val="22"/>
              </w:rPr>
              <w:t>0</w:t>
            </w:r>
            <w:r>
              <w:rPr>
                <w:sz w:val="22"/>
                <w:lang w:val="en-US"/>
              </w:rPr>
              <w:t>.</w:t>
            </w:r>
            <w:r w:rsidRPr="00132D03">
              <w:rPr>
                <w:sz w:val="22"/>
              </w:rPr>
              <w:t>2</w:t>
            </w:r>
          </w:p>
        </w:tc>
        <w:tc>
          <w:tcPr>
            <w:tcW w:w="850" w:type="dxa"/>
          </w:tcPr>
          <w:p w14:paraId="12FCD501" w14:textId="01980E71" w:rsidR="00132D03" w:rsidRPr="00132D03" w:rsidRDefault="00132D03" w:rsidP="00132D03">
            <w:pPr>
              <w:spacing w:before="240"/>
              <w:contextualSpacing/>
              <w:jc w:val="center"/>
              <w:rPr>
                <w:rFonts w:eastAsia="Calibri" w:cs="Times New Roman"/>
                <w:sz w:val="22"/>
                <w:lang w:val="en-US"/>
              </w:rPr>
            </w:pPr>
            <w:r w:rsidRPr="00132D03">
              <w:rPr>
                <w:sz w:val="22"/>
              </w:rPr>
              <w:t>0</w:t>
            </w:r>
            <w:r>
              <w:rPr>
                <w:sz w:val="22"/>
                <w:lang w:val="en-US"/>
              </w:rPr>
              <w:t>.</w:t>
            </w:r>
            <w:r w:rsidRPr="00132D03">
              <w:rPr>
                <w:sz w:val="22"/>
              </w:rPr>
              <w:t>0</w:t>
            </w:r>
          </w:p>
        </w:tc>
        <w:tc>
          <w:tcPr>
            <w:tcW w:w="851" w:type="dxa"/>
          </w:tcPr>
          <w:p w14:paraId="5727D55E" w14:textId="697634E2" w:rsidR="00132D03" w:rsidRPr="00132D03" w:rsidRDefault="00132D03" w:rsidP="00132D03">
            <w:pPr>
              <w:spacing w:before="240"/>
              <w:contextualSpacing/>
              <w:jc w:val="center"/>
              <w:rPr>
                <w:rFonts w:eastAsia="Calibri" w:cs="Times New Roman"/>
                <w:sz w:val="22"/>
                <w:lang w:val="en-US"/>
              </w:rPr>
            </w:pPr>
            <w:r w:rsidRPr="00132D03">
              <w:rPr>
                <w:sz w:val="22"/>
              </w:rPr>
              <w:t>0</w:t>
            </w:r>
            <w:r>
              <w:rPr>
                <w:sz w:val="22"/>
                <w:lang w:val="en-US"/>
              </w:rPr>
              <w:t>.</w:t>
            </w:r>
            <w:r w:rsidRPr="00132D03">
              <w:rPr>
                <w:sz w:val="22"/>
              </w:rPr>
              <w:t>0</w:t>
            </w:r>
          </w:p>
        </w:tc>
        <w:tc>
          <w:tcPr>
            <w:tcW w:w="850" w:type="dxa"/>
          </w:tcPr>
          <w:p w14:paraId="35786606" w14:textId="43E6E742" w:rsidR="00132D03" w:rsidRPr="00132D03" w:rsidRDefault="00132D03" w:rsidP="00132D03">
            <w:pPr>
              <w:spacing w:before="240"/>
              <w:contextualSpacing/>
              <w:jc w:val="center"/>
              <w:rPr>
                <w:rFonts w:eastAsia="Calibri" w:cs="Times New Roman"/>
                <w:sz w:val="22"/>
                <w:lang w:val="en-US"/>
              </w:rPr>
            </w:pPr>
            <w:r w:rsidRPr="00132D03">
              <w:rPr>
                <w:sz w:val="22"/>
              </w:rPr>
              <w:t>0</w:t>
            </w:r>
            <w:r>
              <w:rPr>
                <w:sz w:val="22"/>
                <w:lang w:val="en-US"/>
              </w:rPr>
              <w:t>.</w:t>
            </w:r>
            <w:r w:rsidRPr="00132D03">
              <w:rPr>
                <w:sz w:val="22"/>
              </w:rPr>
              <w:t>0</w:t>
            </w:r>
          </w:p>
        </w:tc>
        <w:tc>
          <w:tcPr>
            <w:tcW w:w="851" w:type="dxa"/>
          </w:tcPr>
          <w:p w14:paraId="6EC1F142" w14:textId="301BB8CA" w:rsidR="00132D03" w:rsidRPr="00132D03" w:rsidRDefault="00132D03" w:rsidP="00132D03">
            <w:pPr>
              <w:spacing w:before="240"/>
              <w:contextualSpacing/>
              <w:jc w:val="center"/>
              <w:rPr>
                <w:rFonts w:eastAsia="Calibri" w:cs="Times New Roman"/>
                <w:sz w:val="22"/>
                <w:lang w:val="en-US"/>
              </w:rPr>
            </w:pPr>
            <w:r w:rsidRPr="00132D03">
              <w:rPr>
                <w:sz w:val="22"/>
              </w:rPr>
              <w:t>0</w:t>
            </w:r>
            <w:r>
              <w:rPr>
                <w:sz w:val="22"/>
                <w:lang w:val="en-US"/>
              </w:rPr>
              <w:t>.</w:t>
            </w:r>
            <w:r w:rsidRPr="00132D03">
              <w:rPr>
                <w:sz w:val="22"/>
              </w:rPr>
              <w:t>7</w:t>
            </w:r>
          </w:p>
        </w:tc>
        <w:tc>
          <w:tcPr>
            <w:tcW w:w="1275" w:type="dxa"/>
          </w:tcPr>
          <w:p w14:paraId="4AA0F85B" w14:textId="7FD23E88" w:rsidR="00132D03" w:rsidRPr="00132D03" w:rsidRDefault="00132D03" w:rsidP="00132D03">
            <w:pPr>
              <w:spacing w:before="240"/>
              <w:contextualSpacing/>
              <w:jc w:val="center"/>
              <w:rPr>
                <w:rFonts w:eastAsia="Calibri" w:cs="Times New Roman"/>
                <w:sz w:val="22"/>
                <w:lang w:val="en-US"/>
              </w:rPr>
            </w:pPr>
            <w:r w:rsidRPr="00132D03">
              <w:rPr>
                <w:sz w:val="22"/>
              </w:rPr>
              <w:t>0</w:t>
            </w:r>
            <w:r>
              <w:rPr>
                <w:sz w:val="22"/>
                <w:lang w:val="en-US"/>
              </w:rPr>
              <w:t>.6</w:t>
            </w:r>
          </w:p>
        </w:tc>
      </w:tr>
      <w:tr w:rsidR="00132D03" w:rsidRPr="007A4BC6" w14:paraId="4CB6AB9E" w14:textId="77777777" w:rsidTr="00132D03">
        <w:trPr>
          <w:trHeight w:val="553"/>
        </w:trPr>
        <w:tc>
          <w:tcPr>
            <w:tcW w:w="5099" w:type="dxa"/>
          </w:tcPr>
          <w:p w14:paraId="366222AF" w14:textId="653473E6" w:rsidR="00132D03" w:rsidRPr="00132D03" w:rsidRDefault="00132D03" w:rsidP="00132D03">
            <w:pPr>
              <w:spacing w:before="240"/>
              <w:contextualSpacing/>
              <w:rPr>
                <w:rFonts w:eastAsia="Calibri" w:cs="Times New Roman"/>
                <w:sz w:val="22"/>
                <w:lang w:val="en-US"/>
              </w:rPr>
            </w:pPr>
            <w:r w:rsidRPr="00132D03">
              <w:rPr>
                <w:sz w:val="22"/>
                <w:lang w:val="en-US"/>
              </w:rPr>
              <w:t>Net profit (loss) of the reporting period</w:t>
            </w:r>
          </w:p>
        </w:tc>
        <w:tc>
          <w:tcPr>
            <w:tcW w:w="997" w:type="dxa"/>
          </w:tcPr>
          <w:p w14:paraId="4A2BD2EF" w14:textId="0E7FA031" w:rsidR="00132D03" w:rsidRPr="00132D03" w:rsidRDefault="00132D03" w:rsidP="00132D03">
            <w:pPr>
              <w:spacing w:before="240"/>
              <w:contextualSpacing/>
              <w:jc w:val="center"/>
              <w:rPr>
                <w:rFonts w:eastAsia="Calibri" w:cs="Times New Roman"/>
                <w:sz w:val="22"/>
                <w:lang w:val="en-US"/>
              </w:rPr>
            </w:pPr>
            <w:r w:rsidRPr="00132D03">
              <w:rPr>
                <w:sz w:val="22"/>
              </w:rPr>
              <w:t>2</w:t>
            </w:r>
            <w:r>
              <w:rPr>
                <w:sz w:val="22"/>
                <w:lang w:val="en-US"/>
              </w:rPr>
              <w:t>.</w:t>
            </w:r>
            <w:r w:rsidRPr="00132D03">
              <w:rPr>
                <w:sz w:val="22"/>
              </w:rPr>
              <w:t>2</w:t>
            </w:r>
          </w:p>
        </w:tc>
        <w:tc>
          <w:tcPr>
            <w:tcW w:w="850" w:type="dxa"/>
          </w:tcPr>
          <w:p w14:paraId="7C9B4BBB" w14:textId="675BA8B2" w:rsidR="00132D03" w:rsidRPr="00132D03" w:rsidRDefault="00132D03" w:rsidP="00132D03">
            <w:pPr>
              <w:spacing w:before="240"/>
              <w:contextualSpacing/>
              <w:jc w:val="center"/>
              <w:rPr>
                <w:rFonts w:eastAsia="Calibri" w:cs="Times New Roman"/>
                <w:sz w:val="22"/>
                <w:lang w:val="en-US"/>
              </w:rPr>
            </w:pPr>
            <w:r w:rsidRPr="00132D03">
              <w:rPr>
                <w:sz w:val="22"/>
              </w:rPr>
              <w:t>9</w:t>
            </w:r>
            <w:r>
              <w:rPr>
                <w:sz w:val="22"/>
                <w:lang w:val="en-US"/>
              </w:rPr>
              <w:t>.</w:t>
            </w:r>
            <w:r w:rsidRPr="00132D03">
              <w:rPr>
                <w:sz w:val="22"/>
              </w:rPr>
              <w:t>6</w:t>
            </w:r>
          </w:p>
        </w:tc>
        <w:tc>
          <w:tcPr>
            <w:tcW w:w="851" w:type="dxa"/>
          </w:tcPr>
          <w:p w14:paraId="031E4AF7" w14:textId="4AC8043A" w:rsidR="00132D03" w:rsidRPr="00132D03" w:rsidRDefault="00132D03" w:rsidP="00132D03">
            <w:pPr>
              <w:spacing w:before="240"/>
              <w:contextualSpacing/>
              <w:jc w:val="center"/>
              <w:rPr>
                <w:rFonts w:eastAsia="Calibri" w:cs="Times New Roman"/>
                <w:sz w:val="22"/>
                <w:lang w:val="en-US"/>
              </w:rPr>
            </w:pPr>
            <w:r w:rsidRPr="00132D03">
              <w:rPr>
                <w:sz w:val="22"/>
              </w:rPr>
              <w:t>21</w:t>
            </w:r>
            <w:r>
              <w:rPr>
                <w:sz w:val="22"/>
                <w:lang w:val="en-US"/>
              </w:rPr>
              <w:t>.</w:t>
            </w:r>
            <w:r w:rsidRPr="00132D03">
              <w:rPr>
                <w:sz w:val="22"/>
              </w:rPr>
              <w:t>0</w:t>
            </w:r>
          </w:p>
        </w:tc>
        <w:tc>
          <w:tcPr>
            <w:tcW w:w="850" w:type="dxa"/>
          </w:tcPr>
          <w:p w14:paraId="5FBBBA54" w14:textId="04C867F0" w:rsidR="00132D03" w:rsidRPr="00132D03" w:rsidRDefault="00132D03" w:rsidP="00132D03">
            <w:pPr>
              <w:spacing w:before="240"/>
              <w:contextualSpacing/>
              <w:jc w:val="center"/>
              <w:rPr>
                <w:rFonts w:eastAsia="Calibri" w:cs="Times New Roman"/>
                <w:sz w:val="22"/>
                <w:lang w:val="en-US"/>
              </w:rPr>
            </w:pPr>
            <w:r w:rsidRPr="00132D03">
              <w:rPr>
                <w:sz w:val="22"/>
              </w:rPr>
              <w:t>10</w:t>
            </w:r>
            <w:r>
              <w:rPr>
                <w:sz w:val="22"/>
                <w:lang w:val="en-US"/>
              </w:rPr>
              <w:t>.</w:t>
            </w:r>
            <w:r w:rsidRPr="00132D03">
              <w:rPr>
                <w:sz w:val="22"/>
              </w:rPr>
              <w:t>1</w:t>
            </w:r>
          </w:p>
        </w:tc>
        <w:tc>
          <w:tcPr>
            <w:tcW w:w="851" w:type="dxa"/>
          </w:tcPr>
          <w:p w14:paraId="439DC3FF" w14:textId="61630081" w:rsidR="00132D03" w:rsidRPr="00132D03" w:rsidRDefault="00132D03" w:rsidP="00132D03">
            <w:pPr>
              <w:spacing w:before="240"/>
              <w:contextualSpacing/>
              <w:jc w:val="center"/>
              <w:rPr>
                <w:rFonts w:eastAsia="Calibri" w:cs="Times New Roman"/>
                <w:sz w:val="22"/>
                <w:lang w:val="en-US"/>
              </w:rPr>
            </w:pPr>
            <w:r w:rsidRPr="00132D03">
              <w:rPr>
                <w:sz w:val="22"/>
              </w:rPr>
              <w:t>5</w:t>
            </w:r>
            <w:r>
              <w:rPr>
                <w:sz w:val="22"/>
                <w:lang w:val="en-US"/>
              </w:rPr>
              <w:t>.</w:t>
            </w:r>
            <w:r w:rsidRPr="00132D03">
              <w:rPr>
                <w:sz w:val="22"/>
              </w:rPr>
              <w:t>7</w:t>
            </w:r>
          </w:p>
        </w:tc>
        <w:tc>
          <w:tcPr>
            <w:tcW w:w="1275" w:type="dxa"/>
          </w:tcPr>
          <w:p w14:paraId="1E4B6036" w14:textId="4B41F73C" w:rsidR="00132D03" w:rsidRPr="00132D03" w:rsidRDefault="00132D03" w:rsidP="00132D03">
            <w:pPr>
              <w:spacing w:before="240"/>
              <w:contextualSpacing/>
              <w:jc w:val="center"/>
              <w:rPr>
                <w:rFonts w:eastAsia="Calibri" w:cs="Times New Roman"/>
                <w:sz w:val="22"/>
                <w:lang w:val="en-US"/>
              </w:rPr>
            </w:pPr>
            <w:r w:rsidRPr="00132D03">
              <w:rPr>
                <w:sz w:val="22"/>
              </w:rPr>
              <w:t>10</w:t>
            </w:r>
            <w:r>
              <w:rPr>
                <w:sz w:val="22"/>
                <w:lang w:val="en-US"/>
              </w:rPr>
              <w:t>.</w:t>
            </w:r>
            <w:r w:rsidRPr="00132D03">
              <w:rPr>
                <w:sz w:val="22"/>
              </w:rPr>
              <w:t>3</w:t>
            </w:r>
          </w:p>
        </w:tc>
      </w:tr>
    </w:tbl>
    <w:p w14:paraId="7D4723F0" w14:textId="409B2A6E" w:rsidR="004D59B7" w:rsidRDefault="00DF232F" w:rsidP="00DF232F">
      <w:pPr>
        <w:ind w:firstLine="708"/>
        <w:jc w:val="both"/>
        <w:rPr>
          <w:sz w:val="22"/>
          <w:lang w:val="en-US"/>
        </w:rPr>
      </w:pPr>
      <w:r w:rsidRPr="00DF232F">
        <w:rPr>
          <w:sz w:val="22"/>
          <w:lang w:val="en-US"/>
        </w:rPr>
        <w:lastRenderedPageBreak/>
        <w:t>Information on the main financial indicators for the 9 months of 2022 in the context of the largest insurers in the general insurance industry is given in the table below:</w:t>
      </w:r>
    </w:p>
    <w:p w14:paraId="1BB79973" w14:textId="206AF2F1" w:rsidR="00DF232F" w:rsidRPr="00B279B4" w:rsidRDefault="00B279B4" w:rsidP="00B279B4">
      <w:pPr>
        <w:spacing w:after="0"/>
        <w:ind w:firstLine="708"/>
        <w:jc w:val="right"/>
        <w:rPr>
          <w:b/>
          <w:bCs/>
          <w:sz w:val="18"/>
          <w:szCs w:val="18"/>
          <w:lang w:val="en-US"/>
        </w:rPr>
      </w:pPr>
      <w:r w:rsidRPr="00B279B4">
        <w:rPr>
          <w:b/>
          <w:bCs/>
          <w:sz w:val="18"/>
          <w:szCs w:val="18"/>
          <w:lang w:val="en-US"/>
        </w:rPr>
        <w:t>Table 5 (</w:t>
      </w:r>
      <w:r w:rsidR="00560253">
        <w:rPr>
          <w:b/>
          <w:bCs/>
          <w:sz w:val="18"/>
          <w:szCs w:val="18"/>
          <w:lang w:val="en-US"/>
        </w:rPr>
        <w:t>bln</w:t>
      </w:r>
      <w:r w:rsidRPr="00B279B4">
        <w:rPr>
          <w:b/>
          <w:bCs/>
          <w:sz w:val="18"/>
          <w:szCs w:val="18"/>
          <w:lang w:val="en-US"/>
        </w:rPr>
        <w:t xml:space="preserve"> UZS)</w:t>
      </w:r>
    </w:p>
    <w:tbl>
      <w:tblPr>
        <w:tblStyle w:val="a3"/>
        <w:tblW w:w="9639" w:type="dxa"/>
        <w:tblInd w:w="-5" w:type="dxa"/>
        <w:tblLook w:val="04A0" w:firstRow="1" w:lastRow="0" w:firstColumn="1" w:lastColumn="0" w:noHBand="0" w:noVBand="1"/>
      </w:tblPr>
      <w:tblGrid>
        <w:gridCol w:w="567"/>
        <w:gridCol w:w="2268"/>
        <w:gridCol w:w="954"/>
        <w:gridCol w:w="1173"/>
        <w:gridCol w:w="1842"/>
        <w:gridCol w:w="1609"/>
        <w:gridCol w:w="1226"/>
      </w:tblGrid>
      <w:tr w:rsidR="00B279B4" w14:paraId="2C897BEA" w14:textId="77777777" w:rsidTr="00B279B4">
        <w:tc>
          <w:tcPr>
            <w:tcW w:w="567" w:type="dxa"/>
          </w:tcPr>
          <w:p w14:paraId="49C097FB" w14:textId="56990FA5" w:rsidR="00DF232F" w:rsidRPr="00B279B4" w:rsidRDefault="00B279B4" w:rsidP="00B279B4">
            <w:pPr>
              <w:jc w:val="center"/>
              <w:rPr>
                <w:b/>
                <w:bCs/>
                <w:sz w:val="22"/>
                <w:lang w:val="en-US"/>
              </w:rPr>
            </w:pPr>
            <w:r w:rsidRPr="00B279B4">
              <w:rPr>
                <w:b/>
                <w:bCs/>
                <w:sz w:val="22"/>
              </w:rPr>
              <w:t>№</w:t>
            </w:r>
          </w:p>
        </w:tc>
        <w:tc>
          <w:tcPr>
            <w:tcW w:w="2268" w:type="dxa"/>
          </w:tcPr>
          <w:p w14:paraId="7C935338" w14:textId="4B8014A4" w:rsidR="00DF232F" w:rsidRPr="00B279B4" w:rsidRDefault="00B279B4" w:rsidP="00B279B4">
            <w:pPr>
              <w:jc w:val="center"/>
              <w:rPr>
                <w:b/>
                <w:bCs/>
                <w:sz w:val="22"/>
                <w:lang w:val="en-US"/>
              </w:rPr>
            </w:pPr>
            <w:r w:rsidRPr="00B279B4">
              <w:rPr>
                <w:b/>
                <w:bCs/>
                <w:sz w:val="22"/>
                <w:lang w:val="en-US"/>
              </w:rPr>
              <w:t>Name of the insurance company</w:t>
            </w:r>
          </w:p>
        </w:tc>
        <w:tc>
          <w:tcPr>
            <w:tcW w:w="954" w:type="dxa"/>
          </w:tcPr>
          <w:p w14:paraId="3AEC7FC8" w14:textId="30F70333" w:rsidR="00DF232F" w:rsidRPr="00B279B4" w:rsidRDefault="00B279B4" w:rsidP="00B279B4">
            <w:pPr>
              <w:jc w:val="center"/>
              <w:rPr>
                <w:b/>
                <w:bCs/>
                <w:sz w:val="22"/>
                <w:lang w:val="en-US"/>
              </w:rPr>
            </w:pPr>
            <w:r w:rsidRPr="00B279B4">
              <w:rPr>
                <w:b/>
                <w:bCs/>
                <w:sz w:val="22"/>
                <w:lang w:val="en-US"/>
              </w:rPr>
              <w:t>Assets (490)</w:t>
            </w:r>
          </w:p>
        </w:tc>
        <w:tc>
          <w:tcPr>
            <w:tcW w:w="1173" w:type="dxa"/>
          </w:tcPr>
          <w:p w14:paraId="1DEEFFFD" w14:textId="4D1E5296" w:rsidR="00DF232F" w:rsidRPr="00B279B4" w:rsidRDefault="00B279B4" w:rsidP="00B279B4">
            <w:pPr>
              <w:jc w:val="center"/>
              <w:rPr>
                <w:b/>
                <w:bCs/>
                <w:sz w:val="22"/>
                <w:lang w:val="en-US"/>
              </w:rPr>
            </w:pPr>
            <w:r w:rsidRPr="00B279B4">
              <w:rPr>
                <w:b/>
                <w:bCs/>
                <w:sz w:val="22"/>
                <w:lang w:val="en-US"/>
              </w:rPr>
              <w:t>Own funds (570)</w:t>
            </w:r>
          </w:p>
        </w:tc>
        <w:tc>
          <w:tcPr>
            <w:tcW w:w="1842" w:type="dxa"/>
          </w:tcPr>
          <w:p w14:paraId="74DF48B3" w14:textId="1055D7E9" w:rsidR="00DF232F" w:rsidRPr="00B279B4" w:rsidRDefault="00B279B4" w:rsidP="00B279B4">
            <w:pPr>
              <w:jc w:val="center"/>
              <w:rPr>
                <w:b/>
                <w:bCs/>
                <w:sz w:val="22"/>
                <w:lang w:val="en-US"/>
              </w:rPr>
            </w:pPr>
            <w:r w:rsidRPr="00B279B4">
              <w:rPr>
                <w:b/>
                <w:bCs/>
                <w:sz w:val="22"/>
                <w:lang w:val="en-US"/>
              </w:rPr>
              <w:t>Insurance reserves (section II of the liability)</w:t>
            </w:r>
          </w:p>
        </w:tc>
        <w:tc>
          <w:tcPr>
            <w:tcW w:w="1609" w:type="dxa"/>
          </w:tcPr>
          <w:p w14:paraId="34F4F948" w14:textId="37067083" w:rsidR="00DF232F" w:rsidRPr="00B279B4" w:rsidRDefault="00B279B4" w:rsidP="00B279B4">
            <w:pPr>
              <w:jc w:val="center"/>
              <w:rPr>
                <w:b/>
                <w:bCs/>
                <w:sz w:val="22"/>
                <w:lang w:val="en-US"/>
              </w:rPr>
            </w:pPr>
            <w:r w:rsidRPr="00B279B4">
              <w:rPr>
                <w:b/>
                <w:bCs/>
                <w:sz w:val="22"/>
                <w:lang w:val="en-US"/>
              </w:rPr>
              <w:t>Liabilities (section III of the liability)</w:t>
            </w:r>
          </w:p>
        </w:tc>
        <w:tc>
          <w:tcPr>
            <w:tcW w:w="1226" w:type="dxa"/>
          </w:tcPr>
          <w:p w14:paraId="350C1B8B" w14:textId="77645B2B" w:rsidR="00DF232F" w:rsidRPr="00B279B4" w:rsidRDefault="00B279B4" w:rsidP="00B279B4">
            <w:pPr>
              <w:jc w:val="center"/>
              <w:rPr>
                <w:b/>
                <w:bCs/>
                <w:sz w:val="22"/>
                <w:lang w:val="en-US"/>
              </w:rPr>
            </w:pPr>
            <w:r w:rsidRPr="00B279B4">
              <w:rPr>
                <w:b/>
                <w:bCs/>
                <w:sz w:val="22"/>
                <w:lang w:val="en-US"/>
              </w:rPr>
              <w:t>F2 (320) Net profit</w:t>
            </w:r>
          </w:p>
        </w:tc>
      </w:tr>
      <w:tr w:rsidR="00B279B4" w14:paraId="2044195B" w14:textId="77777777" w:rsidTr="00D0383B">
        <w:trPr>
          <w:trHeight w:val="620"/>
        </w:trPr>
        <w:tc>
          <w:tcPr>
            <w:tcW w:w="567" w:type="dxa"/>
          </w:tcPr>
          <w:p w14:paraId="36098F1B" w14:textId="77777777" w:rsidR="00D0383B" w:rsidRPr="00D0383B" w:rsidRDefault="00D0383B" w:rsidP="00B279B4">
            <w:pPr>
              <w:jc w:val="center"/>
              <w:rPr>
                <w:sz w:val="12"/>
                <w:szCs w:val="12"/>
                <w:lang w:val="en-US"/>
              </w:rPr>
            </w:pPr>
          </w:p>
          <w:p w14:paraId="3163805F" w14:textId="2EB377D9" w:rsidR="00B279B4" w:rsidRDefault="00B279B4" w:rsidP="00B279B4">
            <w:pPr>
              <w:jc w:val="center"/>
              <w:rPr>
                <w:sz w:val="22"/>
                <w:lang w:val="en-US"/>
              </w:rPr>
            </w:pPr>
            <w:r>
              <w:rPr>
                <w:sz w:val="22"/>
                <w:lang w:val="en-US"/>
              </w:rPr>
              <w:t>1</w:t>
            </w:r>
          </w:p>
        </w:tc>
        <w:tc>
          <w:tcPr>
            <w:tcW w:w="2268" w:type="dxa"/>
          </w:tcPr>
          <w:p w14:paraId="23D94BA3" w14:textId="77777777" w:rsidR="00D0383B" w:rsidRPr="00D0383B" w:rsidRDefault="00D0383B" w:rsidP="00B279B4">
            <w:pPr>
              <w:rPr>
                <w:sz w:val="12"/>
                <w:szCs w:val="12"/>
                <w:lang w:val="en-US"/>
              </w:rPr>
            </w:pPr>
          </w:p>
          <w:p w14:paraId="51409779" w14:textId="43D37FC4" w:rsidR="00B279B4" w:rsidRDefault="00B279B4" w:rsidP="00B279B4">
            <w:pPr>
              <w:rPr>
                <w:sz w:val="22"/>
                <w:lang w:val="en-US"/>
              </w:rPr>
            </w:pPr>
            <w:r>
              <w:rPr>
                <w:sz w:val="22"/>
                <w:lang w:val="en-US"/>
              </w:rPr>
              <w:t>“</w:t>
            </w:r>
            <w:proofErr w:type="spellStart"/>
            <w:r>
              <w:rPr>
                <w:sz w:val="22"/>
                <w:lang w:val="en-US"/>
              </w:rPr>
              <w:t>Uzbekinvest</w:t>
            </w:r>
            <w:proofErr w:type="spellEnd"/>
            <w:r>
              <w:rPr>
                <w:sz w:val="22"/>
                <w:lang w:val="en-US"/>
              </w:rPr>
              <w:t>”</w:t>
            </w:r>
          </w:p>
        </w:tc>
        <w:tc>
          <w:tcPr>
            <w:tcW w:w="954" w:type="dxa"/>
          </w:tcPr>
          <w:p w14:paraId="262BF968" w14:textId="77777777" w:rsidR="00D0383B" w:rsidRPr="00D0383B" w:rsidRDefault="00D0383B" w:rsidP="00B279B4">
            <w:pPr>
              <w:jc w:val="center"/>
              <w:rPr>
                <w:sz w:val="14"/>
                <w:szCs w:val="14"/>
              </w:rPr>
            </w:pPr>
          </w:p>
          <w:p w14:paraId="35FFEA6E" w14:textId="3C29AF04" w:rsidR="00B279B4" w:rsidRPr="00B279B4" w:rsidRDefault="00B279B4" w:rsidP="00B279B4">
            <w:pPr>
              <w:jc w:val="center"/>
              <w:rPr>
                <w:sz w:val="22"/>
                <w:lang w:val="en-US"/>
              </w:rPr>
            </w:pPr>
            <w:r w:rsidRPr="00B279B4">
              <w:rPr>
                <w:sz w:val="22"/>
              </w:rPr>
              <w:t>833,1</w:t>
            </w:r>
          </w:p>
        </w:tc>
        <w:tc>
          <w:tcPr>
            <w:tcW w:w="1173" w:type="dxa"/>
            <w:vAlign w:val="center"/>
          </w:tcPr>
          <w:p w14:paraId="35D13FE6" w14:textId="1CFABDA7" w:rsidR="00B279B4" w:rsidRPr="00D0383B" w:rsidRDefault="00B279B4" w:rsidP="00B279B4">
            <w:pPr>
              <w:jc w:val="center"/>
              <w:rPr>
                <w:sz w:val="22"/>
                <w:lang w:val="en-US"/>
              </w:rPr>
            </w:pPr>
            <w:r w:rsidRPr="00D0383B">
              <w:rPr>
                <w:rFonts w:eastAsia="Times New Roman"/>
                <w:color w:val="000000"/>
                <w:sz w:val="22"/>
                <w:lang w:eastAsia="ru-RU"/>
              </w:rPr>
              <w:t>1333,0</w:t>
            </w:r>
          </w:p>
        </w:tc>
        <w:tc>
          <w:tcPr>
            <w:tcW w:w="1842" w:type="dxa"/>
            <w:vAlign w:val="center"/>
          </w:tcPr>
          <w:p w14:paraId="378D2E66" w14:textId="48E0FFEF" w:rsidR="00B279B4" w:rsidRPr="00D0383B" w:rsidRDefault="00B279B4" w:rsidP="00B279B4">
            <w:pPr>
              <w:jc w:val="center"/>
              <w:rPr>
                <w:sz w:val="22"/>
                <w:lang w:val="en-US"/>
              </w:rPr>
            </w:pPr>
            <w:r w:rsidRPr="00D0383B">
              <w:rPr>
                <w:rFonts w:eastAsia="Times New Roman"/>
                <w:color w:val="000000"/>
                <w:sz w:val="22"/>
                <w:lang w:eastAsia="ru-RU"/>
              </w:rPr>
              <w:t>552,4</w:t>
            </w:r>
          </w:p>
        </w:tc>
        <w:tc>
          <w:tcPr>
            <w:tcW w:w="1609" w:type="dxa"/>
            <w:vAlign w:val="center"/>
          </w:tcPr>
          <w:p w14:paraId="3E39E2B6" w14:textId="52E2A598" w:rsidR="00B279B4" w:rsidRPr="00D0383B" w:rsidRDefault="00B279B4" w:rsidP="00B279B4">
            <w:pPr>
              <w:jc w:val="center"/>
              <w:rPr>
                <w:sz w:val="22"/>
                <w:lang w:val="en-US"/>
              </w:rPr>
            </w:pPr>
            <w:r w:rsidRPr="00D0383B">
              <w:rPr>
                <w:rFonts w:eastAsia="Times New Roman"/>
                <w:color w:val="000000"/>
                <w:sz w:val="22"/>
                <w:lang w:eastAsia="ru-RU"/>
              </w:rPr>
              <w:t>69,4</w:t>
            </w:r>
          </w:p>
        </w:tc>
        <w:tc>
          <w:tcPr>
            <w:tcW w:w="1226" w:type="dxa"/>
            <w:vAlign w:val="center"/>
          </w:tcPr>
          <w:p w14:paraId="4DBB29EC" w14:textId="4AEB0C45" w:rsidR="00B279B4" w:rsidRPr="00D0383B" w:rsidRDefault="00B279B4" w:rsidP="00B279B4">
            <w:pPr>
              <w:jc w:val="center"/>
              <w:rPr>
                <w:sz w:val="22"/>
                <w:lang w:val="en-US"/>
              </w:rPr>
            </w:pPr>
            <w:r w:rsidRPr="00D0383B">
              <w:rPr>
                <w:rFonts w:eastAsia="Times New Roman"/>
                <w:color w:val="000000"/>
                <w:sz w:val="22"/>
                <w:lang w:eastAsia="ru-RU"/>
              </w:rPr>
              <w:t>14,7</w:t>
            </w:r>
          </w:p>
        </w:tc>
      </w:tr>
      <w:tr w:rsidR="00B279B4" w14:paraId="6649B161" w14:textId="77777777" w:rsidTr="00D0383B">
        <w:trPr>
          <w:trHeight w:val="560"/>
        </w:trPr>
        <w:tc>
          <w:tcPr>
            <w:tcW w:w="567" w:type="dxa"/>
          </w:tcPr>
          <w:p w14:paraId="205DDE57" w14:textId="77777777" w:rsidR="00D0383B" w:rsidRPr="00D0383B" w:rsidRDefault="00D0383B" w:rsidP="00B279B4">
            <w:pPr>
              <w:jc w:val="center"/>
              <w:rPr>
                <w:sz w:val="12"/>
                <w:szCs w:val="12"/>
                <w:lang w:val="en-US"/>
              </w:rPr>
            </w:pPr>
          </w:p>
          <w:p w14:paraId="6F8D6AA2" w14:textId="27C3DF65" w:rsidR="00B279B4" w:rsidRDefault="00B279B4" w:rsidP="00B279B4">
            <w:pPr>
              <w:jc w:val="center"/>
              <w:rPr>
                <w:sz w:val="22"/>
                <w:lang w:val="en-US"/>
              </w:rPr>
            </w:pPr>
            <w:r>
              <w:rPr>
                <w:sz w:val="22"/>
                <w:lang w:val="en-US"/>
              </w:rPr>
              <w:t>2</w:t>
            </w:r>
          </w:p>
        </w:tc>
        <w:tc>
          <w:tcPr>
            <w:tcW w:w="2268" w:type="dxa"/>
          </w:tcPr>
          <w:p w14:paraId="016A5A76" w14:textId="77777777" w:rsidR="00D0383B" w:rsidRPr="00D0383B" w:rsidRDefault="00D0383B" w:rsidP="00B279B4">
            <w:pPr>
              <w:rPr>
                <w:sz w:val="12"/>
                <w:szCs w:val="12"/>
                <w:lang w:val="en-US"/>
              </w:rPr>
            </w:pPr>
          </w:p>
          <w:p w14:paraId="1F40B9FF" w14:textId="62375FFD" w:rsidR="00B279B4" w:rsidRDefault="00B279B4" w:rsidP="00B279B4">
            <w:pPr>
              <w:rPr>
                <w:sz w:val="22"/>
                <w:lang w:val="en-US"/>
              </w:rPr>
            </w:pPr>
            <w:r>
              <w:rPr>
                <w:sz w:val="22"/>
                <w:lang w:val="en-US"/>
              </w:rPr>
              <w:t>“Apex Insurance”</w:t>
            </w:r>
          </w:p>
        </w:tc>
        <w:tc>
          <w:tcPr>
            <w:tcW w:w="954" w:type="dxa"/>
          </w:tcPr>
          <w:p w14:paraId="60B0B791" w14:textId="77777777" w:rsidR="00D0383B" w:rsidRPr="00D0383B" w:rsidRDefault="00D0383B" w:rsidP="00B279B4">
            <w:pPr>
              <w:jc w:val="center"/>
              <w:rPr>
                <w:sz w:val="12"/>
                <w:szCs w:val="12"/>
              </w:rPr>
            </w:pPr>
          </w:p>
          <w:p w14:paraId="112C29E8" w14:textId="000BD32B" w:rsidR="00B279B4" w:rsidRPr="00B279B4" w:rsidRDefault="00B279B4" w:rsidP="00B279B4">
            <w:pPr>
              <w:jc w:val="center"/>
              <w:rPr>
                <w:sz w:val="22"/>
                <w:lang w:val="en-US"/>
              </w:rPr>
            </w:pPr>
            <w:r w:rsidRPr="00B279B4">
              <w:rPr>
                <w:sz w:val="22"/>
              </w:rPr>
              <w:t>107,2</w:t>
            </w:r>
          </w:p>
        </w:tc>
        <w:tc>
          <w:tcPr>
            <w:tcW w:w="1173" w:type="dxa"/>
            <w:vAlign w:val="center"/>
          </w:tcPr>
          <w:p w14:paraId="66505A95" w14:textId="5A4A7C8B" w:rsidR="00B279B4" w:rsidRPr="00D0383B" w:rsidRDefault="00B279B4" w:rsidP="00B279B4">
            <w:pPr>
              <w:jc w:val="center"/>
              <w:rPr>
                <w:sz w:val="22"/>
                <w:lang w:val="en-US"/>
              </w:rPr>
            </w:pPr>
            <w:r w:rsidRPr="00D0383B">
              <w:rPr>
                <w:rFonts w:eastAsia="Times New Roman"/>
                <w:color w:val="000000"/>
                <w:sz w:val="22"/>
                <w:lang w:eastAsia="ru-RU"/>
              </w:rPr>
              <w:t>650,8</w:t>
            </w:r>
          </w:p>
        </w:tc>
        <w:tc>
          <w:tcPr>
            <w:tcW w:w="1842" w:type="dxa"/>
            <w:vAlign w:val="center"/>
          </w:tcPr>
          <w:p w14:paraId="33AFF3E6" w14:textId="7AC7492A" w:rsidR="00B279B4" w:rsidRPr="00D0383B" w:rsidRDefault="00B279B4" w:rsidP="00B279B4">
            <w:pPr>
              <w:jc w:val="center"/>
              <w:rPr>
                <w:sz w:val="22"/>
                <w:lang w:val="en-US"/>
              </w:rPr>
            </w:pPr>
            <w:r w:rsidRPr="00D0383B">
              <w:rPr>
                <w:rFonts w:eastAsia="Times New Roman"/>
                <w:color w:val="000000"/>
                <w:sz w:val="22"/>
                <w:lang w:eastAsia="ru-RU"/>
              </w:rPr>
              <w:t>432,3</w:t>
            </w:r>
          </w:p>
        </w:tc>
        <w:tc>
          <w:tcPr>
            <w:tcW w:w="1609" w:type="dxa"/>
            <w:vAlign w:val="center"/>
          </w:tcPr>
          <w:p w14:paraId="002C9C5E" w14:textId="5BF79042" w:rsidR="00B279B4" w:rsidRPr="00D0383B" w:rsidRDefault="00B279B4" w:rsidP="00B279B4">
            <w:pPr>
              <w:jc w:val="center"/>
              <w:rPr>
                <w:sz w:val="22"/>
                <w:lang w:val="en-US"/>
              </w:rPr>
            </w:pPr>
            <w:r w:rsidRPr="00D0383B">
              <w:rPr>
                <w:rFonts w:eastAsia="Times New Roman"/>
                <w:color w:val="000000"/>
                <w:sz w:val="22"/>
                <w:lang w:eastAsia="ru-RU"/>
              </w:rPr>
              <w:t>186,6</w:t>
            </w:r>
          </w:p>
        </w:tc>
        <w:tc>
          <w:tcPr>
            <w:tcW w:w="1226" w:type="dxa"/>
            <w:vAlign w:val="center"/>
          </w:tcPr>
          <w:p w14:paraId="4A778582" w14:textId="36429333" w:rsidR="00B279B4" w:rsidRPr="00D0383B" w:rsidRDefault="00B279B4" w:rsidP="00B279B4">
            <w:pPr>
              <w:jc w:val="center"/>
              <w:rPr>
                <w:sz w:val="22"/>
                <w:lang w:val="en-US"/>
              </w:rPr>
            </w:pPr>
            <w:r w:rsidRPr="00D0383B">
              <w:rPr>
                <w:rFonts w:eastAsia="Times New Roman"/>
                <w:color w:val="000000"/>
                <w:sz w:val="22"/>
                <w:lang w:eastAsia="ru-RU"/>
              </w:rPr>
              <w:t>26,5</w:t>
            </w:r>
          </w:p>
        </w:tc>
      </w:tr>
      <w:tr w:rsidR="00B279B4" w14:paraId="5BF0E0D3" w14:textId="77777777" w:rsidTr="00D0383B">
        <w:trPr>
          <w:trHeight w:val="554"/>
        </w:trPr>
        <w:tc>
          <w:tcPr>
            <w:tcW w:w="567" w:type="dxa"/>
          </w:tcPr>
          <w:p w14:paraId="1FE85918" w14:textId="77777777" w:rsidR="00D0383B" w:rsidRPr="00D0383B" w:rsidRDefault="00D0383B" w:rsidP="00B279B4">
            <w:pPr>
              <w:jc w:val="center"/>
              <w:rPr>
                <w:sz w:val="12"/>
                <w:szCs w:val="12"/>
                <w:lang w:val="en-US"/>
              </w:rPr>
            </w:pPr>
          </w:p>
          <w:p w14:paraId="3426C6B5" w14:textId="4C276F5E" w:rsidR="00B279B4" w:rsidRDefault="00B279B4" w:rsidP="00B279B4">
            <w:pPr>
              <w:jc w:val="center"/>
              <w:rPr>
                <w:sz w:val="22"/>
                <w:lang w:val="en-US"/>
              </w:rPr>
            </w:pPr>
            <w:r>
              <w:rPr>
                <w:sz w:val="22"/>
                <w:lang w:val="en-US"/>
              </w:rPr>
              <w:t>3</w:t>
            </w:r>
          </w:p>
        </w:tc>
        <w:tc>
          <w:tcPr>
            <w:tcW w:w="2268" w:type="dxa"/>
          </w:tcPr>
          <w:p w14:paraId="3C18A2DF" w14:textId="77777777" w:rsidR="00D0383B" w:rsidRPr="00D0383B" w:rsidRDefault="00D0383B" w:rsidP="00B279B4">
            <w:pPr>
              <w:rPr>
                <w:sz w:val="12"/>
                <w:szCs w:val="12"/>
                <w:lang w:val="en-US"/>
              </w:rPr>
            </w:pPr>
          </w:p>
          <w:p w14:paraId="4EA1D9E1" w14:textId="681D0368" w:rsidR="00B279B4" w:rsidRDefault="00B279B4" w:rsidP="00B279B4">
            <w:pPr>
              <w:rPr>
                <w:sz w:val="22"/>
                <w:lang w:val="en-US"/>
              </w:rPr>
            </w:pPr>
            <w:r>
              <w:rPr>
                <w:sz w:val="22"/>
                <w:lang w:val="en-US"/>
              </w:rPr>
              <w:t>“</w:t>
            </w:r>
            <w:proofErr w:type="spellStart"/>
            <w:r>
              <w:rPr>
                <w:sz w:val="22"/>
                <w:lang w:val="en-US"/>
              </w:rPr>
              <w:t>Uzagrosug’urta</w:t>
            </w:r>
            <w:proofErr w:type="spellEnd"/>
            <w:r>
              <w:rPr>
                <w:sz w:val="22"/>
                <w:lang w:val="en-US"/>
              </w:rPr>
              <w:t>”</w:t>
            </w:r>
          </w:p>
        </w:tc>
        <w:tc>
          <w:tcPr>
            <w:tcW w:w="954" w:type="dxa"/>
          </w:tcPr>
          <w:p w14:paraId="039CF91A" w14:textId="77777777" w:rsidR="00D0383B" w:rsidRPr="00D0383B" w:rsidRDefault="00D0383B" w:rsidP="00B279B4">
            <w:pPr>
              <w:jc w:val="center"/>
              <w:rPr>
                <w:sz w:val="12"/>
                <w:szCs w:val="12"/>
              </w:rPr>
            </w:pPr>
          </w:p>
          <w:p w14:paraId="32307B8F" w14:textId="767F1030" w:rsidR="00B279B4" w:rsidRPr="00B279B4" w:rsidRDefault="00B279B4" w:rsidP="00B279B4">
            <w:pPr>
              <w:jc w:val="center"/>
              <w:rPr>
                <w:sz w:val="22"/>
                <w:lang w:val="en-US"/>
              </w:rPr>
            </w:pPr>
            <w:r w:rsidRPr="00B279B4">
              <w:rPr>
                <w:sz w:val="22"/>
              </w:rPr>
              <w:t>92,8</w:t>
            </w:r>
          </w:p>
        </w:tc>
        <w:tc>
          <w:tcPr>
            <w:tcW w:w="1173" w:type="dxa"/>
            <w:vAlign w:val="center"/>
          </w:tcPr>
          <w:p w14:paraId="0900E93B" w14:textId="7698C845" w:rsidR="00B279B4" w:rsidRPr="00D0383B" w:rsidRDefault="00B279B4" w:rsidP="00B279B4">
            <w:pPr>
              <w:jc w:val="center"/>
              <w:rPr>
                <w:sz w:val="22"/>
                <w:lang w:val="en-US"/>
              </w:rPr>
            </w:pPr>
            <w:r w:rsidRPr="00D0383B">
              <w:rPr>
                <w:rFonts w:eastAsia="Times New Roman"/>
                <w:color w:val="000000"/>
                <w:sz w:val="22"/>
                <w:lang w:eastAsia="ru-RU"/>
              </w:rPr>
              <w:t>298,6</w:t>
            </w:r>
          </w:p>
        </w:tc>
        <w:tc>
          <w:tcPr>
            <w:tcW w:w="1842" w:type="dxa"/>
            <w:vAlign w:val="center"/>
          </w:tcPr>
          <w:p w14:paraId="03002C77" w14:textId="4A4ECC30" w:rsidR="00B279B4" w:rsidRPr="00D0383B" w:rsidRDefault="00B279B4" w:rsidP="00B279B4">
            <w:pPr>
              <w:jc w:val="center"/>
              <w:rPr>
                <w:sz w:val="22"/>
                <w:lang w:val="en-US"/>
              </w:rPr>
            </w:pPr>
            <w:r w:rsidRPr="00D0383B">
              <w:rPr>
                <w:rFonts w:eastAsia="Times New Roman"/>
                <w:color w:val="000000"/>
                <w:sz w:val="22"/>
                <w:lang w:eastAsia="ru-RU"/>
              </w:rPr>
              <w:t>238,9</w:t>
            </w:r>
          </w:p>
        </w:tc>
        <w:tc>
          <w:tcPr>
            <w:tcW w:w="1609" w:type="dxa"/>
            <w:vAlign w:val="center"/>
          </w:tcPr>
          <w:p w14:paraId="38B69544" w14:textId="43661E3A" w:rsidR="00B279B4" w:rsidRPr="00D0383B" w:rsidRDefault="00B279B4" w:rsidP="00B279B4">
            <w:pPr>
              <w:jc w:val="center"/>
              <w:rPr>
                <w:sz w:val="22"/>
                <w:lang w:val="en-US"/>
              </w:rPr>
            </w:pPr>
            <w:r w:rsidRPr="00D0383B">
              <w:rPr>
                <w:rFonts w:eastAsia="Times New Roman"/>
                <w:color w:val="000000"/>
                <w:sz w:val="22"/>
                <w:lang w:eastAsia="ru-RU"/>
              </w:rPr>
              <w:t>16,3</w:t>
            </w:r>
          </w:p>
        </w:tc>
        <w:tc>
          <w:tcPr>
            <w:tcW w:w="1226" w:type="dxa"/>
            <w:vAlign w:val="center"/>
          </w:tcPr>
          <w:p w14:paraId="4F8928D9" w14:textId="3315E717" w:rsidR="00B279B4" w:rsidRPr="00D0383B" w:rsidRDefault="00B279B4" w:rsidP="00B279B4">
            <w:pPr>
              <w:jc w:val="center"/>
              <w:rPr>
                <w:sz w:val="22"/>
                <w:lang w:val="en-US"/>
              </w:rPr>
            </w:pPr>
            <w:r w:rsidRPr="00D0383B">
              <w:rPr>
                <w:rFonts w:eastAsia="Times New Roman"/>
                <w:color w:val="000000"/>
                <w:sz w:val="22"/>
                <w:lang w:eastAsia="ru-RU"/>
              </w:rPr>
              <w:t>10,7</w:t>
            </w:r>
          </w:p>
        </w:tc>
      </w:tr>
      <w:tr w:rsidR="00B279B4" w14:paraId="1CAAF25E" w14:textId="77777777" w:rsidTr="00D0383B">
        <w:trPr>
          <w:trHeight w:val="547"/>
        </w:trPr>
        <w:tc>
          <w:tcPr>
            <w:tcW w:w="567" w:type="dxa"/>
          </w:tcPr>
          <w:p w14:paraId="5B8CF443" w14:textId="77777777" w:rsidR="00D0383B" w:rsidRPr="00D0383B" w:rsidRDefault="00D0383B" w:rsidP="00B279B4">
            <w:pPr>
              <w:jc w:val="center"/>
              <w:rPr>
                <w:sz w:val="12"/>
                <w:szCs w:val="12"/>
                <w:lang w:val="en-US"/>
              </w:rPr>
            </w:pPr>
          </w:p>
          <w:p w14:paraId="42EDF03E" w14:textId="2FAEAF6F" w:rsidR="00B279B4" w:rsidRDefault="00B279B4" w:rsidP="00B279B4">
            <w:pPr>
              <w:jc w:val="center"/>
              <w:rPr>
                <w:sz w:val="22"/>
                <w:lang w:val="en-US"/>
              </w:rPr>
            </w:pPr>
            <w:r>
              <w:rPr>
                <w:sz w:val="22"/>
                <w:lang w:val="en-US"/>
              </w:rPr>
              <w:t>4</w:t>
            </w:r>
          </w:p>
        </w:tc>
        <w:tc>
          <w:tcPr>
            <w:tcW w:w="2268" w:type="dxa"/>
          </w:tcPr>
          <w:p w14:paraId="13845FB6" w14:textId="77777777" w:rsidR="00D0383B" w:rsidRPr="00D0383B" w:rsidRDefault="00D0383B" w:rsidP="00B279B4">
            <w:pPr>
              <w:rPr>
                <w:sz w:val="12"/>
                <w:szCs w:val="12"/>
                <w:lang w:val="en-US"/>
              </w:rPr>
            </w:pPr>
          </w:p>
          <w:p w14:paraId="3D266273" w14:textId="182D0E25" w:rsidR="00B279B4" w:rsidRDefault="00B279B4" w:rsidP="00B279B4">
            <w:pPr>
              <w:rPr>
                <w:sz w:val="22"/>
                <w:lang w:val="en-US"/>
              </w:rPr>
            </w:pPr>
            <w:r>
              <w:rPr>
                <w:sz w:val="22"/>
                <w:lang w:val="en-US"/>
              </w:rPr>
              <w:t>“</w:t>
            </w:r>
            <w:proofErr w:type="spellStart"/>
            <w:r>
              <w:rPr>
                <w:sz w:val="22"/>
                <w:lang w:val="en-US"/>
              </w:rPr>
              <w:t>Temiryo’l</w:t>
            </w:r>
            <w:proofErr w:type="spellEnd"/>
            <w:r>
              <w:rPr>
                <w:sz w:val="22"/>
                <w:lang w:val="en-US"/>
              </w:rPr>
              <w:t xml:space="preserve"> </w:t>
            </w:r>
            <w:proofErr w:type="spellStart"/>
            <w:r>
              <w:rPr>
                <w:sz w:val="22"/>
                <w:lang w:val="en-US"/>
              </w:rPr>
              <w:t>Sug’rta</w:t>
            </w:r>
            <w:proofErr w:type="spellEnd"/>
            <w:r>
              <w:rPr>
                <w:sz w:val="22"/>
                <w:lang w:val="en-US"/>
              </w:rPr>
              <w:t>”</w:t>
            </w:r>
          </w:p>
        </w:tc>
        <w:tc>
          <w:tcPr>
            <w:tcW w:w="954" w:type="dxa"/>
          </w:tcPr>
          <w:p w14:paraId="6854A2F9" w14:textId="77777777" w:rsidR="00D0383B" w:rsidRPr="00D0383B" w:rsidRDefault="00D0383B" w:rsidP="00B279B4">
            <w:pPr>
              <w:jc w:val="center"/>
              <w:rPr>
                <w:sz w:val="12"/>
                <w:szCs w:val="12"/>
              </w:rPr>
            </w:pPr>
          </w:p>
          <w:p w14:paraId="049BAD26" w14:textId="380D1112" w:rsidR="00B279B4" w:rsidRPr="00B279B4" w:rsidRDefault="00B279B4" w:rsidP="00B279B4">
            <w:pPr>
              <w:jc w:val="center"/>
              <w:rPr>
                <w:sz w:val="22"/>
                <w:lang w:val="en-US"/>
              </w:rPr>
            </w:pPr>
            <w:r w:rsidRPr="00B279B4">
              <w:rPr>
                <w:sz w:val="22"/>
              </w:rPr>
              <w:t>84,4</w:t>
            </w:r>
          </w:p>
        </w:tc>
        <w:tc>
          <w:tcPr>
            <w:tcW w:w="1173" w:type="dxa"/>
            <w:vAlign w:val="center"/>
          </w:tcPr>
          <w:p w14:paraId="634E3656" w14:textId="5E47EEDC" w:rsidR="00B279B4" w:rsidRPr="00D0383B" w:rsidRDefault="00B279B4" w:rsidP="00B279B4">
            <w:pPr>
              <w:jc w:val="center"/>
              <w:rPr>
                <w:sz w:val="22"/>
                <w:lang w:val="en-US"/>
              </w:rPr>
            </w:pPr>
            <w:r w:rsidRPr="00D0383B">
              <w:rPr>
                <w:rFonts w:eastAsia="Times New Roman"/>
                <w:color w:val="000000"/>
                <w:sz w:val="22"/>
                <w:lang w:eastAsia="ru-RU"/>
              </w:rPr>
              <w:t>151,3</w:t>
            </w:r>
          </w:p>
        </w:tc>
        <w:tc>
          <w:tcPr>
            <w:tcW w:w="1842" w:type="dxa"/>
            <w:vAlign w:val="center"/>
          </w:tcPr>
          <w:p w14:paraId="4A876F89" w14:textId="4BFC380F" w:rsidR="00B279B4" w:rsidRPr="00D0383B" w:rsidRDefault="00B279B4" w:rsidP="00B279B4">
            <w:pPr>
              <w:jc w:val="center"/>
              <w:rPr>
                <w:sz w:val="22"/>
                <w:lang w:val="en-US"/>
              </w:rPr>
            </w:pPr>
            <w:r w:rsidRPr="00D0383B">
              <w:rPr>
                <w:rFonts w:eastAsia="Times New Roman"/>
                <w:color w:val="000000"/>
                <w:sz w:val="22"/>
                <w:lang w:eastAsia="ru-RU"/>
              </w:rPr>
              <w:t>138,7</w:t>
            </w:r>
          </w:p>
        </w:tc>
        <w:tc>
          <w:tcPr>
            <w:tcW w:w="1609" w:type="dxa"/>
            <w:vAlign w:val="center"/>
          </w:tcPr>
          <w:p w14:paraId="48CEC2FF" w14:textId="3FA26047" w:rsidR="00B279B4" w:rsidRPr="00D0383B" w:rsidRDefault="00B279B4" w:rsidP="00B279B4">
            <w:pPr>
              <w:jc w:val="center"/>
              <w:rPr>
                <w:sz w:val="22"/>
                <w:lang w:val="en-US"/>
              </w:rPr>
            </w:pPr>
            <w:r w:rsidRPr="00D0383B">
              <w:rPr>
                <w:rFonts w:eastAsia="Times New Roman"/>
                <w:color w:val="000000"/>
                <w:sz w:val="22"/>
                <w:lang w:eastAsia="ru-RU"/>
              </w:rPr>
              <w:t>8,0</w:t>
            </w:r>
          </w:p>
        </w:tc>
        <w:tc>
          <w:tcPr>
            <w:tcW w:w="1226" w:type="dxa"/>
            <w:vAlign w:val="center"/>
          </w:tcPr>
          <w:p w14:paraId="3F1B7D83" w14:textId="6A4F35D8" w:rsidR="00B279B4" w:rsidRPr="00D0383B" w:rsidRDefault="00B279B4" w:rsidP="00B279B4">
            <w:pPr>
              <w:jc w:val="center"/>
              <w:rPr>
                <w:sz w:val="22"/>
                <w:lang w:val="en-US"/>
              </w:rPr>
            </w:pPr>
            <w:r w:rsidRPr="00D0383B">
              <w:rPr>
                <w:rFonts w:eastAsia="Times New Roman"/>
                <w:color w:val="000000"/>
                <w:sz w:val="22"/>
                <w:lang w:eastAsia="ru-RU"/>
              </w:rPr>
              <w:t>13,1</w:t>
            </w:r>
          </w:p>
        </w:tc>
      </w:tr>
      <w:tr w:rsidR="00B279B4" w14:paraId="15FE3401" w14:textId="77777777" w:rsidTr="00D0383B">
        <w:trPr>
          <w:trHeight w:val="555"/>
        </w:trPr>
        <w:tc>
          <w:tcPr>
            <w:tcW w:w="567" w:type="dxa"/>
          </w:tcPr>
          <w:p w14:paraId="595EF81A" w14:textId="77777777" w:rsidR="00D0383B" w:rsidRPr="00D0383B" w:rsidRDefault="00D0383B" w:rsidP="00B279B4">
            <w:pPr>
              <w:jc w:val="center"/>
              <w:rPr>
                <w:sz w:val="12"/>
                <w:szCs w:val="12"/>
                <w:lang w:val="en-US"/>
              </w:rPr>
            </w:pPr>
          </w:p>
          <w:p w14:paraId="6520C994" w14:textId="49839E5B" w:rsidR="00B279B4" w:rsidRDefault="00B279B4" w:rsidP="00B279B4">
            <w:pPr>
              <w:jc w:val="center"/>
              <w:rPr>
                <w:sz w:val="22"/>
                <w:lang w:val="en-US"/>
              </w:rPr>
            </w:pPr>
            <w:r>
              <w:rPr>
                <w:sz w:val="22"/>
                <w:lang w:val="en-US"/>
              </w:rPr>
              <w:t>5</w:t>
            </w:r>
          </w:p>
        </w:tc>
        <w:tc>
          <w:tcPr>
            <w:tcW w:w="2268" w:type="dxa"/>
          </w:tcPr>
          <w:p w14:paraId="555D48A4" w14:textId="77777777" w:rsidR="00D0383B" w:rsidRPr="00D0383B" w:rsidRDefault="00D0383B" w:rsidP="00B279B4">
            <w:pPr>
              <w:rPr>
                <w:sz w:val="12"/>
                <w:szCs w:val="12"/>
                <w:lang w:val="en-US"/>
              </w:rPr>
            </w:pPr>
          </w:p>
          <w:p w14:paraId="35E20CE8" w14:textId="58587A6B" w:rsidR="00B279B4" w:rsidRDefault="00B279B4" w:rsidP="00B279B4">
            <w:pPr>
              <w:rPr>
                <w:sz w:val="22"/>
                <w:lang w:val="en-US"/>
              </w:rPr>
            </w:pPr>
            <w:r>
              <w:rPr>
                <w:sz w:val="22"/>
                <w:lang w:val="en-US"/>
              </w:rPr>
              <w:t>“</w:t>
            </w:r>
            <w:proofErr w:type="spellStart"/>
            <w:r>
              <w:rPr>
                <w:sz w:val="22"/>
                <w:lang w:val="en-US"/>
              </w:rPr>
              <w:t>Euroasia</w:t>
            </w:r>
            <w:proofErr w:type="spellEnd"/>
            <w:r>
              <w:rPr>
                <w:sz w:val="22"/>
                <w:lang w:val="en-US"/>
              </w:rPr>
              <w:t xml:space="preserve"> </w:t>
            </w:r>
            <w:proofErr w:type="spellStart"/>
            <w:r>
              <w:rPr>
                <w:sz w:val="22"/>
                <w:lang w:val="en-US"/>
              </w:rPr>
              <w:t>Isnurance</w:t>
            </w:r>
            <w:proofErr w:type="spellEnd"/>
            <w:r>
              <w:rPr>
                <w:sz w:val="22"/>
                <w:lang w:val="en-US"/>
              </w:rPr>
              <w:t>”</w:t>
            </w:r>
          </w:p>
        </w:tc>
        <w:tc>
          <w:tcPr>
            <w:tcW w:w="954" w:type="dxa"/>
          </w:tcPr>
          <w:p w14:paraId="355809BA" w14:textId="77777777" w:rsidR="00D0383B" w:rsidRPr="00D0383B" w:rsidRDefault="00D0383B" w:rsidP="00B279B4">
            <w:pPr>
              <w:jc w:val="center"/>
              <w:rPr>
                <w:sz w:val="12"/>
                <w:szCs w:val="12"/>
              </w:rPr>
            </w:pPr>
          </w:p>
          <w:p w14:paraId="3C15E777" w14:textId="11FD1695" w:rsidR="00B279B4" w:rsidRPr="00B279B4" w:rsidRDefault="00B279B4" w:rsidP="00B279B4">
            <w:pPr>
              <w:jc w:val="center"/>
              <w:rPr>
                <w:sz w:val="22"/>
                <w:lang w:val="en-US"/>
              </w:rPr>
            </w:pPr>
            <w:r w:rsidRPr="00B279B4">
              <w:rPr>
                <w:sz w:val="22"/>
              </w:rPr>
              <w:t>73,6</w:t>
            </w:r>
          </w:p>
        </w:tc>
        <w:tc>
          <w:tcPr>
            <w:tcW w:w="1173" w:type="dxa"/>
            <w:vAlign w:val="center"/>
          </w:tcPr>
          <w:p w14:paraId="2F5D8923" w14:textId="08A34810" w:rsidR="00B279B4" w:rsidRPr="00D0383B" w:rsidRDefault="00B279B4" w:rsidP="00B279B4">
            <w:pPr>
              <w:jc w:val="center"/>
              <w:rPr>
                <w:sz w:val="22"/>
                <w:lang w:val="en-US"/>
              </w:rPr>
            </w:pPr>
            <w:r w:rsidRPr="00D0383B">
              <w:rPr>
                <w:rFonts w:eastAsia="Times New Roman"/>
                <w:color w:val="000000"/>
                <w:sz w:val="22"/>
                <w:lang w:eastAsia="ru-RU"/>
              </w:rPr>
              <w:t>182,3</w:t>
            </w:r>
          </w:p>
        </w:tc>
        <w:tc>
          <w:tcPr>
            <w:tcW w:w="1842" w:type="dxa"/>
            <w:vAlign w:val="center"/>
          </w:tcPr>
          <w:p w14:paraId="3262D371" w14:textId="25FF837F" w:rsidR="00B279B4" w:rsidRPr="00D0383B" w:rsidRDefault="00B279B4" w:rsidP="00B279B4">
            <w:pPr>
              <w:jc w:val="center"/>
              <w:rPr>
                <w:sz w:val="22"/>
                <w:lang w:val="en-US"/>
              </w:rPr>
            </w:pPr>
            <w:r w:rsidRPr="00D0383B">
              <w:rPr>
                <w:rFonts w:eastAsia="Times New Roman"/>
                <w:color w:val="000000"/>
                <w:sz w:val="22"/>
                <w:lang w:eastAsia="ru-RU"/>
              </w:rPr>
              <w:t>83,4</w:t>
            </w:r>
          </w:p>
        </w:tc>
        <w:tc>
          <w:tcPr>
            <w:tcW w:w="1609" w:type="dxa"/>
            <w:vAlign w:val="center"/>
          </w:tcPr>
          <w:p w14:paraId="145653B8" w14:textId="53544907" w:rsidR="00B279B4" w:rsidRPr="00D0383B" w:rsidRDefault="00B279B4" w:rsidP="00B279B4">
            <w:pPr>
              <w:jc w:val="center"/>
              <w:rPr>
                <w:sz w:val="22"/>
                <w:lang w:val="en-US"/>
              </w:rPr>
            </w:pPr>
            <w:r w:rsidRPr="00D0383B">
              <w:rPr>
                <w:rFonts w:eastAsia="Times New Roman"/>
                <w:color w:val="000000"/>
                <w:sz w:val="22"/>
                <w:lang w:eastAsia="ru-RU"/>
              </w:rPr>
              <w:t>47,7</w:t>
            </w:r>
          </w:p>
        </w:tc>
        <w:tc>
          <w:tcPr>
            <w:tcW w:w="1226" w:type="dxa"/>
            <w:vAlign w:val="center"/>
          </w:tcPr>
          <w:p w14:paraId="4ED68020" w14:textId="7BD18D29" w:rsidR="00B279B4" w:rsidRPr="00D0383B" w:rsidRDefault="00B279B4" w:rsidP="00B279B4">
            <w:pPr>
              <w:jc w:val="center"/>
              <w:rPr>
                <w:sz w:val="22"/>
                <w:lang w:val="en-US"/>
              </w:rPr>
            </w:pPr>
            <w:r w:rsidRPr="00D0383B">
              <w:rPr>
                <w:rFonts w:eastAsia="Times New Roman"/>
                <w:color w:val="000000"/>
                <w:sz w:val="22"/>
                <w:lang w:eastAsia="ru-RU"/>
              </w:rPr>
              <w:t>4</w:t>
            </w:r>
          </w:p>
        </w:tc>
      </w:tr>
      <w:tr w:rsidR="00B279B4" w14:paraId="1841E10C" w14:textId="77777777" w:rsidTr="00D0383B">
        <w:trPr>
          <w:trHeight w:val="564"/>
        </w:trPr>
        <w:tc>
          <w:tcPr>
            <w:tcW w:w="567" w:type="dxa"/>
            <w:shd w:val="clear" w:color="auto" w:fill="00FFFF"/>
          </w:tcPr>
          <w:p w14:paraId="3E499085" w14:textId="77777777" w:rsidR="00D0383B" w:rsidRPr="00D0383B" w:rsidRDefault="00D0383B" w:rsidP="00B279B4">
            <w:pPr>
              <w:jc w:val="center"/>
              <w:rPr>
                <w:sz w:val="12"/>
                <w:szCs w:val="12"/>
                <w:lang w:val="en-US"/>
              </w:rPr>
            </w:pPr>
          </w:p>
          <w:p w14:paraId="541DBED0" w14:textId="2B60DEA1" w:rsidR="00B279B4" w:rsidRDefault="00B279B4" w:rsidP="00B279B4">
            <w:pPr>
              <w:jc w:val="center"/>
              <w:rPr>
                <w:sz w:val="22"/>
                <w:lang w:val="en-US"/>
              </w:rPr>
            </w:pPr>
            <w:r>
              <w:rPr>
                <w:sz w:val="22"/>
                <w:lang w:val="en-US"/>
              </w:rPr>
              <w:t>6</w:t>
            </w:r>
          </w:p>
        </w:tc>
        <w:tc>
          <w:tcPr>
            <w:tcW w:w="2268" w:type="dxa"/>
            <w:shd w:val="clear" w:color="auto" w:fill="00FFFF"/>
          </w:tcPr>
          <w:p w14:paraId="22E154B1" w14:textId="77777777" w:rsidR="00D0383B" w:rsidRPr="00D0383B" w:rsidRDefault="00D0383B" w:rsidP="00B279B4">
            <w:pPr>
              <w:rPr>
                <w:sz w:val="12"/>
                <w:szCs w:val="12"/>
                <w:lang w:val="en-US"/>
              </w:rPr>
            </w:pPr>
          </w:p>
          <w:p w14:paraId="142E1119" w14:textId="76B89963" w:rsidR="00B279B4" w:rsidRDefault="00B279B4" w:rsidP="00B279B4">
            <w:pPr>
              <w:rPr>
                <w:sz w:val="22"/>
                <w:lang w:val="en-US"/>
              </w:rPr>
            </w:pPr>
            <w:r>
              <w:rPr>
                <w:sz w:val="22"/>
                <w:lang w:val="en-US"/>
              </w:rPr>
              <w:t>“Alfa Invest”</w:t>
            </w:r>
          </w:p>
        </w:tc>
        <w:tc>
          <w:tcPr>
            <w:tcW w:w="954" w:type="dxa"/>
            <w:shd w:val="clear" w:color="auto" w:fill="00FFFF"/>
          </w:tcPr>
          <w:p w14:paraId="1ADA2290" w14:textId="77777777" w:rsidR="00D0383B" w:rsidRPr="00D0383B" w:rsidRDefault="00D0383B" w:rsidP="00B279B4">
            <w:pPr>
              <w:jc w:val="center"/>
              <w:rPr>
                <w:sz w:val="12"/>
                <w:szCs w:val="12"/>
              </w:rPr>
            </w:pPr>
          </w:p>
          <w:p w14:paraId="4652B643" w14:textId="0D79F5DF" w:rsidR="00B279B4" w:rsidRPr="00B279B4" w:rsidRDefault="00B279B4" w:rsidP="00B279B4">
            <w:pPr>
              <w:jc w:val="center"/>
              <w:rPr>
                <w:sz w:val="22"/>
                <w:lang w:val="en-US"/>
              </w:rPr>
            </w:pPr>
            <w:r w:rsidRPr="00B279B4">
              <w:rPr>
                <w:sz w:val="22"/>
              </w:rPr>
              <w:t>73,5</w:t>
            </w:r>
          </w:p>
        </w:tc>
        <w:tc>
          <w:tcPr>
            <w:tcW w:w="1173" w:type="dxa"/>
            <w:shd w:val="clear" w:color="auto" w:fill="00FFFF"/>
            <w:vAlign w:val="center"/>
          </w:tcPr>
          <w:p w14:paraId="6E26FB6F" w14:textId="7B1054FE" w:rsidR="00B279B4" w:rsidRPr="00D0383B" w:rsidRDefault="00B279B4" w:rsidP="00B279B4">
            <w:pPr>
              <w:jc w:val="center"/>
              <w:rPr>
                <w:sz w:val="22"/>
                <w:lang w:val="en-US"/>
              </w:rPr>
            </w:pPr>
            <w:r w:rsidRPr="00D0383B">
              <w:rPr>
                <w:rFonts w:eastAsia="Times New Roman"/>
                <w:color w:val="000000"/>
                <w:sz w:val="22"/>
                <w:lang w:eastAsia="ru-RU"/>
              </w:rPr>
              <w:t>175,4</w:t>
            </w:r>
          </w:p>
        </w:tc>
        <w:tc>
          <w:tcPr>
            <w:tcW w:w="1842" w:type="dxa"/>
            <w:shd w:val="clear" w:color="auto" w:fill="00FFFF"/>
            <w:vAlign w:val="center"/>
          </w:tcPr>
          <w:p w14:paraId="6888BC05" w14:textId="56647621" w:rsidR="00B279B4" w:rsidRPr="00D0383B" w:rsidRDefault="00B279B4" w:rsidP="00B279B4">
            <w:pPr>
              <w:jc w:val="center"/>
              <w:rPr>
                <w:sz w:val="22"/>
                <w:lang w:val="en-US"/>
              </w:rPr>
            </w:pPr>
            <w:r w:rsidRPr="00D0383B">
              <w:rPr>
                <w:rFonts w:eastAsia="Times New Roman"/>
                <w:color w:val="000000"/>
                <w:sz w:val="22"/>
                <w:lang w:eastAsia="ru-RU"/>
              </w:rPr>
              <w:t>122,5</w:t>
            </w:r>
          </w:p>
        </w:tc>
        <w:tc>
          <w:tcPr>
            <w:tcW w:w="1609" w:type="dxa"/>
            <w:shd w:val="clear" w:color="auto" w:fill="00FFFF"/>
            <w:vAlign w:val="center"/>
          </w:tcPr>
          <w:p w14:paraId="60A1FED4" w14:textId="63826516" w:rsidR="00B279B4" w:rsidRPr="00D0383B" w:rsidRDefault="00B279B4" w:rsidP="00B279B4">
            <w:pPr>
              <w:jc w:val="center"/>
              <w:rPr>
                <w:sz w:val="22"/>
                <w:lang w:val="en-US"/>
              </w:rPr>
            </w:pPr>
            <w:r w:rsidRPr="00D0383B">
              <w:rPr>
                <w:rFonts w:eastAsia="Times New Roman"/>
                <w:color w:val="000000"/>
                <w:sz w:val="22"/>
                <w:lang w:eastAsia="ru-RU"/>
              </w:rPr>
              <w:t>8,1</w:t>
            </w:r>
          </w:p>
        </w:tc>
        <w:tc>
          <w:tcPr>
            <w:tcW w:w="1226" w:type="dxa"/>
            <w:shd w:val="clear" w:color="auto" w:fill="00FFFF"/>
            <w:vAlign w:val="center"/>
          </w:tcPr>
          <w:p w14:paraId="41BA0440" w14:textId="31215B1A" w:rsidR="00B279B4" w:rsidRPr="00D0383B" w:rsidRDefault="00B279B4" w:rsidP="00B279B4">
            <w:pPr>
              <w:jc w:val="center"/>
              <w:rPr>
                <w:sz w:val="22"/>
                <w:lang w:val="en-US"/>
              </w:rPr>
            </w:pPr>
            <w:r w:rsidRPr="00D0383B">
              <w:rPr>
                <w:rFonts w:eastAsia="Times New Roman"/>
                <w:color w:val="000000"/>
                <w:sz w:val="22"/>
                <w:lang w:eastAsia="ru-RU"/>
              </w:rPr>
              <w:t>10,3</w:t>
            </w:r>
          </w:p>
        </w:tc>
      </w:tr>
      <w:tr w:rsidR="00B279B4" w14:paraId="167A1716" w14:textId="77777777" w:rsidTr="00D0383B">
        <w:trPr>
          <w:trHeight w:val="558"/>
        </w:trPr>
        <w:tc>
          <w:tcPr>
            <w:tcW w:w="567" w:type="dxa"/>
          </w:tcPr>
          <w:p w14:paraId="77A42BE5" w14:textId="77777777" w:rsidR="00D0383B" w:rsidRPr="00D0383B" w:rsidRDefault="00D0383B" w:rsidP="00B279B4">
            <w:pPr>
              <w:jc w:val="center"/>
              <w:rPr>
                <w:sz w:val="12"/>
                <w:szCs w:val="12"/>
                <w:lang w:val="en-US"/>
              </w:rPr>
            </w:pPr>
          </w:p>
          <w:p w14:paraId="32633C03" w14:textId="273A037A" w:rsidR="00B279B4" w:rsidRDefault="00B279B4" w:rsidP="00B279B4">
            <w:pPr>
              <w:jc w:val="center"/>
              <w:rPr>
                <w:sz w:val="22"/>
                <w:lang w:val="en-US"/>
              </w:rPr>
            </w:pPr>
            <w:r>
              <w:rPr>
                <w:sz w:val="22"/>
                <w:lang w:val="en-US"/>
              </w:rPr>
              <w:t>7</w:t>
            </w:r>
          </w:p>
        </w:tc>
        <w:tc>
          <w:tcPr>
            <w:tcW w:w="2268" w:type="dxa"/>
          </w:tcPr>
          <w:p w14:paraId="3684394F" w14:textId="77777777" w:rsidR="00D0383B" w:rsidRPr="00D0383B" w:rsidRDefault="00D0383B" w:rsidP="00B279B4">
            <w:pPr>
              <w:rPr>
                <w:sz w:val="12"/>
                <w:szCs w:val="12"/>
                <w:lang w:val="en-US"/>
              </w:rPr>
            </w:pPr>
          </w:p>
          <w:p w14:paraId="240210D7" w14:textId="397AC92B" w:rsidR="00B279B4" w:rsidRDefault="00B279B4" w:rsidP="00B279B4">
            <w:pPr>
              <w:rPr>
                <w:sz w:val="22"/>
                <w:lang w:val="en-US"/>
              </w:rPr>
            </w:pPr>
            <w:r>
              <w:rPr>
                <w:sz w:val="22"/>
                <w:lang w:val="en-US"/>
              </w:rPr>
              <w:t>“</w:t>
            </w:r>
            <w:proofErr w:type="spellStart"/>
            <w:r>
              <w:rPr>
                <w:sz w:val="22"/>
                <w:lang w:val="en-US"/>
              </w:rPr>
              <w:t>Kafolat</w:t>
            </w:r>
            <w:proofErr w:type="spellEnd"/>
            <w:r>
              <w:rPr>
                <w:sz w:val="22"/>
                <w:lang w:val="en-US"/>
              </w:rPr>
              <w:t>”</w:t>
            </w:r>
          </w:p>
        </w:tc>
        <w:tc>
          <w:tcPr>
            <w:tcW w:w="954" w:type="dxa"/>
          </w:tcPr>
          <w:p w14:paraId="0CE0848A" w14:textId="77777777" w:rsidR="00D0383B" w:rsidRPr="00D0383B" w:rsidRDefault="00D0383B" w:rsidP="00B279B4">
            <w:pPr>
              <w:jc w:val="center"/>
              <w:rPr>
                <w:sz w:val="12"/>
                <w:szCs w:val="12"/>
              </w:rPr>
            </w:pPr>
          </w:p>
          <w:p w14:paraId="7E4CC219" w14:textId="3D6CAAC8" w:rsidR="00B279B4" w:rsidRPr="00B279B4" w:rsidRDefault="00B279B4" w:rsidP="00B279B4">
            <w:pPr>
              <w:jc w:val="center"/>
              <w:rPr>
                <w:sz w:val="22"/>
                <w:lang w:val="en-US"/>
              </w:rPr>
            </w:pPr>
            <w:r w:rsidRPr="00B279B4">
              <w:rPr>
                <w:sz w:val="22"/>
              </w:rPr>
              <w:t>67,9</w:t>
            </w:r>
          </w:p>
        </w:tc>
        <w:tc>
          <w:tcPr>
            <w:tcW w:w="1173" w:type="dxa"/>
            <w:vAlign w:val="center"/>
          </w:tcPr>
          <w:p w14:paraId="61BF298C" w14:textId="3C99838B" w:rsidR="00B279B4" w:rsidRPr="00D0383B" w:rsidRDefault="00B279B4" w:rsidP="00B279B4">
            <w:pPr>
              <w:jc w:val="center"/>
              <w:rPr>
                <w:sz w:val="22"/>
                <w:lang w:val="en-US"/>
              </w:rPr>
            </w:pPr>
            <w:r w:rsidRPr="00D0383B">
              <w:rPr>
                <w:rFonts w:eastAsia="Times New Roman"/>
                <w:color w:val="000000"/>
                <w:sz w:val="22"/>
                <w:lang w:eastAsia="ru-RU"/>
              </w:rPr>
              <w:t>299,2</w:t>
            </w:r>
          </w:p>
        </w:tc>
        <w:tc>
          <w:tcPr>
            <w:tcW w:w="1842" w:type="dxa"/>
            <w:vAlign w:val="center"/>
          </w:tcPr>
          <w:p w14:paraId="7DA9D26C" w14:textId="6714A568" w:rsidR="00B279B4" w:rsidRPr="00D0383B" w:rsidRDefault="00B279B4" w:rsidP="00B279B4">
            <w:pPr>
              <w:jc w:val="center"/>
              <w:rPr>
                <w:sz w:val="22"/>
                <w:lang w:val="en-US"/>
              </w:rPr>
            </w:pPr>
            <w:r w:rsidRPr="00D0383B">
              <w:rPr>
                <w:rFonts w:eastAsia="Times New Roman"/>
                <w:color w:val="000000"/>
                <w:sz w:val="22"/>
                <w:lang w:eastAsia="ru-RU"/>
              </w:rPr>
              <w:t>212,9</w:t>
            </w:r>
          </w:p>
        </w:tc>
        <w:tc>
          <w:tcPr>
            <w:tcW w:w="1609" w:type="dxa"/>
            <w:vAlign w:val="center"/>
          </w:tcPr>
          <w:p w14:paraId="76FA6F05" w14:textId="1C6CEB24" w:rsidR="00B279B4" w:rsidRPr="00D0383B" w:rsidRDefault="00B279B4" w:rsidP="00B279B4">
            <w:pPr>
              <w:jc w:val="center"/>
              <w:rPr>
                <w:sz w:val="22"/>
                <w:lang w:val="en-US"/>
              </w:rPr>
            </w:pPr>
            <w:r w:rsidRPr="00D0383B">
              <w:rPr>
                <w:rFonts w:eastAsia="Times New Roman"/>
                <w:color w:val="000000"/>
                <w:sz w:val="22"/>
                <w:lang w:eastAsia="ru-RU"/>
              </w:rPr>
              <w:t>48,4</w:t>
            </w:r>
          </w:p>
        </w:tc>
        <w:tc>
          <w:tcPr>
            <w:tcW w:w="1226" w:type="dxa"/>
            <w:vAlign w:val="center"/>
          </w:tcPr>
          <w:p w14:paraId="00820157" w14:textId="67B0BC00" w:rsidR="00B279B4" w:rsidRPr="00D0383B" w:rsidRDefault="00B279B4" w:rsidP="00B279B4">
            <w:pPr>
              <w:jc w:val="center"/>
              <w:rPr>
                <w:sz w:val="22"/>
                <w:lang w:val="en-US"/>
              </w:rPr>
            </w:pPr>
            <w:r w:rsidRPr="00D0383B">
              <w:rPr>
                <w:rFonts w:eastAsia="Times New Roman"/>
                <w:sz w:val="22"/>
                <w:lang w:eastAsia="ru-RU"/>
              </w:rPr>
              <w:t>1,7</w:t>
            </w:r>
          </w:p>
        </w:tc>
      </w:tr>
      <w:tr w:rsidR="00B279B4" w14:paraId="5FCBED92" w14:textId="77777777" w:rsidTr="00D0383B">
        <w:trPr>
          <w:trHeight w:val="552"/>
        </w:trPr>
        <w:tc>
          <w:tcPr>
            <w:tcW w:w="567" w:type="dxa"/>
          </w:tcPr>
          <w:p w14:paraId="37E07C7E" w14:textId="77777777" w:rsidR="00D0383B" w:rsidRPr="00D0383B" w:rsidRDefault="00D0383B" w:rsidP="00B279B4">
            <w:pPr>
              <w:jc w:val="center"/>
              <w:rPr>
                <w:sz w:val="12"/>
                <w:szCs w:val="12"/>
                <w:lang w:val="en-US"/>
              </w:rPr>
            </w:pPr>
          </w:p>
          <w:p w14:paraId="2609400C" w14:textId="7034E274" w:rsidR="00B279B4" w:rsidRDefault="00B279B4" w:rsidP="00B279B4">
            <w:pPr>
              <w:jc w:val="center"/>
              <w:rPr>
                <w:sz w:val="22"/>
                <w:lang w:val="en-US"/>
              </w:rPr>
            </w:pPr>
            <w:r>
              <w:rPr>
                <w:sz w:val="22"/>
                <w:lang w:val="en-US"/>
              </w:rPr>
              <w:t>8</w:t>
            </w:r>
          </w:p>
        </w:tc>
        <w:tc>
          <w:tcPr>
            <w:tcW w:w="2268" w:type="dxa"/>
          </w:tcPr>
          <w:p w14:paraId="0E2B0750" w14:textId="77777777" w:rsidR="00D0383B" w:rsidRPr="00D0383B" w:rsidRDefault="00D0383B" w:rsidP="00B279B4">
            <w:pPr>
              <w:rPr>
                <w:sz w:val="12"/>
                <w:szCs w:val="12"/>
                <w:lang w:val="en-US"/>
              </w:rPr>
            </w:pPr>
          </w:p>
          <w:p w14:paraId="4BEADDA8" w14:textId="09975881" w:rsidR="00B279B4" w:rsidRDefault="00B279B4" w:rsidP="00B279B4">
            <w:pPr>
              <w:rPr>
                <w:sz w:val="22"/>
                <w:lang w:val="en-US"/>
              </w:rPr>
            </w:pPr>
            <w:r>
              <w:rPr>
                <w:sz w:val="22"/>
                <w:lang w:val="en-US"/>
              </w:rPr>
              <w:t>“Gross Insurance”</w:t>
            </w:r>
          </w:p>
        </w:tc>
        <w:tc>
          <w:tcPr>
            <w:tcW w:w="954" w:type="dxa"/>
          </w:tcPr>
          <w:p w14:paraId="44F5CCE1" w14:textId="77777777" w:rsidR="00D0383B" w:rsidRPr="00D0383B" w:rsidRDefault="00D0383B" w:rsidP="00B279B4">
            <w:pPr>
              <w:jc w:val="center"/>
              <w:rPr>
                <w:sz w:val="12"/>
                <w:szCs w:val="12"/>
              </w:rPr>
            </w:pPr>
          </w:p>
          <w:p w14:paraId="0C4652F2" w14:textId="1C49595C" w:rsidR="00B279B4" w:rsidRPr="00B279B4" w:rsidRDefault="00B279B4" w:rsidP="00B279B4">
            <w:pPr>
              <w:jc w:val="center"/>
              <w:rPr>
                <w:sz w:val="22"/>
                <w:lang w:val="en-US"/>
              </w:rPr>
            </w:pPr>
            <w:r w:rsidRPr="00B279B4">
              <w:rPr>
                <w:sz w:val="22"/>
              </w:rPr>
              <w:t>56,5</w:t>
            </w:r>
          </w:p>
        </w:tc>
        <w:tc>
          <w:tcPr>
            <w:tcW w:w="1173" w:type="dxa"/>
            <w:vAlign w:val="center"/>
          </w:tcPr>
          <w:p w14:paraId="00E8CA63" w14:textId="68583B4B" w:rsidR="00B279B4" w:rsidRPr="00D0383B" w:rsidRDefault="00B279B4" w:rsidP="00B279B4">
            <w:pPr>
              <w:jc w:val="center"/>
              <w:rPr>
                <w:sz w:val="22"/>
                <w:lang w:val="en-US"/>
              </w:rPr>
            </w:pPr>
            <w:r w:rsidRPr="00D0383B">
              <w:rPr>
                <w:rFonts w:eastAsia="Times New Roman"/>
                <w:color w:val="000000"/>
                <w:sz w:val="22"/>
                <w:lang w:eastAsia="ru-RU"/>
              </w:rPr>
              <w:t>225,0</w:t>
            </w:r>
          </w:p>
        </w:tc>
        <w:tc>
          <w:tcPr>
            <w:tcW w:w="1842" w:type="dxa"/>
            <w:vAlign w:val="center"/>
          </w:tcPr>
          <w:p w14:paraId="7DA8DB7A" w14:textId="1E1A6352" w:rsidR="00B279B4" w:rsidRPr="00D0383B" w:rsidRDefault="00B279B4" w:rsidP="00B279B4">
            <w:pPr>
              <w:jc w:val="center"/>
              <w:rPr>
                <w:sz w:val="22"/>
                <w:lang w:val="en-US"/>
              </w:rPr>
            </w:pPr>
            <w:r w:rsidRPr="00D0383B">
              <w:rPr>
                <w:rFonts w:eastAsia="Times New Roman"/>
                <w:color w:val="000000"/>
                <w:sz w:val="22"/>
                <w:lang w:eastAsia="ru-RU"/>
              </w:rPr>
              <w:t>174,8</w:t>
            </w:r>
          </w:p>
        </w:tc>
        <w:tc>
          <w:tcPr>
            <w:tcW w:w="1609" w:type="dxa"/>
            <w:vAlign w:val="center"/>
          </w:tcPr>
          <w:p w14:paraId="51F8DB45" w14:textId="19857802" w:rsidR="00B279B4" w:rsidRPr="00D0383B" w:rsidRDefault="00B279B4" w:rsidP="00B279B4">
            <w:pPr>
              <w:jc w:val="center"/>
              <w:rPr>
                <w:sz w:val="22"/>
                <w:lang w:val="en-US"/>
              </w:rPr>
            </w:pPr>
            <w:r w:rsidRPr="00D0383B">
              <w:rPr>
                <w:rFonts w:eastAsia="Times New Roman"/>
                <w:color w:val="000000"/>
                <w:sz w:val="22"/>
                <w:lang w:eastAsia="ru-RU"/>
              </w:rPr>
              <w:t>18,2</w:t>
            </w:r>
          </w:p>
        </w:tc>
        <w:tc>
          <w:tcPr>
            <w:tcW w:w="1226" w:type="dxa"/>
            <w:vAlign w:val="center"/>
          </w:tcPr>
          <w:p w14:paraId="5300C680" w14:textId="022937C0" w:rsidR="00B279B4" w:rsidRPr="00D0383B" w:rsidRDefault="00B279B4" w:rsidP="00B279B4">
            <w:pPr>
              <w:jc w:val="center"/>
              <w:rPr>
                <w:sz w:val="22"/>
                <w:lang w:val="en-US"/>
              </w:rPr>
            </w:pPr>
            <w:r w:rsidRPr="00D0383B">
              <w:rPr>
                <w:rFonts w:eastAsia="Times New Roman"/>
                <w:color w:val="000000"/>
                <w:sz w:val="22"/>
                <w:lang w:eastAsia="ru-RU"/>
              </w:rPr>
              <w:t>8,6</w:t>
            </w:r>
          </w:p>
        </w:tc>
      </w:tr>
      <w:tr w:rsidR="00B279B4" w14:paraId="1C1EF718" w14:textId="77777777" w:rsidTr="00D0383B">
        <w:trPr>
          <w:trHeight w:val="559"/>
        </w:trPr>
        <w:tc>
          <w:tcPr>
            <w:tcW w:w="567" w:type="dxa"/>
          </w:tcPr>
          <w:p w14:paraId="4B1AD99F" w14:textId="77777777" w:rsidR="00D0383B" w:rsidRPr="00D0383B" w:rsidRDefault="00D0383B" w:rsidP="00B279B4">
            <w:pPr>
              <w:jc w:val="center"/>
              <w:rPr>
                <w:sz w:val="12"/>
                <w:szCs w:val="12"/>
                <w:lang w:val="en-US"/>
              </w:rPr>
            </w:pPr>
          </w:p>
          <w:p w14:paraId="0BCFF451" w14:textId="3A14CD75" w:rsidR="00B279B4" w:rsidRDefault="00B279B4" w:rsidP="00B279B4">
            <w:pPr>
              <w:jc w:val="center"/>
              <w:rPr>
                <w:sz w:val="22"/>
                <w:lang w:val="en-US"/>
              </w:rPr>
            </w:pPr>
            <w:r>
              <w:rPr>
                <w:sz w:val="22"/>
                <w:lang w:val="en-US"/>
              </w:rPr>
              <w:t>9</w:t>
            </w:r>
          </w:p>
        </w:tc>
        <w:tc>
          <w:tcPr>
            <w:tcW w:w="2268" w:type="dxa"/>
          </w:tcPr>
          <w:p w14:paraId="38558404" w14:textId="77777777" w:rsidR="00D0383B" w:rsidRPr="00D0383B" w:rsidRDefault="00D0383B" w:rsidP="00B279B4">
            <w:pPr>
              <w:rPr>
                <w:sz w:val="12"/>
                <w:szCs w:val="12"/>
                <w:lang w:val="en-US"/>
              </w:rPr>
            </w:pPr>
          </w:p>
          <w:p w14:paraId="43DC7236" w14:textId="23C42F41" w:rsidR="00B279B4" w:rsidRDefault="00B279B4" w:rsidP="00B279B4">
            <w:pPr>
              <w:rPr>
                <w:sz w:val="22"/>
                <w:lang w:val="en-US"/>
              </w:rPr>
            </w:pPr>
            <w:r>
              <w:rPr>
                <w:sz w:val="22"/>
                <w:lang w:val="en-US"/>
              </w:rPr>
              <w:t xml:space="preserve">“Kapital </w:t>
            </w:r>
            <w:proofErr w:type="spellStart"/>
            <w:r>
              <w:rPr>
                <w:sz w:val="22"/>
                <w:lang w:val="en-US"/>
              </w:rPr>
              <w:t>Sug’urta</w:t>
            </w:r>
            <w:proofErr w:type="spellEnd"/>
            <w:r>
              <w:rPr>
                <w:sz w:val="22"/>
                <w:lang w:val="en-US"/>
              </w:rPr>
              <w:t>”</w:t>
            </w:r>
          </w:p>
        </w:tc>
        <w:tc>
          <w:tcPr>
            <w:tcW w:w="954" w:type="dxa"/>
          </w:tcPr>
          <w:p w14:paraId="01C61D6E" w14:textId="13A1DE22" w:rsidR="00D0383B" w:rsidRPr="00D0383B" w:rsidRDefault="00D0383B" w:rsidP="00D0383B">
            <w:pPr>
              <w:jc w:val="center"/>
              <w:rPr>
                <w:sz w:val="12"/>
                <w:szCs w:val="12"/>
                <w:lang w:val="en-US"/>
              </w:rPr>
            </w:pPr>
          </w:p>
          <w:p w14:paraId="7B165097" w14:textId="24C19EE5" w:rsidR="00B279B4" w:rsidRPr="00B279B4" w:rsidRDefault="00B279B4" w:rsidP="00B279B4">
            <w:pPr>
              <w:jc w:val="center"/>
              <w:rPr>
                <w:sz w:val="22"/>
                <w:lang w:val="en-US"/>
              </w:rPr>
            </w:pPr>
            <w:r w:rsidRPr="00B279B4">
              <w:rPr>
                <w:sz w:val="22"/>
              </w:rPr>
              <w:t>53,2</w:t>
            </w:r>
          </w:p>
        </w:tc>
        <w:tc>
          <w:tcPr>
            <w:tcW w:w="1173" w:type="dxa"/>
            <w:vAlign w:val="center"/>
          </w:tcPr>
          <w:p w14:paraId="221E9BEE" w14:textId="1BE7973F" w:rsidR="00B279B4" w:rsidRPr="00D0383B" w:rsidRDefault="00B279B4" w:rsidP="00B279B4">
            <w:pPr>
              <w:jc w:val="center"/>
              <w:rPr>
                <w:sz w:val="22"/>
                <w:lang w:val="en-US"/>
              </w:rPr>
            </w:pPr>
            <w:r w:rsidRPr="00D0383B">
              <w:rPr>
                <w:rFonts w:eastAsia="Times New Roman"/>
                <w:color w:val="000000"/>
                <w:sz w:val="22"/>
                <w:lang w:eastAsia="ru-RU"/>
              </w:rPr>
              <w:t>207,3</w:t>
            </w:r>
          </w:p>
        </w:tc>
        <w:tc>
          <w:tcPr>
            <w:tcW w:w="1842" w:type="dxa"/>
            <w:vAlign w:val="center"/>
          </w:tcPr>
          <w:p w14:paraId="0B50C2AB" w14:textId="756100C6" w:rsidR="00B279B4" w:rsidRPr="00D0383B" w:rsidRDefault="00B279B4" w:rsidP="00B279B4">
            <w:pPr>
              <w:jc w:val="center"/>
              <w:rPr>
                <w:sz w:val="22"/>
                <w:lang w:val="en-US"/>
              </w:rPr>
            </w:pPr>
            <w:r w:rsidRPr="00D0383B">
              <w:rPr>
                <w:rFonts w:eastAsia="Times New Roman"/>
                <w:color w:val="000000"/>
                <w:sz w:val="22"/>
                <w:lang w:eastAsia="ru-RU"/>
              </w:rPr>
              <w:t>125,4</w:t>
            </w:r>
          </w:p>
        </w:tc>
        <w:tc>
          <w:tcPr>
            <w:tcW w:w="1609" w:type="dxa"/>
            <w:vAlign w:val="center"/>
          </w:tcPr>
          <w:p w14:paraId="3448DF5B" w14:textId="3059937C" w:rsidR="00B279B4" w:rsidRPr="00D0383B" w:rsidRDefault="00B279B4" w:rsidP="00B279B4">
            <w:pPr>
              <w:jc w:val="center"/>
              <w:rPr>
                <w:sz w:val="22"/>
                <w:lang w:val="en-US"/>
              </w:rPr>
            </w:pPr>
            <w:r w:rsidRPr="00D0383B">
              <w:rPr>
                <w:rFonts w:eastAsia="Times New Roman"/>
                <w:color w:val="000000"/>
                <w:sz w:val="22"/>
                <w:lang w:eastAsia="ru-RU"/>
              </w:rPr>
              <w:t>51,6</w:t>
            </w:r>
          </w:p>
        </w:tc>
        <w:tc>
          <w:tcPr>
            <w:tcW w:w="1226" w:type="dxa"/>
            <w:vAlign w:val="center"/>
          </w:tcPr>
          <w:p w14:paraId="6AAD799A" w14:textId="024C7BDF" w:rsidR="00B279B4" w:rsidRPr="00D0383B" w:rsidRDefault="00B279B4" w:rsidP="00B279B4">
            <w:pPr>
              <w:jc w:val="center"/>
              <w:rPr>
                <w:sz w:val="22"/>
                <w:lang w:val="en-US"/>
              </w:rPr>
            </w:pPr>
            <w:r w:rsidRPr="00D0383B">
              <w:rPr>
                <w:rFonts w:eastAsia="Times New Roman"/>
                <w:color w:val="000000"/>
                <w:sz w:val="22"/>
                <w:lang w:eastAsia="ru-RU"/>
              </w:rPr>
              <w:t>0,1</w:t>
            </w:r>
          </w:p>
        </w:tc>
      </w:tr>
      <w:tr w:rsidR="00B279B4" w14:paraId="20D0E620" w14:textId="77777777" w:rsidTr="00D0383B">
        <w:trPr>
          <w:trHeight w:val="566"/>
        </w:trPr>
        <w:tc>
          <w:tcPr>
            <w:tcW w:w="567" w:type="dxa"/>
          </w:tcPr>
          <w:p w14:paraId="526EAA43" w14:textId="77777777" w:rsidR="00D0383B" w:rsidRPr="00D0383B" w:rsidRDefault="00D0383B" w:rsidP="00B279B4">
            <w:pPr>
              <w:jc w:val="center"/>
              <w:rPr>
                <w:sz w:val="12"/>
                <w:szCs w:val="12"/>
                <w:lang w:val="en-US"/>
              </w:rPr>
            </w:pPr>
          </w:p>
          <w:p w14:paraId="498DC739" w14:textId="5984B05C" w:rsidR="00B279B4" w:rsidRDefault="00B279B4" w:rsidP="00B279B4">
            <w:pPr>
              <w:jc w:val="center"/>
              <w:rPr>
                <w:sz w:val="22"/>
                <w:lang w:val="en-US"/>
              </w:rPr>
            </w:pPr>
            <w:r>
              <w:rPr>
                <w:sz w:val="22"/>
                <w:lang w:val="en-US"/>
              </w:rPr>
              <w:t>10</w:t>
            </w:r>
          </w:p>
        </w:tc>
        <w:tc>
          <w:tcPr>
            <w:tcW w:w="2268" w:type="dxa"/>
          </w:tcPr>
          <w:p w14:paraId="4E1FA228" w14:textId="4F0BBA4F" w:rsidR="00D0383B" w:rsidRPr="00D0383B" w:rsidRDefault="00D0383B" w:rsidP="00B279B4">
            <w:pPr>
              <w:rPr>
                <w:sz w:val="12"/>
                <w:szCs w:val="12"/>
                <w:lang w:val="en-US"/>
              </w:rPr>
            </w:pPr>
          </w:p>
          <w:p w14:paraId="5F20AC3F" w14:textId="43B65828" w:rsidR="00B279B4" w:rsidRDefault="00B279B4" w:rsidP="00B279B4">
            <w:pPr>
              <w:rPr>
                <w:sz w:val="22"/>
                <w:lang w:val="en-US"/>
              </w:rPr>
            </w:pPr>
            <w:r>
              <w:rPr>
                <w:sz w:val="22"/>
                <w:lang w:val="en-US"/>
              </w:rPr>
              <w:t>“My Insurance”</w:t>
            </w:r>
          </w:p>
        </w:tc>
        <w:tc>
          <w:tcPr>
            <w:tcW w:w="954" w:type="dxa"/>
          </w:tcPr>
          <w:p w14:paraId="581FD7BF" w14:textId="77777777" w:rsidR="00D0383B" w:rsidRPr="00D0383B" w:rsidRDefault="00D0383B" w:rsidP="00B279B4">
            <w:pPr>
              <w:jc w:val="center"/>
              <w:rPr>
                <w:sz w:val="12"/>
                <w:szCs w:val="12"/>
              </w:rPr>
            </w:pPr>
          </w:p>
          <w:p w14:paraId="037CE53A" w14:textId="268F0782" w:rsidR="00B279B4" w:rsidRPr="00B279B4" w:rsidRDefault="00B279B4" w:rsidP="00B279B4">
            <w:pPr>
              <w:jc w:val="center"/>
              <w:rPr>
                <w:sz w:val="22"/>
                <w:lang w:val="en-US"/>
              </w:rPr>
            </w:pPr>
            <w:r w:rsidRPr="00B279B4">
              <w:rPr>
                <w:sz w:val="22"/>
              </w:rPr>
              <w:t>50,1</w:t>
            </w:r>
          </w:p>
        </w:tc>
        <w:tc>
          <w:tcPr>
            <w:tcW w:w="1173" w:type="dxa"/>
            <w:vAlign w:val="center"/>
          </w:tcPr>
          <w:p w14:paraId="69728A9B" w14:textId="1EA20E0D" w:rsidR="00B279B4" w:rsidRPr="00D0383B" w:rsidRDefault="00B279B4" w:rsidP="00B279B4">
            <w:pPr>
              <w:jc w:val="center"/>
              <w:rPr>
                <w:sz w:val="22"/>
                <w:lang w:val="en-US"/>
              </w:rPr>
            </w:pPr>
            <w:r w:rsidRPr="00D0383B">
              <w:rPr>
                <w:rFonts w:eastAsia="Times New Roman"/>
                <w:color w:val="000000"/>
                <w:sz w:val="22"/>
                <w:lang w:eastAsia="ru-RU"/>
              </w:rPr>
              <w:t>199,7</w:t>
            </w:r>
          </w:p>
        </w:tc>
        <w:tc>
          <w:tcPr>
            <w:tcW w:w="1842" w:type="dxa"/>
            <w:vAlign w:val="center"/>
          </w:tcPr>
          <w:p w14:paraId="6A3C4069" w14:textId="2567B0C8" w:rsidR="00B279B4" w:rsidRPr="00D0383B" w:rsidRDefault="00B279B4" w:rsidP="00B279B4">
            <w:pPr>
              <w:jc w:val="center"/>
              <w:rPr>
                <w:sz w:val="22"/>
                <w:lang w:val="en-US"/>
              </w:rPr>
            </w:pPr>
            <w:r w:rsidRPr="00D0383B">
              <w:rPr>
                <w:rFonts w:eastAsia="Times New Roman"/>
                <w:color w:val="000000"/>
                <w:sz w:val="22"/>
                <w:lang w:eastAsia="ru-RU"/>
              </w:rPr>
              <w:t>146,1</w:t>
            </w:r>
          </w:p>
        </w:tc>
        <w:tc>
          <w:tcPr>
            <w:tcW w:w="1609" w:type="dxa"/>
            <w:vAlign w:val="center"/>
          </w:tcPr>
          <w:p w14:paraId="247FEFC3" w14:textId="777BBCB5" w:rsidR="00B279B4" w:rsidRPr="00D0383B" w:rsidRDefault="00B279B4" w:rsidP="00B279B4">
            <w:pPr>
              <w:jc w:val="center"/>
              <w:rPr>
                <w:sz w:val="22"/>
                <w:lang w:val="en-US"/>
              </w:rPr>
            </w:pPr>
            <w:r w:rsidRPr="00D0383B">
              <w:rPr>
                <w:rFonts w:eastAsia="Times New Roman"/>
                <w:color w:val="000000"/>
                <w:sz w:val="22"/>
                <w:lang w:eastAsia="ru-RU"/>
              </w:rPr>
              <w:t>5,1</w:t>
            </w:r>
          </w:p>
        </w:tc>
        <w:tc>
          <w:tcPr>
            <w:tcW w:w="1226" w:type="dxa"/>
            <w:vAlign w:val="center"/>
          </w:tcPr>
          <w:p w14:paraId="5B1DC9BB" w14:textId="4B38D98E" w:rsidR="00B279B4" w:rsidRPr="00D0383B" w:rsidRDefault="00B279B4" w:rsidP="00B279B4">
            <w:pPr>
              <w:jc w:val="center"/>
              <w:rPr>
                <w:sz w:val="22"/>
                <w:lang w:val="en-US"/>
              </w:rPr>
            </w:pPr>
            <w:r w:rsidRPr="00D0383B">
              <w:rPr>
                <w:rFonts w:eastAsia="Times New Roman"/>
                <w:color w:val="000000"/>
                <w:sz w:val="22"/>
                <w:lang w:eastAsia="ru-RU"/>
              </w:rPr>
              <w:t>0,8</w:t>
            </w:r>
          </w:p>
        </w:tc>
      </w:tr>
    </w:tbl>
    <w:p w14:paraId="49401A0D" w14:textId="77777777" w:rsidR="00DF232F" w:rsidRDefault="00DF232F" w:rsidP="00DF232F">
      <w:pPr>
        <w:ind w:firstLine="708"/>
        <w:jc w:val="both"/>
        <w:rPr>
          <w:sz w:val="22"/>
          <w:lang w:val="en-US"/>
        </w:rPr>
      </w:pPr>
    </w:p>
    <w:p w14:paraId="66546D93" w14:textId="1AF1D9A2" w:rsidR="00D0383B" w:rsidRPr="00D0383B" w:rsidRDefault="00D0383B" w:rsidP="00D0383B">
      <w:pPr>
        <w:pStyle w:val="a8"/>
        <w:numPr>
          <w:ilvl w:val="1"/>
          <w:numId w:val="1"/>
        </w:numPr>
        <w:autoSpaceDE w:val="0"/>
        <w:autoSpaceDN w:val="0"/>
        <w:adjustRightInd w:val="0"/>
        <w:spacing w:after="0"/>
        <w:ind w:right="67"/>
        <w:jc w:val="center"/>
        <w:rPr>
          <w:b/>
          <w:sz w:val="22"/>
          <w:szCs w:val="18"/>
        </w:rPr>
      </w:pPr>
      <w:r w:rsidRPr="00D0383B">
        <w:rPr>
          <w:b/>
          <w:sz w:val="22"/>
          <w:szCs w:val="18"/>
          <w:lang w:val="en-US"/>
        </w:rPr>
        <w:t>SWOT</w:t>
      </w:r>
      <w:r w:rsidRPr="00D0383B">
        <w:rPr>
          <w:b/>
          <w:sz w:val="22"/>
          <w:szCs w:val="18"/>
        </w:rPr>
        <w:t xml:space="preserve"> анализ Компании. Сильные и слабые стороны</w:t>
      </w:r>
    </w:p>
    <w:p w14:paraId="27239402" w14:textId="4C9C629C" w:rsidR="00D0383B" w:rsidRDefault="00D0383B" w:rsidP="00D0383B">
      <w:pPr>
        <w:autoSpaceDE w:val="0"/>
        <w:autoSpaceDN w:val="0"/>
        <w:adjustRightInd w:val="0"/>
        <w:spacing w:after="0"/>
        <w:ind w:right="67"/>
        <w:jc w:val="center"/>
        <w:rPr>
          <w:b/>
          <w:sz w:val="22"/>
          <w:szCs w:val="18"/>
        </w:rPr>
      </w:pPr>
    </w:p>
    <w:p w14:paraId="267FDA95" w14:textId="2FF5A79D" w:rsidR="00D0383B" w:rsidRDefault="00D0383B" w:rsidP="00D0383B">
      <w:pPr>
        <w:autoSpaceDE w:val="0"/>
        <w:autoSpaceDN w:val="0"/>
        <w:adjustRightInd w:val="0"/>
        <w:spacing w:after="0"/>
        <w:ind w:right="67" w:firstLine="708"/>
        <w:jc w:val="both"/>
        <w:rPr>
          <w:bCs/>
          <w:sz w:val="22"/>
          <w:szCs w:val="18"/>
          <w:lang w:val="en-US"/>
        </w:rPr>
      </w:pPr>
      <w:r w:rsidRPr="00D0383B">
        <w:rPr>
          <w:bCs/>
          <w:sz w:val="22"/>
          <w:szCs w:val="18"/>
          <w:lang w:val="en-US"/>
        </w:rPr>
        <w:t>To eliminate the backlog in the digitalization of the insurance business in the next period, the Company will take the following measures:</w:t>
      </w:r>
    </w:p>
    <w:p w14:paraId="7E2BF192" w14:textId="76DF6F70" w:rsidR="00D0383B" w:rsidRDefault="00D0383B" w:rsidP="00D0383B">
      <w:pPr>
        <w:autoSpaceDE w:val="0"/>
        <w:autoSpaceDN w:val="0"/>
        <w:adjustRightInd w:val="0"/>
        <w:spacing w:after="0"/>
        <w:ind w:right="67" w:firstLine="708"/>
        <w:jc w:val="both"/>
        <w:rPr>
          <w:bCs/>
          <w:sz w:val="22"/>
          <w:szCs w:val="18"/>
          <w:lang w:val="en-US"/>
        </w:rPr>
      </w:pPr>
    </w:p>
    <w:p w14:paraId="33E84389" w14:textId="77777777" w:rsidR="00D0383B" w:rsidRPr="00D0383B" w:rsidRDefault="00D0383B" w:rsidP="00D0383B">
      <w:pPr>
        <w:autoSpaceDE w:val="0"/>
        <w:autoSpaceDN w:val="0"/>
        <w:adjustRightInd w:val="0"/>
        <w:spacing w:after="0"/>
        <w:ind w:right="67" w:firstLine="708"/>
        <w:jc w:val="both"/>
        <w:rPr>
          <w:bCs/>
          <w:sz w:val="22"/>
          <w:szCs w:val="18"/>
          <w:lang w:val="en-US"/>
        </w:rPr>
      </w:pPr>
      <w:r w:rsidRPr="00D0383B">
        <w:rPr>
          <w:bCs/>
          <w:sz w:val="22"/>
          <w:szCs w:val="18"/>
          <w:lang w:val="en-US"/>
        </w:rPr>
        <w:t>- improving information exchange between the Head Office and structural units, reducing the number of reports of selling units and converting them into electronic form;</w:t>
      </w:r>
    </w:p>
    <w:p w14:paraId="7073BDB3" w14:textId="77777777" w:rsidR="00D0383B" w:rsidRPr="00D0383B" w:rsidRDefault="00D0383B" w:rsidP="00D0383B">
      <w:pPr>
        <w:autoSpaceDE w:val="0"/>
        <w:autoSpaceDN w:val="0"/>
        <w:adjustRightInd w:val="0"/>
        <w:spacing w:after="0"/>
        <w:ind w:right="67" w:firstLine="708"/>
        <w:jc w:val="both"/>
        <w:rPr>
          <w:bCs/>
          <w:sz w:val="22"/>
          <w:szCs w:val="18"/>
          <w:lang w:val="en-US"/>
        </w:rPr>
      </w:pPr>
      <w:r w:rsidRPr="00D0383B">
        <w:rPr>
          <w:bCs/>
          <w:sz w:val="22"/>
          <w:szCs w:val="18"/>
          <w:lang w:val="en-US"/>
        </w:rPr>
        <w:t xml:space="preserve">- creation and step-by-step implementation of the Company's electronic document management system covering all divisions; </w:t>
      </w:r>
    </w:p>
    <w:p w14:paraId="2341818D" w14:textId="77777777" w:rsidR="00D0383B" w:rsidRPr="00D0383B" w:rsidRDefault="00D0383B" w:rsidP="00D0383B">
      <w:pPr>
        <w:autoSpaceDE w:val="0"/>
        <w:autoSpaceDN w:val="0"/>
        <w:adjustRightInd w:val="0"/>
        <w:spacing w:after="0"/>
        <w:ind w:right="67" w:firstLine="708"/>
        <w:jc w:val="both"/>
        <w:rPr>
          <w:bCs/>
          <w:sz w:val="22"/>
          <w:szCs w:val="18"/>
          <w:lang w:val="en-US"/>
        </w:rPr>
      </w:pPr>
      <w:r w:rsidRPr="00D0383B">
        <w:rPr>
          <w:bCs/>
          <w:sz w:val="22"/>
          <w:szCs w:val="18"/>
          <w:lang w:val="en-US"/>
        </w:rPr>
        <w:t>- implementation of a customer management system (CRM) aimed at increasing customer interaction to increase sales, optimize marketing and improve customer service, improve business processes and subsequent analysis of results;</w:t>
      </w:r>
    </w:p>
    <w:p w14:paraId="2313CC13" w14:textId="77777777" w:rsidR="00D0383B" w:rsidRPr="00D0383B" w:rsidRDefault="00D0383B" w:rsidP="00D0383B">
      <w:pPr>
        <w:autoSpaceDE w:val="0"/>
        <w:autoSpaceDN w:val="0"/>
        <w:adjustRightInd w:val="0"/>
        <w:spacing w:after="0"/>
        <w:ind w:right="67" w:firstLine="708"/>
        <w:jc w:val="both"/>
        <w:rPr>
          <w:bCs/>
          <w:sz w:val="22"/>
          <w:szCs w:val="18"/>
          <w:lang w:val="en-US"/>
        </w:rPr>
      </w:pPr>
      <w:r w:rsidRPr="00D0383B">
        <w:rPr>
          <w:bCs/>
          <w:sz w:val="22"/>
          <w:szCs w:val="18"/>
          <w:lang w:val="en-US"/>
        </w:rPr>
        <w:t xml:space="preserve">- further development of the electronic insurance portfolio in order to reduce costs and reduce risks, a qualitatively new approach to business organization based on process management, the implementation of which is aimed at creating transparent accounting in all areas of work, increasing the speed of obtaining information and reducing the number of errors; </w:t>
      </w:r>
    </w:p>
    <w:p w14:paraId="4988C42D" w14:textId="77777777" w:rsidR="00D0383B" w:rsidRPr="00D0383B" w:rsidRDefault="00D0383B" w:rsidP="00D0383B">
      <w:pPr>
        <w:autoSpaceDE w:val="0"/>
        <w:autoSpaceDN w:val="0"/>
        <w:adjustRightInd w:val="0"/>
        <w:spacing w:after="0"/>
        <w:ind w:right="67" w:firstLine="708"/>
        <w:jc w:val="both"/>
        <w:rPr>
          <w:bCs/>
          <w:sz w:val="22"/>
          <w:szCs w:val="18"/>
          <w:lang w:val="en-US"/>
        </w:rPr>
      </w:pPr>
      <w:r w:rsidRPr="00D0383B">
        <w:rPr>
          <w:bCs/>
          <w:sz w:val="22"/>
          <w:szCs w:val="18"/>
          <w:lang w:val="en-US"/>
        </w:rPr>
        <w:t>- implementation of SMS notification systems for Policyholders about the expiration of compulsory insurance Policies and verification of the validity of Policies through the Company's external website;</w:t>
      </w:r>
    </w:p>
    <w:p w14:paraId="1EDAD2EF" w14:textId="77777777" w:rsidR="00D0383B" w:rsidRPr="00D0383B" w:rsidRDefault="00D0383B" w:rsidP="00D0383B">
      <w:pPr>
        <w:autoSpaceDE w:val="0"/>
        <w:autoSpaceDN w:val="0"/>
        <w:adjustRightInd w:val="0"/>
        <w:spacing w:after="0"/>
        <w:ind w:right="67" w:firstLine="708"/>
        <w:jc w:val="both"/>
        <w:rPr>
          <w:bCs/>
          <w:sz w:val="22"/>
          <w:szCs w:val="18"/>
          <w:lang w:val="en-US"/>
        </w:rPr>
      </w:pPr>
      <w:r w:rsidRPr="00D0383B">
        <w:rPr>
          <w:bCs/>
          <w:sz w:val="22"/>
          <w:szCs w:val="18"/>
          <w:lang w:val="en-US"/>
        </w:rPr>
        <w:t>- a significant update of the Company's external website, the inclusion of additional functionality related to the possibility of electronic sales of insurance products;</w:t>
      </w:r>
    </w:p>
    <w:p w14:paraId="74C31033" w14:textId="4BDAD378" w:rsidR="00D0383B" w:rsidRPr="00D0383B" w:rsidRDefault="00D0383B" w:rsidP="00D0383B">
      <w:pPr>
        <w:autoSpaceDE w:val="0"/>
        <w:autoSpaceDN w:val="0"/>
        <w:adjustRightInd w:val="0"/>
        <w:spacing w:after="0"/>
        <w:ind w:right="67" w:firstLine="708"/>
        <w:jc w:val="both"/>
        <w:rPr>
          <w:bCs/>
          <w:sz w:val="22"/>
          <w:szCs w:val="18"/>
          <w:lang w:val="en-US"/>
        </w:rPr>
      </w:pPr>
      <w:r w:rsidRPr="00D0383B">
        <w:rPr>
          <w:bCs/>
          <w:sz w:val="22"/>
          <w:szCs w:val="18"/>
          <w:lang w:val="en-US"/>
        </w:rPr>
        <w:t>- development of new insurance products and significant modernization of the Company's existing contractual base in order to adapt it to electronic sales technologies.</w:t>
      </w:r>
    </w:p>
    <w:p w14:paraId="639A527F" w14:textId="2ACD6B8A" w:rsidR="00D0383B" w:rsidRDefault="00D0383B" w:rsidP="00D0383B">
      <w:pPr>
        <w:autoSpaceDE w:val="0"/>
        <w:autoSpaceDN w:val="0"/>
        <w:adjustRightInd w:val="0"/>
        <w:spacing w:after="0"/>
        <w:ind w:right="67"/>
        <w:jc w:val="center"/>
        <w:rPr>
          <w:b/>
          <w:sz w:val="22"/>
          <w:szCs w:val="18"/>
          <w:lang w:val="en-US"/>
        </w:rPr>
      </w:pPr>
    </w:p>
    <w:p w14:paraId="25A367CC" w14:textId="08D1CEB6" w:rsidR="00B7640E" w:rsidRDefault="00B7640E" w:rsidP="00D0383B">
      <w:pPr>
        <w:autoSpaceDE w:val="0"/>
        <w:autoSpaceDN w:val="0"/>
        <w:adjustRightInd w:val="0"/>
        <w:spacing w:after="0"/>
        <w:ind w:right="67"/>
        <w:jc w:val="center"/>
        <w:rPr>
          <w:b/>
          <w:sz w:val="22"/>
          <w:szCs w:val="18"/>
          <w:lang w:val="en-US"/>
        </w:rPr>
      </w:pPr>
    </w:p>
    <w:p w14:paraId="73F3C82C" w14:textId="6A5338B1" w:rsidR="00B7640E" w:rsidRDefault="00B7640E" w:rsidP="00D0383B">
      <w:pPr>
        <w:autoSpaceDE w:val="0"/>
        <w:autoSpaceDN w:val="0"/>
        <w:adjustRightInd w:val="0"/>
        <w:spacing w:after="0"/>
        <w:ind w:right="67"/>
        <w:jc w:val="center"/>
        <w:rPr>
          <w:b/>
          <w:sz w:val="22"/>
          <w:szCs w:val="18"/>
          <w:lang w:val="en-US"/>
        </w:rPr>
      </w:pPr>
    </w:p>
    <w:p w14:paraId="15B2D01F" w14:textId="6562FC8B" w:rsidR="00B7640E" w:rsidRDefault="00B7640E" w:rsidP="00D0383B">
      <w:pPr>
        <w:autoSpaceDE w:val="0"/>
        <w:autoSpaceDN w:val="0"/>
        <w:adjustRightInd w:val="0"/>
        <w:spacing w:after="0"/>
        <w:ind w:right="67"/>
        <w:jc w:val="center"/>
        <w:rPr>
          <w:b/>
          <w:sz w:val="22"/>
          <w:szCs w:val="18"/>
          <w:lang w:val="en-US"/>
        </w:rPr>
      </w:pPr>
    </w:p>
    <w:p w14:paraId="217F4F04" w14:textId="7BBDB2AA" w:rsidR="00757857" w:rsidRDefault="002414CE" w:rsidP="002414CE">
      <w:pPr>
        <w:autoSpaceDE w:val="0"/>
        <w:autoSpaceDN w:val="0"/>
        <w:adjustRightInd w:val="0"/>
        <w:spacing w:after="0"/>
        <w:ind w:right="67"/>
        <w:jc w:val="center"/>
        <w:rPr>
          <w:b/>
          <w:sz w:val="22"/>
          <w:szCs w:val="18"/>
          <w:lang w:val="en-US"/>
        </w:rPr>
      </w:pPr>
      <w:r w:rsidRPr="002414CE">
        <w:rPr>
          <w:b/>
          <w:sz w:val="22"/>
          <w:szCs w:val="18"/>
          <w:lang w:val="en-US"/>
        </w:rPr>
        <w:lastRenderedPageBreak/>
        <w:t xml:space="preserve">Marketing SWOT analysis of </w:t>
      </w:r>
      <w:r>
        <w:rPr>
          <w:b/>
          <w:sz w:val="22"/>
          <w:szCs w:val="18"/>
          <w:lang w:val="en-US"/>
        </w:rPr>
        <w:t>the JS “</w:t>
      </w:r>
      <w:r w:rsidRPr="002414CE">
        <w:rPr>
          <w:b/>
          <w:sz w:val="22"/>
          <w:szCs w:val="18"/>
          <w:lang w:val="en-US"/>
        </w:rPr>
        <w:t xml:space="preserve">ALFA INVEST </w:t>
      </w:r>
      <w:r>
        <w:rPr>
          <w:b/>
          <w:sz w:val="22"/>
          <w:szCs w:val="18"/>
          <w:lang w:val="en-US"/>
        </w:rPr>
        <w:t>INSURANCE COMPANY”</w:t>
      </w:r>
    </w:p>
    <w:p w14:paraId="377C2276" w14:textId="3042E8B4" w:rsidR="002414CE" w:rsidRDefault="002414CE" w:rsidP="002414CE">
      <w:pPr>
        <w:autoSpaceDE w:val="0"/>
        <w:autoSpaceDN w:val="0"/>
        <w:adjustRightInd w:val="0"/>
        <w:spacing w:after="0"/>
        <w:ind w:right="67"/>
        <w:jc w:val="center"/>
        <w:rPr>
          <w:b/>
          <w:sz w:val="22"/>
          <w:szCs w:val="18"/>
          <w:lang w:val="en-US"/>
        </w:rPr>
      </w:pPr>
    </w:p>
    <w:tbl>
      <w:tblPr>
        <w:tblStyle w:val="a3"/>
        <w:tblW w:w="10773" w:type="dxa"/>
        <w:tblInd w:w="-572" w:type="dxa"/>
        <w:tblLook w:val="04A0" w:firstRow="1" w:lastRow="0" w:firstColumn="1" w:lastColumn="0" w:noHBand="0" w:noVBand="1"/>
      </w:tblPr>
      <w:tblGrid>
        <w:gridCol w:w="5386"/>
        <w:gridCol w:w="5387"/>
      </w:tblGrid>
      <w:tr w:rsidR="002414CE" w:rsidRPr="00E933FB" w14:paraId="193F2E93" w14:textId="77777777" w:rsidTr="002F2A2B">
        <w:tc>
          <w:tcPr>
            <w:tcW w:w="5386" w:type="dxa"/>
          </w:tcPr>
          <w:p w14:paraId="4B5749F7" w14:textId="4A2A6725" w:rsidR="002414CE" w:rsidRDefault="002414CE" w:rsidP="002F2A2B">
            <w:pPr>
              <w:autoSpaceDE w:val="0"/>
              <w:autoSpaceDN w:val="0"/>
              <w:adjustRightInd w:val="0"/>
              <w:ind w:right="67"/>
              <w:rPr>
                <w:b/>
                <w:sz w:val="22"/>
                <w:szCs w:val="18"/>
                <w:lang w:val="en-US"/>
              </w:rPr>
            </w:pPr>
            <w:r w:rsidRPr="002414CE">
              <w:rPr>
                <w:b/>
                <w:sz w:val="22"/>
                <w:szCs w:val="18"/>
                <w:lang w:val="en-US"/>
              </w:rPr>
              <w:t xml:space="preserve">Strengths of the internal environment </w:t>
            </w:r>
          </w:p>
          <w:p w14:paraId="57C3D393" w14:textId="77777777" w:rsidR="002F2A2B" w:rsidRPr="002414CE" w:rsidRDefault="002F2A2B" w:rsidP="002414CE">
            <w:pPr>
              <w:autoSpaceDE w:val="0"/>
              <w:autoSpaceDN w:val="0"/>
              <w:adjustRightInd w:val="0"/>
              <w:ind w:right="67"/>
              <w:jc w:val="both"/>
              <w:rPr>
                <w:b/>
                <w:sz w:val="22"/>
                <w:szCs w:val="18"/>
                <w:lang w:val="en-US"/>
              </w:rPr>
            </w:pPr>
          </w:p>
          <w:p w14:paraId="6EBD6A0F" w14:textId="77777777" w:rsidR="002414CE" w:rsidRPr="002414CE" w:rsidRDefault="002414CE" w:rsidP="002414CE">
            <w:pPr>
              <w:autoSpaceDE w:val="0"/>
              <w:autoSpaceDN w:val="0"/>
              <w:adjustRightInd w:val="0"/>
              <w:ind w:right="67"/>
              <w:jc w:val="both"/>
              <w:rPr>
                <w:bCs/>
                <w:sz w:val="22"/>
                <w:szCs w:val="18"/>
                <w:lang w:val="en-US"/>
              </w:rPr>
            </w:pPr>
            <w:r w:rsidRPr="002414CE">
              <w:rPr>
                <w:bCs/>
                <w:sz w:val="22"/>
                <w:szCs w:val="18"/>
                <w:lang w:val="en-US"/>
              </w:rPr>
              <w:t>• Strong top management, regular work on the identification and development of new segments of the insurance market;</w:t>
            </w:r>
          </w:p>
          <w:p w14:paraId="739ABFC7" w14:textId="77777777" w:rsidR="002414CE" w:rsidRPr="002414CE" w:rsidRDefault="002414CE" w:rsidP="002414CE">
            <w:pPr>
              <w:autoSpaceDE w:val="0"/>
              <w:autoSpaceDN w:val="0"/>
              <w:adjustRightInd w:val="0"/>
              <w:ind w:right="67"/>
              <w:jc w:val="both"/>
              <w:rPr>
                <w:bCs/>
                <w:sz w:val="22"/>
                <w:szCs w:val="18"/>
                <w:lang w:val="en-US"/>
              </w:rPr>
            </w:pPr>
            <w:r w:rsidRPr="002414CE">
              <w:rPr>
                <w:bCs/>
                <w:sz w:val="22"/>
                <w:szCs w:val="18"/>
                <w:lang w:val="en-US"/>
              </w:rPr>
              <w:t>• A balanced development policy, understood and supported by the owners, designed for a long-term period;</w:t>
            </w:r>
          </w:p>
          <w:p w14:paraId="4B7BB1E4" w14:textId="12BC18BA" w:rsidR="002414CE" w:rsidRDefault="002414CE" w:rsidP="002414CE">
            <w:pPr>
              <w:autoSpaceDE w:val="0"/>
              <w:autoSpaceDN w:val="0"/>
              <w:adjustRightInd w:val="0"/>
              <w:ind w:right="67"/>
              <w:jc w:val="both"/>
              <w:rPr>
                <w:b/>
                <w:sz w:val="22"/>
                <w:szCs w:val="18"/>
                <w:lang w:val="en-US"/>
              </w:rPr>
            </w:pPr>
            <w:r w:rsidRPr="002414CE">
              <w:rPr>
                <w:bCs/>
                <w:sz w:val="22"/>
                <w:szCs w:val="18"/>
                <w:lang w:val="en-US"/>
              </w:rPr>
              <w:t>• Prompt satisfaction of individual customer needs, development of personalized insurance programs/products, usually with increased marginality;</w:t>
            </w:r>
          </w:p>
        </w:tc>
        <w:tc>
          <w:tcPr>
            <w:tcW w:w="5387" w:type="dxa"/>
          </w:tcPr>
          <w:p w14:paraId="1A8E8932" w14:textId="0E98A624" w:rsidR="002414CE" w:rsidRDefault="002414CE" w:rsidP="002F2A2B">
            <w:pPr>
              <w:autoSpaceDE w:val="0"/>
              <w:autoSpaceDN w:val="0"/>
              <w:adjustRightInd w:val="0"/>
              <w:ind w:right="67"/>
              <w:rPr>
                <w:b/>
                <w:sz w:val="22"/>
                <w:szCs w:val="18"/>
                <w:lang w:val="en-US"/>
              </w:rPr>
            </w:pPr>
            <w:r w:rsidRPr="002414CE">
              <w:rPr>
                <w:b/>
                <w:sz w:val="22"/>
                <w:szCs w:val="18"/>
                <w:lang w:val="en-US"/>
              </w:rPr>
              <w:t xml:space="preserve">Weaknesses of the internal environment </w:t>
            </w:r>
          </w:p>
          <w:p w14:paraId="112A7099" w14:textId="77777777" w:rsidR="002F2A2B" w:rsidRPr="002414CE" w:rsidRDefault="002F2A2B" w:rsidP="002414CE">
            <w:pPr>
              <w:autoSpaceDE w:val="0"/>
              <w:autoSpaceDN w:val="0"/>
              <w:adjustRightInd w:val="0"/>
              <w:ind w:right="67"/>
              <w:jc w:val="both"/>
              <w:rPr>
                <w:b/>
                <w:sz w:val="22"/>
                <w:szCs w:val="18"/>
                <w:lang w:val="en-US"/>
              </w:rPr>
            </w:pPr>
          </w:p>
          <w:p w14:paraId="69320E9D" w14:textId="77777777" w:rsidR="002414CE" w:rsidRPr="002414CE" w:rsidRDefault="002414CE" w:rsidP="002414CE">
            <w:pPr>
              <w:autoSpaceDE w:val="0"/>
              <w:autoSpaceDN w:val="0"/>
              <w:adjustRightInd w:val="0"/>
              <w:ind w:right="67"/>
              <w:jc w:val="both"/>
              <w:rPr>
                <w:bCs/>
                <w:sz w:val="22"/>
                <w:szCs w:val="18"/>
                <w:lang w:val="en-US"/>
              </w:rPr>
            </w:pPr>
            <w:r w:rsidRPr="002414CE">
              <w:rPr>
                <w:bCs/>
                <w:sz w:val="22"/>
                <w:szCs w:val="18"/>
                <w:lang w:val="en-US"/>
              </w:rPr>
              <w:t>• Few large corporate and VIP clients, general agreements and contracts with industry production associations, republican boards of banks and institutions;</w:t>
            </w:r>
          </w:p>
          <w:p w14:paraId="406799DE" w14:textId="77777777" w:rsidR="002414CE" w:rsidRPr="002414CE" w:rsidRDefault="002414CE" w:rsidP="002414CE">
            <w:pPr>
              <w:autoSpaceDE w:val="0"/>
              <w:autoSpaceDN w:val="0"/>
              <w:adjustRightInd w:val="0"/>
              <w:ind w:right="67"/>
              <w:jc w:val="both"/>
              <w:rPr>
                <w:bCs/>
                <w:sz w:val="22"/>
                <w:szCs w:val="18"/>
                <w:lang w:val="en-US"/>
              </w:rPr>
            </w:pPr>
            <w:r w:rsidRPr="002414CE">
              <w:rPr>
                <w:bCs/>
                <w:sz w:val="22"/>
                <w:szCs w:val="18"/>
                <w:lang w:val="en-US"/>
              </w:rPr>
              <w:t xml:space="preserve">• Unsatisfactory results in the development of the agency sales network; </w:t>
            </w:r>
          </w:p>
          <w:p w14:paraId="6186A4A6" w14:textId="77777777" w:rsidR="002414CE" w:rsidRPr="002414CE" w:rsidRDefault="002414CE" w:rsidP="002414CE">
            <w:pPr>
              <w:autoSpaceDE w:val="0"/>
              <w:autoSpaceDN w:val="0"/>
              <w:adjustRightInd w:val="0"/>
              <w:ind w:right="67"/>
              <w:jc w:val="both"/>
              <w:rPr>
                <w:bCs/>
                <w:sz w:val="22"/>
                <w:szCs w:val="18"/>
                <w:lang w:val="en-US"/>
              </w:rPr>
            </w:pPr>
            <w:r w:rsidRPr="002414CE">
              <w:rPr>
                <w:bCs/>
                <w:sz w:val="22"/>
                <w:szCs w:val="18"/>
                <w:lang w:val="en-US"/>
              </w:rPr>
              <w:t>• Insufficient activity in the reinsurance market;</w:t>
            </w:r>
          </w:p>
          <w:p w14:paraId="05676DB1" w14:textId="48AF15F9" w:rsidR="002414CE" w:rsidRPr="002414CE" w:rsidRDefault="002414CE" w:rsidP="002414CE">
            <w:pPr>
              <w:autoSpaceDE w:val="0"/>
              <w:autoSpaceDN w:val="0"/>
              <w:adjustRightInd w:val="0"/>
              <w:ind w:right="67"/>
              <w:jc w:val="both"/>
              <w:rPr>
                <w:bCs/>
                <w:sz w:val="22"/>
                <w:szCs w:val="18"/>
                <w:lang w:val="en-US"/>
              </w:rPr>
            </w:pPr>
            <w:r w:rsidRPr="002414CE">
              <w:rPr>
                <w:bCs/>
                <w:sz w:val="22"/>
                <w:szCs w:val="18"/>
                <w:lang w:val="en-US"/>
              </w:rPr>
              <w:t xml:space="preserve">• Lagging behind market leaders in the implementation of the business digitalization program; </w:t>
            </w:r>
          </w:p>
          <w:p w14:paraId="6BE7DCAA" w14:textId="77777777" w:rsidR="002414CE" w:rsidRPr="002414CE" w:rsidRDefault="002414CE" w:rsidP="002414CE">
            <w:pPr>
              <w:autoSpaceDE w:val="0"/>
              <w:autoSpaceDN w:val="0"/>
              <w:adjustRightInd w:val="0"/>
              <w:ind w:right="67"/>
              <w:jc w:val="both"/>
              <w:rPr>
                <w:bCs/>
                <w:sz w:val="22"/>
                <w:szCs w:val="18"/>
                <w:lang w:val="en-US"/>
              </w:rPr>
            </w:pPr>
            <w:r w:rsidRPr="002414CE">
              <w:rPr>
                <w:bCs/>
                <w:sz w:val="22"/>
                <w:szCs w:val="18"/>
                <w:lang w:val="en-US"/>
              </w:rPr>
              <w:t>• Insufficient professional training of executive level specialists in the regions;</w:t>
            </w:r>
          </w:p>
          <w:p w14:paraId="63644886" w14:textId="6C4F823F" w:rsidR="002414CE" w:rsidRDefault="002414CE" w:rsidP="002414CE">
            <w:pPr>
              <w:autoSpaceDE w:val="0"/>
              <w:autoSpaceDN w:val="0"/>
              <w:adjustRightInd w:val="0"/>
              <w:ind w:right="67"/>
              <w:jc w:val="both"/>
              <w:rPr>
                <w:b/>
                <w:sz w:val="22"/>
                <w:szCs w:val="18"/>
                <w:lang w:val="en-US"/>
              </w:rPr>
            </w:pPr>
            <w:r w:rsidRPr="002414CE">
              <w:rPr>
                <w:bCs/>
                <w:sz w:val="22"/>
                <w:szCs w:val="18"/>
                <w:lang w:val="en-US"/>
              </w:rPr>
              <w:t>• Underdevelopment of the infrastructure of motor insurance.</w:t>
            </w:r>
          </w:p>
        </w:tc>
      </w:tr>
      <w:tr w:rsidR="002414CE" w:rsidRPr="00E933FB" w14:paraId="0C50254A" w14:textId="77777777" w:rsidTr="002F2A2B">
        <w:tc>
          <w:tcPr>
            <w:tcW w:w="5386" w:type="dxa"/>
          </w:tcPr>
          <w:p w14:paraId="193C213E" w14:textId="242E55EE" w:rsidR="002414CE" w:rsidRDefault="002F2A2B" w:rsidP="002F2A2B">
            <w:pPr>
              <w:autoSpaceDE w:val="0"/>
              <w:autoSpaceDN w:val="0"/>
              <w:adjustRightInd w:val="0"/>
              <w:ind w:right="67"/>
              <w:rPr>
                <w:b/>
                <w:sz w:val="22"/>
                <w:szCs w:val="18"/>
                <w:lang w:val="en-US"/>
              </w:rPr>
            </w:pPr>
            <w:r w:rsidRPr="002F2A2B">
              <w:rPr>
                <w:b/>
                <w:sz w:val="22"/>
                <w:szCs w:val="18"/>
                <w:lang w:val="en-US"/>
              </w:rPr>
              <w:t>Positive opportunities of the external environment</w:t>
            </w:r>
          </w:p>
          <w:p w14:paraId="20A355B8" w14:textId="77777777" w:rsidR="002F2A2B" w:rsidRDefault="002F2A2B" w:rsidP="002414CE">
            <w:pPr>
              <w:autoSpaceDE w:val="0"/>
              <w:autoSpaceDN w:val="0"/>
              <w:adjustRightInd w:val="0"/>
              <w:ind w:right="67"/>
              <w:jc w:val="both"/>
              <w:rPr>
                <w:b/>
                <w:sz w:val="22"/>
                <w:szCs w:val="18"/>
                <w:lang w:val="en-US"/>
              </w:rPr>
            </w:pPr>
          </w:p>
          <w:p w14:paraId="2719A29D" w14:textId="77777777" w:rsidR="002F2A2B" w:rsidRPr="002F2A2B" w:rsidRDefault="002F2A2B" w:rsidP="002F2A2B">
            <w:pPr>
              <w:autoSpaceDE w:val="0"/>
              <w:autoSpaceDN w:val="0"/>
              <w:adjustRightInd w:val="0"/>
              <w:ind w:right="67"/>
              <w:jc w:val="both"/>
              <w:rPr>
                <w:bCs/>
                <w:sz w:val="22"/>
                <w:szCs w:val="18"/>
                <w:lang w:val="en-US"/>
              </w:rPr>
            </w:pPr>
            <w:r w:rsidRPr="002F2A2B">
              <w:rPr>
                <w:bCs/>
                <w:sz w:val="22"/>
                <w:szCs w:val="18"/>
                <w:lang w:val="en-US"/>
              </w:rPr>
              <w:t>• Good economic growth rates, inflow of investments into the country;</w:t>
            </w:r>
          </w:p>
          <w:p w14:paraId="1D8039FA" w14:textId="77777777" w:rsidR="002F2A2B" w:rsidRPr="002F2A2B" w:rsidRDefault="002F2A2B" w:rsidP="002F2A2B">
            <w:pPr>
              <w:autoSpaceDE w:val="0"/>
              <w:autoSpaceDN w:val="0"/>
              <w:adjustRightInd w:val="0"/>
              <w:ind w:right="67"/>
              <w:jc w:val="both"/>
              <w:rPr>
                <w:bCs/>
                <w:sz w:val="22"/>
                <w:szCs w:val="18"/>
                <w:lang w:val="en-US"/>
              </w:rPr>
            </w:pPr>
            <w:r w:rsidRPr="002F2A2B">
              <w:rPr>
                <w:bCs/>
                <w:sz w:val="22"/>
                <w:szCs w:val="18"/>
                <w:lang w:val="en-US"/>
              </w:rPr>
              <w:t>• Growth of insurance culture of potential customers, high rates of population growth, their well-being;</w:t>
            </w:r>
          </w:p>
          <w:p w14:paraId="5B3CF699" w14:textId="77777777" w:rsidR="002F2A2B" w:rsidRPr="002F2A2B" w:rsidRDefault="002F2A2B" w:rsidP="002F2A2B">
            <w:pPr>
              <w:autoSpaceDE w:val="0"/>
              <w:autoSpaceDN w:val="0"/>
              <w:adjustRightInd w:val="0"/>
              <w:ind w:right="67"/>
              <w:jc w:val="both"/>
              <w:rPr>
                <w:bCs/>
                <w:sz w:val="22"/>
                <w:szCs w:val="18"/>
                <w:lang w:val="en-US"/>
              </w:rPr>
            </w:pPr>
            <w:r w:rsidRPr="002F2A2B">
              <w:rPr>
                <w:bCs/>
                <w:sz w:val="22"/>
                <w:szCs w:val="18"/>
                <w:lang w:val="en-US"/>
              </w:rPr>
              <w:t xml:space="preserve">• The deepening penetration of modern risk management tools into the everyday life of business entities, the steady demand for widespread, expanding needs for low-spread insurance programs and products; </w:t>
            </w:r>
          </w:p>
          <w:p w14:paraId="4CCD300F" w14:textId="77777777" w:rsidR="002F2A2B" w:rsidRPr="002F2A2B" w:rsidRDefault="002F2A2B" w:rsidP="002F2A2B">
            <w:pPr>
              <w:autoSpaceDE w:val="0"/>
              <w:autoSpaceDN w:val="0"/>
              <w:adjustRightInd w:val="0"/>
              <w:ind w:right="67"/>
              <w:jc w:val="both"/>
              <w:rPr>
                <w:bCs/>
                <w:sz w:val="22"/>
                <w:szCs w:val="18"/>
                <w:lang w:val="en-US"/>
              </w:rPr>
            </w:pPr>
            <w:r w:rsidRPr="002F2A2B">
              <w:rPr>
                <w:bCs/>
                <w:sz w:val="22"/>
                <w:szCs w:val="18"/>
                <w:lang w:val="en-US"/>
              </w:rPr>
              <w:t>• Growth of the Company's authority in the business environment and loyalty of potential customers;</w:t>
            </w:r>
          </w:p>
          <w:p w14:paraId="27EA747A" w14:textId="76B99F8A" w:rsidR="002F2A2B" w:rsidRDefault="002F2A2B" w:rsidP="002F2A2B">
            <w:pPr>
              <w:autoSpaceDE w:val="0"/>
              <w:autoSpaceDN w:val="0"/>
              <w:adjustRightInd w:val="0"/>
              <w:ind w:right="67"/>
              <w:jc w:val="both"/>
              <w:rPr>
                <w:b/>
                <w:sz w:val="22"/>
                <w:szCs w:val="18"/>
                <w:lang w:val="en-US"/>
              </w:rPr>
            </w:pPr>
            <w:r w:rsidRPr="002F2A2B">
              <w:rPr>
                <w:bCs/>
                <w:sz w:val="22"/>
                <w:szCs w:val="18"/>
                <w:lang w:val="en-US"/>
              </w:rPr>
              <w:t>• Availability of a financial and credit stability rating from Moody's Ratings at the "B2" level (the forecast is "stable");</w:t>
            </w:r>
          </w:p>
        </w:tc>
        <w:tc>
          <w:tcPr>
            <w:tcW w:w="5387" w:type="dxa"/>
          </w:tcPr>
          <w:p w14:paraId="63DD50E2" w14:textId="351C278C" w:rsidR="002414CE" w:rsidRDefault="002414CE" w:rsidP="002F2A2B">
            <w:pPr>
              <w:autoSpaceDE w:val="0"/>
              <w:autoSpaceDN w:val="0"/>
              <w:adjustRightInd w:val="0"/>
              <w:ind w:right="67"/>
              <w:rPr>
                <w:b/>
                <w:sz w:val="22"/>
                <w:szCs w:val="18"/>
                <w:lang w:val="en-US"/>
              </w:rPr>
            </w:pPr>
            <w:r w:rsidRPr="002414CE">
              <w:rPr>
                <w:b/>
                <w:sz w:val="22"/>
                <w:szCs w:val="18"/>
                <w:lang w:val="en-US"/>
              </w:rPr>
              <w:t xml:space="preserve">Threats to the external environment </w:t>
            </w:r>
          </w:p>
          <w:p w14:paraId="1425E613" w14:textId="77777777" w:rsidR="002F2A2B" w:rsidRPr="002414CE" w:rsidRDefault="002F2A2B" w:rsidP="002414CE">
            <w:pPr>
              <w:autoSpaceDE w:val="0"/>
              <w:autoSpaceDN w:val="0"/>
              <w:adjustRightInd w:val="0"/>
              <w:ind w:right="67"/>
              <w:jc w:val="both"/>
              <w:rPr>
                <w:b/>
                <w:sz w:val="22"/>
                <w:szCs w:val="18"/>
                <w:lang w:val="en-US"/>
              </w:rPr>
            </w:pPr>
          </w:p>
          <w:p w14:paraId="3C74E204" w14:textId="77777777" w:rsidR="002414CE" w:rsidRPr="002414CE" w:rsidRDefault="002414CE" w:rsidP="002414CE">
            <w:pPr>
              <w:autoSpaceDE w:val="0"/>
              <w:autoSpaceDN w:val="0"/>
              <w:adjustRightInd w:val="0"/>
              <w:ind w:right="67"/>
              <w:jc w:val="both"/>
              <w:rPr>
                <w:bCs/>
                <w:sz w:val="22"/>
                <w:szCs w:val="18"/>
                <w:lang w:val="en-US"/>
              </w:rPr>
            </w:pPr>
            <w:r w:rsidRPr="002414CE">
              <w:rPr>
                <w:bCs/>
                <w:sz w:val="22"/>
                <w:szCs w:val="18"/>
                <w:lang w:val="en-US"/>
              </w:rPr>
              <w:t>• Increased competition (mainly price) between insurance companies for the developed markets, intensive growth of the share of acquisition costs, business expenses in the structure of the insurance premium.</w:t>
            </w:r>
          </w:p>
          <w:p w14:paraId="6B0F8D37" w14:textId="77777777" w:rsidR="002414CE" w:rsidRPr="002414CE" w:rsidRDefault="002414CE" w:rsidP="002414CE">
            <w:pPr>
              <w:autoSpaceDE w:val="0"/>
              <w:autoSpaceDN w:val="0"/>
              <w:adjustRightInd w:val="0"/>
              <w:ind w:right="67"/>
              <w:jc w:val="both"/>
              <w:rPr>
                <w:bCs/>
                <w:sz w:val="22"/>
                <w:szCs w:val="18"/>
                <w:lang w:val="en-US"/>
              </w:rPr>
            </w:pPr>
            <w:r w:rsidRPr="002414CE">
              <w:rPr>
                <w:bCs/>
                <w:sz w:val="22"/>
                <w:szCs w:val="18"/>
                <w:lang w:val="en-US"/>
              </w:rPr>
              <w:t>• Rapid growth in the number of insurance companies established by banks, corporations, organizations. Placement of risks, mainly, with affiliated insurers by banks, corporations, organizations with which the Company previously interacted;</w:t>
            </w:r>
          </w:p>
          <w:p w14:paraId="68833333" w14:textId="4EA9680C" w:rsidR="002414CE" w:rsidRDefault="002414CE" w:rsidP="002414CE">
            <w:pPr>
              <w:autoSpaceDE w:val="0"/>
              <w:autoSpaceDN w:val="0"/>
              <w:adjustRightInd w:val="0"/>
              <w:ind w:right="67"/>
              <w:jc w:val="both"/>
              <w:rPr>
                <w:b/>
                <w:sz w:val="22"/>
                <w:szCs w:val="18"/>
                <w:lang w:val="en-US"/>
              </w:rPr>
            </w:pPr>
            <w:r w:rsidRPr="002414CE">
              <w:rPr>
                <w:bCs/>
                <w:sz w:val="22"/>
                <w:szCs w:val="18"/>
                <w:lang w:val="en-US"/>
              </w:rPr>
              <w:t>• The lingering impact of the economic crisis caused by the coronavirus pandemic.</w:t>
            </w:r>
          </w:p>
        </w:tc>
      </w:tr>
    </w:tbl>
    <w:p w14:paraId="11E60115" w14:textId="77777777" w:rsidR="002414CE" w:rsidRPr="00D0383B" w:rsidRDefault="002414CE" w:rsidP="002414CE">
      <w:pPr>
        <w:autoSpaceDE w:val="0"/>
        <w:autoSpaceDN w:val="0"/>
        <w:adjustRightInd w:val="0"/>
        <w:spacing w:after="0"/>
        <w:ind w:right="67"/>
        <w:jc w:val="both"/>
        <w:rPr>
          <w:b/>
          <w:sz w:val="22"/>
          <w:szCs w:val="18"/>
          <w:lang w:val="en-US"/>
        </w:rPr>
      </w:pPr>
    </w:p>
    <w:p w14:paraId="04B5C6E8" w14:textId="0DCAE098" w:rsidR="00D0383B" w:rsidRPr="002F2A2B" w:rsidRDefault="002F2A2B" w:rsidP="002F2A2B">
      <w:pPr>
        <w:pStyle w:val="a8"/>
        <w:numPr>
          <w:ilvl w:val="0"/>
          <w:numId w:val="1"/>
        </w:numPr>
        <w:autoSpaceDE w:val="0"/>
        <w:autoSpaceDN w:val="0"/>
        <w:adjustRightInd w:val="0"/>
        <w:spacing w:after="0"/>
        <w:ind w:right="67"/>
        <w:jc w:val="center"/>
        <w:rPr>
          <w:b/>
          <w:bCs/>
          <w:sz w:val="32"/>
          <w:szCs w:val="32"/>
        </w:rPr>
      </w:pPr>
      <w:r w:rsidRPr="002F2A2B">
        <w:rPr>
          <w:b/>
          <w:bCs/>
          <w:sz w:val="32"/>
          <w:szCs w:val="32"/>
        </w:rPr>
        <w:t>Investment plan</w:t>
      </w:r>
    </w:p>
    <w:p w14:paraId="41379E90" w14:textId="0998A8B4" w:rsidR="002F2A2B" w:rsidRDefault="002F2A2B" w:rsidP="002F2A2B">
      <w:pPr>
        <w:autoSpaceDE w:val="0"/>
        <w:autoSpaceDN w:val="0"/>
        <w:adjustRightInd w:val="0"/>
        <w:spacing w:after="0"/>
        <w:ind w:right="67"/>
        <w:jc w:val="center"/>
        <w:rPr>
          <w:b/>
          <w:sz w:val="22"/>
          <w:szCs w:val="18"/>
          <w:lang w:val="en-US"/>
        </w:rPr>
      </w:pPr>
    </w:p>
    <w:p w14:paraId="78044067" w14:textId="77777777" w:rsidR="002F2A2B" w:rsidRPr="002F2A2B" w:rsidRDefault="002F2A2B" w:rsidP="002F2A2B">
      <w:pPr>
        <w:autoSpaceDE w:val="0"/>
        <w:autoSpaceDN w:val="0"/>
        <w:adjustRightInd w:val="0"/>
        <w:spacing w:after="0"/>
        <w:ind w:right="67" w:firstLine="708"/>
        <w:jc w:val="both"/>
        <w:rPr>
          <w:b/>
          <w:sz w:val="22"/>
          <w:szCs w:val="18"/>
          <w:lang w:val="en-US"/>
        </w:rPr>
      </w:pPr>
      <w:r w:rsidRPr="002F2A2B">
        <w:rPr>
          <w:b/>
          <w:sz w:val="22"/>
          <w:szCs w:val="18"/>
          <w:lang w:val="en-US"/>
        </w:rPr>
        <w:t>3.1. Amounts and purposes of investments</w:t>
      </w:r>
    </w:p>
    <w:p w14:paraId="408CA8F4" w14:textId="350F6393" w:rsidR="002F2A2B" w:rsidRDefault="002F2A2B" w:rsidP="002F2A2B">
      <w:pPr>
        <w:autoSpaceDE w:val="0"/>
        <w:autoSpaceDN w:val="0"/>
        <w:adjustRightInd w:val="0"/>
        <w:spacing w:after="0"/>
        <w:ind w:right="67" w:firstLine="708"/>
        <w:jc w:val="both"/>
        <w:rPr>
          <w:bCs/>
          <w:sz w:val="22"/>
          <w:szCs w:val="18"/>
          <w:lang w:val="en-US"/>
        </w:rPr>
      </w:pPr>
      <w:r w:rsidRPr="002F2A2B">
        <w:rPr>
          <w:bCs/>
          <w:sz w:val="22"/>
          <w:szCs w:val="18"/>
          <w:lang w:val="en-US"/>
        </w:rPr>
        <w:t>The company plans to attract additional investments in the amount of at least 10 billion</w:t>
      </w:r>
      <w:r>
        <w:rPr>
          <w:bCs/>
          <w:sz w:val="22"/>
          <w:szCs w:val="18"/>
          <w:lang w:val="en-US"/>
        </w:rPr>
        <w:t xml:space="preserve"> UZS</w:t>
      </w:r>
      <w:r w:rsidRPr="002F2A2B">
        <w:rPr>
          <w:bCs/>
          <w:sz w:val="22"/>
          <w:szCs w:val="18"/>
          <w:lang w:val="en-US"/>
        </w:rPr>
        <w:t xml:space="preserve"> by directing part of the net profit of the founders to increase the authorized capital of the Company in accordance with regulatory requirements, until its size reaches at least 63 billion</w:t>
      </w:r>
      <w:r w:rsidR="00560253">
        <w:rPr>
          <w:bCs/>
          <w:sz w:val="22"/>
          <w:szCs w:val="18"/>
          <w:lang w:val="en-US"/>
        </w:rPr>
        <w:t xml:space="preserve"> </w:t>
      </w:r>
      <w:r>
        <w:rPr>
          <w:bCs/>
          <w:sz w:val="22"/>
          <w:szCs w:val="18"/>
          <w:lang w:val="en-US"/>
        </w:rPr>
        <w:t>UZS</w:t>
      </w:r>
      <w:r w:rsidRPr="002F2A2B">
        <w:rPr>
          <w:bCs/>
          <w:sz w:val="22"/>
          <w:szCs w:val="18"/>
          <w:lang w:val="en-US"/>
        </w:rPr>
        <w:t xml:space="preserve"> in 2023. The increase in the authorized capital of the Company will strengthen the financial position, solvency of the Company and will allow:</w:t>
      </w:r>
    </w:p>
    <w:p w14:paraId="18DDE6D8" w14:textId="13EDBD2B" w:rsidR="002F2A2B" w:rsidRDefault="002F2A2B" w:rsidP="002F2A2B">
      <w:pPr>
        <w:autoSpaceDE w:val="0"/>
        <w:autoSpaceDN w:val="0"/>
        <w:adjustRightInd w:val="0"/>
        <w:spacing w:after="0"/>
        <w:ind w:right="67" w:firstLine="708"/>
        <w:jc w:val="both"/>
        <w:rPr>
          <w:bCs/>
          <w:sz w:val="22"/>
          <w:szCs w:val="18"/>
          <w:lang w:val="en-US"/>
        </w:rPr>
      </w:pPr>
    </w:p>
    <w:p w14:paraId="095A4F84" w14:textId="77777777" w:rsidR="002F2A2B" w:rsidRPr="002F2A2B" w:rsidRDefault="002F2A2B" w:rsidP="002F2A2B">
      <w:pPr>
        <w:autoSpaceDE w:val="0"/>
        <w:autoSpaceDN w:val="0"/>
        <w:adjustRightInd w:val="0"/>
        <w:spacing w:after="0"/>
        <w:ind w:right="67" w:firstLine="708"/>
        <w:jc w:val="both"/>
        <w:rPr>
          <w:bCs/>
          <w:sz w:val="22"/>
          <w:szCs w:val="18"/>
          <w:lang w:val="en-US"/>
        </w:rPr>
      </w:pPr>
      <w:r w:rsidRPr="002F2A2B">
        <w:rPr>
          <w:bCs/>
          <w:sz w:val="22"/>
          <w:szCs w:val="18"/>
          <w:lang w:val="en-US"/>
        </w:rPr>
        <w:t>• Improve ratings of rating agencies;</w:t>
      </w:r>
    </w:p>
    <w:p w14:paraId="68A92523" w14:textId="77777777" w:rsidR="002F2A2B" w:rsidRPr="002F2A2B" w:rsidRDefault="002F2A2B" w:rsidP="002F2A2B">
      <w:pPr>
        <w:autoSpaceDE w:val="0"/>
        <w:autoSpaceDN w:val="0"/>
        <w:adjustRightInd w:val="0"/>
        <w:spacing w:after="0"/>
        <w:ind w:left="851" w:right="67" w:hanging="142"/>
        <w:jc w:val="both"/>
        <w:rPr>
          <w:bCs/>
          <w:sz w:val="22"/>
          <w:szCs w:val="18"/>
          <w:lang w:val="en-US"/>
        </w:rPr>
      </w:pPr>
      <w:r w:rsidRPr="002F2A2B">
        <w:rPr>
          <w:bCs/>
          <w:sz w:val="22"/>
          <w:szCs w:val="18"/>
          <w:lang w:val="en-US"/>
        </w:rPr>
        <w:t xml:space="preserve">• Increase the maximum allowable amount of the Company's own risk retention established by the regulations. The controllably growing volume of risks left on its own retention will contribute to an increase in technical reserves, and as a result, an increase in profits from insurance and investment activities. </w:t>
      </w:r>
    </w:p>
    <w:p w14:paraId="3C0293AB" w14:textId="77777777" w:rsidR="002F2A2B" w:rsidRPr="002F2A2B" w:rsidRDefault="002F2A2B" w:rsidP="002F2A2B">
      <w:pPr>
        <w:autoSpaceDE w:val="0"/>
        <w:autoSpaceDN w:val="0"/>
        <w:adjustRightInd w:val="0"/>
        <w:spacing w:after="0"/>
        <w:ind w:right="67" w:firstLine="708"/>
        <w:jc w:val="both"/>
        <w:rPr>
          <w:bCs/>
          <w:sz w:val="22"/>
          <w:szCs w:val="18"/>
          <w:lang w:val="en-US"/>
        </w:rPr>
      </w:pPr>
      <w:r w:rsidRPr="002F2A2B">
        <w:rPr>
          <w:bCs/>
          <w:sz w:val="22"/>
          <w:szCs w:val="18"/>
          <w:lang w:val="en-US"/>
        </w:rPr>
        <w:t>• Increase the margin of solvency, which will increase the stability of insurance operations;</w:t>
      </w:r>
    </w:p>
    <w:p w14:paraId="49E7ECCC" w14:textId="77777777" w:rsidR="002F2A2B" w:rsidRPr="002F2A2B" w:rsidRDefault="002F2A2B" w:rsidP="002F2A2B">
      <w:pPr>
        <w:autoSpaceDE w:val="0"/>
        <w:autoSpaceDN w:val="0"/>
        <w:adjustRightInd w:val="0"/>
        <w:spacing w:after="0"/>
        <w:ind w:right="67" w:firstLine="708"/>
        <w:jc w:val="both"/>
        <w:rPr>
          <w:bCs/>
          <w:sz w:val="22"/>
          <w:szCs w:val="18"/>
          <w:lang w:val="en-US"/>
        </w:rPr>
      </w:pPr>
      <w:r w:rsidRPr="002F2A2B">
        <w:rPr>
          <w:bCs/>
          <w:sz w:val="22"/>
          <w:szCs w:val="18"/>
          <w:lang w:val="en-US"/>
        </w:rPr>
        <w:t>• Increase the volume of incoming reinsurance;</w:t>
      </w:r>
    </w:p>
    <w:p w14:paraId="227EE627" w14:textId="2C4944C7" w:rsidR="002F2A2B" w:rsidRDefault="002F2A2B" w:rsidP="002F2A2B">
      <w:pPr>
        <w:autoSpaceDE w:val="0"/>
        <w:autoSpaceDN w:val="0"/>
        <w:adjustRightInd w:val="0"/>
        <w:spacing w:after="0"/>
        <w:ind w:left="851" w:right="67" w:hanging="143"/>
        <w:jc w:val="both"/>
        <w:rPr>
          <w:bCs/>
          <w:sz w:val="22"/>
          <w:szCs w:val="18"/>
          <w:lang w:val="en-US"/>
        </w:rPr>
      </w:pPr>
      <w:r w:rsidRPr="002F2A2B">
        <w:rPr>
          <w:bCs/>
          <w:sz w:val="22"/>
          <w:szCs w:val="18"/>
          <w:lang w:val="en-US"/>
        </w:rPr>
        <w:t>• Develop and expand the network of traditional voluntary types of insurance services. The expected increase in the volume of insurance premium collections is shown in Table 6.</w:t>
      </w:r>
    </w:p>
    <w:p w14:paraId="11E04190" w14:textId="633FFEC9" w:rsidR="002F2A2B" w:rsidRDefault="002F2A2B" w:rsidP="002F2A2B">
      <w:pPr>
        <w:autoSpaceDE w:val="0"/>
        <w:autoSpaceDN w:val="0"/>
        <w:adjustRightInd w:val="0"/>
        <w:spacing w:after="0"/>
        <w:ind w:left="851" w:right="67" w:hanging="143"/>
        <w:jc w:val="both"/>
        <w:rPr>
          <w:bCs/>
          <w:sz w:val="22"/>
          <w:szCs w:val="18"/>
          <w:lang w:val="en-US"/>
        </w:rPr>
      </w:pPr>
    </w:p>
    <w:p w14:paraId="291E5E2E" w14:textId="0D0FD98A" w:rsidR="002F2A2B" w:rsidRDefault="002F2A2B" w:rsidP="002F2A2B">
      <w:pPr>
        <w:autoSpaceDE w:val="0"/>
        <w:autoSpaceDN w:val="0"/>
        <w:adjustRightInd w:val="0"/>
        <w:spacing w:after="0"/>
        <w:ind w:left="851" w:right="67" w:hanging="143"/>
        <w:jc w:val="both"/>
        <w:rPr>
          <w:bCs/>
          <w:sz w:val="22"/>
          <w:szCs w:val="18"/>
          <w:lang w:val="en-US"/>
        </w:rPr>
      </w:pPr>
    </w:p>
    <w:p w14:paraId="341939E8" w14:textId="46CF4AA7" w:rsidR="002F2A2B" w:rsidRDefault="002F2A2B" w:rsidP="002F2A2B">
      <w:pPr>
        <w:autoSpaceDE w:val="0"/>
        <w:autoSpaceDN w:val="0"/>
        <w:adjustRightInd w:val="0"/>
        <w:spacing w:after="0"/>
        <w:ind w:left="851" w:right="67" w:hanging="143"/>
        <w:jc w:val="both"/>
        <w:rPr>
          <w:bCs/>
          <w:sz w:val="22"/>
          <w:szCs w:val="18"/>
          <w:lang w:val="en-US"/>
        </w:rPr>
      </w:pPr>
    </w:p>
    <w:p w14:paraId="196FCC8D" w14:textId="7106F591" w:rsidR="002F2A2B" w:rsidRDefault="002F2A2B" w:rsidP="002F2A2B">
      <w:pPr>
        <w:autoSpaceDE w:val="0"/>
        <w:autoSpaceDN w:val="0"/>
        <w:adjustRightInd w:val="0"/>
        <w:spacing w:after="0"/>
        <w:ind w:left="851" w:right="67" w:hanging="143"/>
        <w:jc w:val="both"/>
        <w:rPr>
          <w:bCs/>
          <w:sz w:val="22"/>
          <w:szCs w:val="18"/>
          <w:lang w:val="en-US"/>
        </w:rPr>
      </w:pPr>
    </w:p>
    <w:p w14:paraId="3307AC4B" w14:textId="48699362" w:rsidR="002F2A2B" w:rsidRDefault="002F2A2B" w:rsidP="002F2A2B">
      <w:pPr>
        <w:autoSpaceDE w:val="0"/>
        <w:autoSpaceDN w:val="0"/>
        <w:adjustRightInd w:val="0"/>
        <w:spacing w:after="0"/>
        <w:ind w:left="851" w:right="67" w:hanging="143"/>
        <w:jc w:val="both"/>
        <w:rPr>
          <w:bCs/>
          <w:sz w:val="22"/>
          <w:szCs w:val="18"/>
          <w:lang w:val="en-US"/>
        </w:rPr>
      </w:pPr>
    </w:p>
    <w:p w14:paraId="15480426" w14:textId="06D3EEB7" w:rsidR="002F2A2B" w:rsidRDefault="002F2A2B" w:rsidP="002F2A2B">
      <w:pPr>
        <w:autoSpaceDE w:val="0"/>
        <w:autoSpaceDN w:val="0"/>
        <w:adjustRightInd w:val="0"/>
        <w:spacing w:after="0"/>
        <w:ind w:left="851" w:right="67" w:hanging="143"/>
        <w:jc w:val="both"/>
        <w:rPr>
          <w:bCs/>
          <w:sz w:val="22"/>
          <w:szCs w:val="18"/>
          <w:lang w:val="en-US"/>
        </w:rPr>
      </w:pPr>
    </w:p>
    <w:p w14:paraId="0B798BD8" w14:textId="50E16852" w:rsidR="002F2A2B" w:rsidRDefault="002F2A2B" w:rsidP="002F2A2B">
      <w:pPr>
        <w:autoSpaceDE w:val="0"/>
        <w:autoSpaceDN w:val="0"/>
        <w:adjustRightInd w:val="0"/>
        <w:spacing w:after="0"/>
        <w:ind w:right="67"/>
        <w:jc w:val="center"/>
        <w:rPr>
          <w:b/>
          <w:sz w:val="22"/>
          <w:szCs w:val="18"/>
          <w:lang w:val="en-US"/>
        </w:rPr>
      </w:pPr>
      <w:r w:rsidRPr="002F2A2B">
        <w:rPr>
          <w:b/>
          <w:sz w:val="22"/>
          <w:szCs w:val="18"/>
          <w:lang w:val="en-US"/>
        </w:rPr>
        <w:lastRenderedPageBreak/>
        <w:t>3.2. Forecasts of changes in the main financial indicators of the Company</w:t>
      </w:r>
    </w:p>
    <w:p w14:paraId="06E43121" w14:textId="78303AE0" w:rsidR="002F2A2B" w:rsidRDefault="002F2A2B" w:rsidP="002F2A2B">
      <w:pPr>
        <w:autoSpaceDE w:val="0"/>
        <w:autoSpaceDN w:val="0"/>
        <w:adjustRightInd w:val="0"/>
        <w:spacing w:after="0"/>
        <w:ind w:right="67"/>
        <w:jc w:val="center"/>
        <w:rPr>
          <w:b/>
          <w:sz w:val="22"/>
          <w:szCs w:val="18"/>
          <w:lang w:val="en-US"/>
        </w:rPr>
      </w:pPr>
      <w:r w:rsidRPr="002F2A2B">
        <w:rPr>
          <w:b/>
          <w:sz w:val="22"/>
          <w:szCs w:val="18"/>
          <w:lang w:val="en-US"/>
        </w:rPr>
        <w:t>Forecast indicators of gross income from insurance services for 2022-2023</w:t>
      </w:r>
    </w:p>
    <w:p w14:paraId="6D4FADFD" w14:textId="27A5ADC8" w:rsidR="002F2A2B" w:rsidRPr="002F2A2B" w:rsidRDefault="002F2A2B" w:rsidP="002F2A2B">
      <w:pPr>
        <w:autoSpaceDE w:val="0"/>
        <w:autoSpaceDN w:val="0"/>
        <w:adjustRightInd w:val="0"/>
        <w:spacing w:after="0"/>
        <w:ind w:right="67"/>
        <w:jc w:val="center"/>
        <w:rPr>
          <w:b/>
          <w:sz w:val="18"/>
          <w:szCs w:val="14"/>
          <w:lang w:val="en-US"/>
        </w:rPr>
      </w:pPr>
    </w:p>
    <w:p w14:paraId="1A089252" w14:textId="635D8505" w:rsidR="002F2A2B" w:rsidRDefault="002F2A2B" w:rsidP="002F2A2B">
      <w:pPr>
        <w:autoSpaceDE w:val="0"/>
        <w:autoSpaceDN w:val="0"/>
        <w:adjustRightInd w:val="0"/>
        <w:spacing w:after="0"/>
        <w:ind w:right="67"/>
        <w:jc w:val="right"/>
        <w:rPr>
          <w:b/>
          <w:sz w:val="22"/>
          <w:szCs w:val="18"/>
          <w:lang w:val="en-US"/>
        </w:rPr>
      </w:pPr>
      <w:r w:rsidRPr="002F2A2B">
        <w:rPr>
          <w:b/>
          <w:sz w:val="18"/>
          <w:szCs w:val="14"/>
          <w:lang w:val="en-US"/>
        </w:rPr>
        <w:t>Table 6 (mln UZS)</w:t>
      </w:r>
    </w:p>
    <w:tbl>
      <w:tblPr>
        <w:tblStyle w:val="a3"/>
        <w:tblW w:w="9634" w:type="dxa"/>
        <w:tblLook w:val="04A0" w:firstRow="1" w:lastRow="0" w:firstColumn="1" w:lastColumn="0" w:noHBand="0" w:noVBand="1"/>
      </w:tblPr>
      <w:tblGrid>
        <w:gridCol w:w="5665"/>
        <w:gridCol w:w="1985"/>
        <w:gridCol w:w="1984"/>
      </w:tblGrid>
      <w:tr w:rsidR="00560253" w14:paraId="7C3D9673" w14:textId="77777777" w:rsidTr="00560253">
        <w:tc>
          <w:tcPr>
            <w:tcW w:w="5665" w:type="dxa"/>
          </w:tcPr>
          <w:p w14:paraId="1E503689" w14:textId="239DC4AB" w:rsidR="00560253" w:rsidRDefault="00560253" w:rsidP="002F2A2B">
            <w:pPr>
              <w:autoSpaceDE w:val="0"/>
              <w:autoSpaceDN w:val="0"/>
              <w:adjustRightInd w:val="0"/>
              <w:ind w:right="67"/>
              <w:jc w:val="center"/>
              <w:rPr>
                <w:b/>
                <w:sz w:val="22"/>
                <w:szCs w:val="18"/>
                <w:lang w:val="en-US"/>
              </w:rPr>
            </w:pPr>
            <w:r w:rsidRPr="00560253">
              <w:rPr>
                <w:b/>
                <w:sz w:val="22"/>
                <w:szCs w:val="18"/>
                <w:lang w:val="en-US"/>
              </w:rPr>
              <w:t>Name</w:t>
            </w:r>
          </w:p>
        </w:tc>
        <w:tc>
          <w:tcPr>
            <w:tcW w:w="1985" w:type="dxa"/>
          </w:tcPr>
          <w:p w14:paraId="0648D9EC" w14:textId="65AFFE78" w:rsidR="00560253" w:rsidRDefault="00560253" w:rsidP="002F2A2B">
            <w:pPr>
              <w:autoSpaceDE w:val="0"/>
              <w:autoSpaceDN w:val="0"/>
              <w:adjustRightInd w:val="0"/>
              <w:ind w:right="67"/>
              <w:jc w:val="center"/>
              <w:rPr>
                <w:b/>
                <w:sz w:val="22"/>
                <w:szCs w:val="18"/>
                <w:lang w:val="en-US"/>
              </w:rPr>
            </w:pPr>
            <w:r>
              <w:rPr>
                <w:b/>
                <w:sz w:val="22"/>
                <w:szCs w:val="18"/>
                <w:lang w:val="en-US"/>
              </w:rPr>
              <w:t>2022</w:t>
            </w:r>
          </w:p>
        </w:tc>
        <w:tc>
          <w:tcPr>
            <w:tcW w:w="1984" w:type="dxa"/>
          </w:tcPr>
          <w:p w14:paraId="33DCF665" w14:textId="5C927E80" w:rsidR="00560253" w:rsidRDefault="00560253" w:rsidP="002F2A2B">
            <w:pPr>
              <w:autoSpaceDE w:val="0"/>
              <w:autoSpaceDN w:val="0"/>
              <w:adjustRightInd w:val="0"/>
              <w:ind w:right="67"/>
              <w:jc w:val="center"/>
              <w:rPr>
                <w:b/>
                <w:sz w:val="22"/>
                <w:szCs w:val="18"/>
                <w:lang w:val="en-US"/>
              </w:rPr>
            </w:pPr>
            <w:r>
              <w:rPr>
                <w:b/>
                <w:sz w:val="22"/>
                <w:szCs w:val="18"/>
                <w:lang w:val="en-US"/>
              </w:rPr>
              <w:t>2023</w:t>
            </w:r>
          </w:p>
        </w:tc>
      </w:tr>
      <w:tr w:rsidR="00560253" w14:paraId="04922B1B" w14:textId="77777777" w:rsidTr="00150387">
        <w:tc>
          <w:tcPr>
            <w:tcW w:w="5665" w:type="dxa"/>
          </w:tcPr>
          <w:p w14:paraId="61C1B27C" w14:textId="7F62EEBF" w:rsidR="00560253" w:rsidRDefault="00560253" w:rsidP="00560253">
            <w:pPr>
              <w:autoSpaceDE w:val="0"/>
              <w:autoSpaceDN w:val="0"/>
              <w:adjustRightInd w:val="0"/>
              <w:ind w:right="67"/>
              <w:rPr>
                <w:b/>
                <w:sz w:val="22"/>
                <w:szCs w:val="18"/>
                <w:lang w:val="en-US"/>
              </w:rPr>
            </w:pPr>
            <w:r w:rsidRPr="00560253">
              <w:rPr>
                <w:b/>
                <w:sz w:val="22"/>
                <w:szCs w:val="18"/>
                <w:lang w:val="en-US"/>
              </w:rPr>
              <w:t>The total amount of insurance premium fees,</w:t>
            </w:r>
            <w:r>
              <w:rPr>
                <w:b/>
                <w:sz w:val="22"/>
                <w:szCs w:val="18"/>
                <w:lang w:val="en-US"/>
              </w:rPr>
              <w:t xml:space="preserve"> </w:t>
            </w:r>
            <w:r w:rsidRPr="00560253">
              <w:rPr>
                <w:b/>
                <w:sz w:val="22"/>
                <w:szCs w:val="18"/>
                <w:lang w:val="en-US"/>
              </w:rPr>
              <w:t>including</w:t>
            </w:r>
          </w:p>
        </w:tc>
        <w:tc>
          <w:tcPr>
            <w:tcW w:w="1985" w:type="dxa"/>
            <w:vAlign w:val="center"/>
          </w:tcPr>
          <w:p w14:paraId="5EE930DD" w14:textId="5A2ADB36" w:rsidR="00560253" w:rsidRDefault="00560253" w:rsidP="00560253">
            <w:pPr>
              <w:autoSpaceDE w:val="0"/>
              <w:autoSpaceDN w:val="0"/>
              <w:adjustRightInd w:val="0"/>
              <w:ind w:right="67"/>
              <w:jc w:val="center"/>
              <w:rPr>
                <w:b/>
                <w:sz w:val="22"/>
                <w:szCs w:val="18"/>
                <w:lang w:val="en-US"/>
              </w:rPr>
            </w:pPr>
            <w:r w:rsidRPr="00DB5B04">
              <w:rPr>
                <w:b/>
                <w:sz w:val="18"/>
                <w:szCs w:val="18"/>
                <w:lang w:val="en-US"/>
              </w:rPr>
              <w:t>245</w:t>
            </w:r>
            <w:r w:rsidRPr="00DB5B04">
              <w:rPr>
                <w:b/>
                <w:sz w:val="18"/>
                <w:szCs w:val="18"/>
              </w:rPr>
              <w:t xml:space="preserve"> </w:t>
            </w:r>
            <w:r w:rsidRPr="00DB5B04">
              <w:rPr>
                <w:b/>
                <w:sz w:val="18"/>
                <w:szCs w:val="18"/>
                <w:lang w:val="en-US"/>
              </w:rPr>
              <w:t>000</w:t>
            </w:r>
          </w:p>
        </w:tc>
        <w:tc>
          <w:tcPr>
            <w:tcW w:w="1984" w:type="dxa"/>
            <w:vAlign w:val="center"/>
          </w:tcPr>
          <w:p w14:paraId="330464C1" w14:textId="118A9465" w:rsidR="00560253" w:rsidRDefault="00560253" w:rsidP="00560253">
            <w:pPr>
              <w:autoSpaceDE w:val="0"/>
              <w:autoSpaceDN w:val="0"/>
              <w:adjustRightInd w:val="0"/>
              <w:ind w:right="67"/>
              <w:jc w:val="center"/>
              <w:rPr>
                <w:b/>
                <w:sz w:val="22"/>
                <w:szCs w:val="18"/>
                <w:lang w:val="en-US"/>
              </w:rPr>
            </w:pPr>
            <w:r w:rsidRPr="00DB5B04">
              <w:rPr>
                <w:b/>
                <w:sz w:val="18"/>
                <w:szCs w:val="18"/>
              </w:rPr>
              <w:t>360 000</w:t>
            </w:r>
          </w:p>
        </w:tc>
      </w:tr>
      <w:tr w:rsidR="00560253" w14:paraId="217BF945" w14:textId="77777777" w:rsidTr="00150387">
        <w:tc>
          <w:tcPr>
            <w:tcW w:w="5665" w:type="dxa"/>
          </w:tcPr>
          <w:p w14:paraId="45B2CEB0" w14:textId="3CD06F1A" w:rsidR="00560253" w:rsidRPr="00560253" w:rsidRDefault="00560253" w:rsidP="00560253">
            <w:pPr>
              <w:autoSpaceDE w:val="0"/>
              <w:autoSpaceDN w:val="0"/>
              <w:adjustRightInd w:val="0"/>
              <w:ind w:right="67"/>
              <w:rPr>
                <w:b/>
                <w:sz w:val="22"/>
                <w:lang w:val="en-US"/>
              </w:rPr>
            </w:pPr>
            <w:proofErr w:type="spellStart"/>
            <w:r w:rsidRPr="00560253">
              <w:rPr>
                <w:sz w:val="22"/>
              </w:rPr>
              <w:t>Voluntary</w:t>
            </w:r>
            <w:proofErr w:type="spellEnd"/>
            <w:r w:rsidRPr="00560253">
              <w:rPr>
                <w:sz w:val="22"/>
              </w:rPr>
              <w:t xml:space="preserve"> </w:t>
            </w:r>
            <w:proofErr w:type="spellStart"/>
            <w:r w:rsidRPr="00560253">
              <w:rPr>
                <w:sz w:val="22"/>
              </w:rPr>
              <w:t>types</w:t>
            </w:r>
            <w:proofErr w:type="spellEnd"/>
            <w:r w:rsidRPr="00560253">
              <w:rPr>
                <w:sz w:val="22"/>
              </w:rPr>
              <w:t xml:space="preserve"> of </w:t>
            </w:r>
            <w:proofErr w:type="spellStart"/>
            <w:r w:rsidRPr="00560253">
              <w:rPr>
                <w:sz w:val="22"/>
              </w:rPr>
              <w:t>insurance</w:t>
            </w:r>
            <w:proofErr w:type="spellEnd"/>
          </w:p>
        </w:tc>
        <w:tc>
          <w:tcPr>
            <w:tcW w:w="1985" w:type="dxa"/>
            <w:vAlign w:val="center"/>
          </w:tcPr>
          <w:p w14:paraId="77B01E76" w14:textId="3928827B" w:rsidR="00560253" w:rsidRDefault="00560253" w:rsidP="00560253">
            <w:pPr>
              <w:autoSpaceDE w:val="0"/>
              <w:autoSpaceDN w:val="0"/>
              <w:adjustRightInd w:val="0"/>
              <w:ind w:right="67"/>
              <w:jc w:val="center"/>
              <w:rPr>
                <w:b/>
                <w:sz w:val="22"/>
                <w:szCs w:val="18"/>
                <w:lang w:val="en-US"/>
              </w:rPr>
            </w:pPr>
            <w:r>
              <w:rPr>
                <w:sz w:val="18"/>
                <w:szCs w:val="18"/>
              </w:rPr>
              <w:t>1</w:t>
            </w:r>
            <w:r w:rsidRPr="00DB5B04">
              <w:rPr>
                <w:sz w:val="18"/>
                <w:szCs w:val="18"/>
              </w:rPr>
              <w:t>80 900</w:t>
            </w:r>
          </w:p>
        </w:tc>
        <w:tc>
          <w:tcPr>
            <w:tcW w:w="1984" w:type="dxa"/>
            <w:vAlign w:val="center"/>
          </w:tcPr>
          <w:p w14:paraId="3A8D7D9E" w14:textId="0C6BB37F" w:rsidR="00560253" w:rsidRDefault="00560253" w:rsidP="00560253">
            <w:pPr>
              <w:autoSpaceDE w:val="0"/>
              <w:autoSpaceDN w:val="0"/>
              <w:adjustRightInd w:val="0"/>
              <w:ind w:right="67"/>
              <w:jc w:val="center"/>
              <w:rPr>
                <w:b/>
                <w:sz w:val="22"/>
                <w:szCs w:val="18"/>
                <w:lang w:val="en-US"/>
              </w:rPr>
            </w:pPr>
            <w:r>
              <w:rPr>
                <w:sz w:val="18"/>
                <w:szCs w:val="18"/>
              </w:rPr>
              <w:t>264</w:t>
            </w:r>
            <w:r w:rsidRPr="00DB5B04">
              <w:rPr>
                <w:sz w:val="18"/>
                <w:szCs w:val="18"/>
              </w:rPr>
              <w:t xml:space="preserve"> </w:t>
            </w:r>
            <w:r>
              <w:rPr>
                <w:sz w:val="18"/>
                <w:szCs w:val="18"/>
              </w:rPr>
              <w:t>9</w:t>
            </w:r>
            <w:r w:rsidRPr="00DB5B04">
              <w:rPr>
                <w:sz w:val="18"/>
                <w:szCs w:val="18"/>
              </w:rPr>
              <w:t>00</w:t>
            </w:r>
          </w:p>
        </w:tc>
      </w:tr>
      <w:tr w:rsidR="00560253" w14:paraId="2D7F8331" w14:textId="77777777" w:rsidTr="00150387">
        <w:tc>
          <w:tcPr>
            <w:tcW w:w="5665" w:type="dxa"/>
          </w:tcPr>
          <w:p w14:paraId="480D2FDE" w14:textId="234305A0" w:rsidR="00560253" w:rsidRPr="00560253" w:rsidRDefault="00560253" w:rsidP="00560253">
            <w:pPr>
              <w:autoSpaceDE w:val="0"/>
              <w:autoSpaceDN w:val="0"/>
              <w:adjustRightInd w:val="0"/>
              <w:ind w:right="67"/>
              <w:rPr>
                <w:b/>
                <w:sz w:val="22"/>
                <w:lang w:val="en-US"/>
              </w:rPr>
            </w:pPr>
            <w:proofErr w:type="spellStart"/>
            <w:r w:rsidRPr="00560253">
              <w:rPr>
                <w:sz w:val="22"/>
              </w:rPr>
              <w:t>Reinsurance</w:t>
            </w:r>
            <w:proofErr w:type="spellEnd"/>
          </w:p>
        </w:tc>
        <w:tc>
          <w:tcPr>
            <w:tcW w:w="1985" w:type="dxa"/>
            <w:vAlign w:val="center"/>
          </w:tcPr>
          <w:p w14:paraId="3CF237DB" w14:textId="622276AF" w:rsidR="00560253" w:rsidRDefault="00560253" w:rsidP="00560253">
            <w:pPr>
              <w:autoSpaceDE w:val="0"/>
              <w:autoSpaceDN w:val="0"/>
              <w:adjustRightInd w:val="0"/>
              <w:ind w:right="67"/>
              <w:jc w:val="center"/>
              <w:rPr>
                <w:b/>
                <w:sz w:val="22"/>
                <w:szCs w:val="18"/>
                <w:lang w:val="en-US"/>
              </w:rPr>
            </w:pPr>
            <w:r>
              <w:rPr>
                <w:sz w:val="18"/>
                <w:szCs w:val="18"/>
              </w:rPr>
              <w:t>7</w:t>
            </w:r>
            <w:r w:rsidRPr="00DB5B04">
              <w:rPr>
                <w:sz w:val="18"/>
                <w:szCs w:val="18"/>
              </w:rPr>
              <w:t xml:space="preserve"> </w:t>
            </w:r>
            <w:r>
              <w:rPr>
                <w:sz w:val="18"/>
                <w:szCs w:val="18"/>
              </w:rPr>
              <w:t>5</w:t>
            </w:r>
            <w:r w:rsidRPr="00DB5B04">
              <w:rPr>
                <w:sz w:val="18"/>
                <w:szCs w:val="18"/>
              </w:rPr>
              <w:t>00</w:t>
            </w:r>
          </w:p>
        </w:tc>
        <w:tc>
          <w:tcPr>
            <w:tcW w:w="1984" w:type="dxa"/>
            <w:vAlign w:val="center"/>
          </w:tcPr>
          <w:p w14:paraId="3355AF17" w14:textId="1AD1C995" w:rsidR="00560253" w:rsidRDefault="00560253" w:rsidP="00560253">
            <w:pPr>
              <w:autoSpaceDE w:val="0"/>
              <w:autoSpaceDN w:val="0"/>
              <w:adjustRightInd w:val="0"/>
              <w:ind w:right="67"/>
              <w:jc w:val="center"/>
              <w:rPr>
                <w:b/>
                <w:sz w:val="22"/>
                <w:szCs w:val="18"/>
                <w:lang w:val="en-US"/>
              </w:rPr>
            </w:pPr>
            <w:r w:rsidRPr="00066A0C">
              <w:rPr>
                <w:sz w:val="18"/>
                <w:szCs w:val="18"/>
              </w:rPr>
              <w:t>10 000</w:t>
            </w:r>
          </w:p>
        </w:tc>
      </w:tr>
      <w:tr w:rsidR="00560253" w14:paraId="1DDAC74C" w14:textId="77777777" w:rsidTr="00150387">
        <w:tc>
          <w:tcPr>
            <w:tcW w:w="5665" w:type="dxa"/>
          </w:tcPr>
          <w:p w14:paraId="768C5537" w14:textId="5D3B820C" w:rsidR="00560253" w:rsidRPr="00560253" w:rsidRDefault="00560253" w:rsidP="00560253">
            <w:pPr>
              <w:autoSpaceDE w:val="0"/>
              <w:autoSpaceDN w:val="0"/>
              <w:adjustRightInd w:val="0"/>
              <w:ind w:right="67"/>
              <w:rPr>
                <w:b/>
                <w:sz w:val="22"/>
                <w:lang w:val="en-US"/>
              </w:rPr>
            </w:pPr>
            <w:proofErr w:type="spellStart"/>
            <w:r w:rsidRPr="00560253">
              <w:rPr>
                <w:sz w:val="22"/>
              </w:rPr>
              <w:t>Mandatory</w:t>
            </w:r>
            <w:proofErr w:type="spellEnd"/>
            <w:r w:rsidRPr="00560253">
              <w:rPr>
                <w:sz w:val="22"/>
              </w:rPr>
              <w:t xml:space="preserve"> </w:t>
            </w:r>
            <w:proofErr w:type="spellStart"/>
            <w:r w:rsidRPr="00560253">
              <w:rPr>
                <w:sz w:val="22"/>
              </w:rPr>
              <w:t>types</w:t>
            </w:r>
            <w:proofErr w:type="spellEnd"/>
            <w:r w:rsidRPr="00560253">
              <w:rPr>
                <w:sz w:val="22"/>
              </w:rPr>
              <w:t xml:space="preserve"> of </w:t>
            </w:r>
            <w:proofErr w:type="spellStart"/>
            <w:r w:rsidRPr="00560253">
              <w:rPr>
                <w:sz w:val="22"/>
              </w:rPr>
              <w:t>insurance</w:t>
            </w:r>
            <w:proofErr w:type="spellEnd"/>
          </w:p>
        </w:tc>
        <w:tc>
          <w:tcPr>
            <w:tcW w:w="1985" w:type="dxa"/>
            <w:vAlign w:val="center"/>
          </w:tcPr>
          <w:p w14:paraId="00AE17D8" w14:textId="5F2FF4C9" w:rsidR="00560253" w:rsidRDefault="00560253" w:rsidP="00560253">
            <w:pPr>
              <w:autoSpaceDE w:val="0"/>
              <w:autoSpaceDN w:val="0"/>
              <w:adjustRightInd w:val="0"/>
              <w:ind w:right="67"/>
              <w:jc w:val="center"/>
              <w:rPr>
                <w:b/>
                <w:sz w:val="22"/>
                <w:szCs w:val="18"/>
                <w:lang w:val="en-US"/>
              </w:rPr>
            </w:pPr>
            <w:r w:rsidRPr="00DB5B04">
              <w:rPr>
                <w:sz w:val="18"/>
                <w:szCs w:val="18"/>
              </w:rPr>
              <w:t>5</w:t>
            </w:r>
            <w:r>
              <w:rPr>
                <w:sz w:val="18"/>
                <w:szCs w:val="18"/>
              </w:rPr>
              <w:t>6</w:t>
            </w:r>
            <w:r w:rsidRPr="00DB5B04">
              <w:rPr>
                <w:sz w:val="18"/>
                <w:szCs w:val="18"/>
              </w:rPr>
              <w:t xml:space="preserve"> </w:t>
            </w:r>
            <w:r>
              <w:rPr>
                <w:sz w:val="18"/>
                <w:szCs w:val="18"/>
              </w:rPr>
              <w:t>6</w:t>
            </w:r>
            <w:r w:rsidRPr="00DB5B04">
              <w:rPr>
                <w:sz w:val="18"/>
                <w:szCs w:val="18"/>
              </w:rPr>
              <w:t>00</w:t>
            </w:r>
          </w:p>
        </w:tc>
        <w:tc>
          <w:tcPr>
            <w:tcW w:w="1984" w:type="dxa"/>
            <w:vAlign w:val="center"/>
          </w:tcPr>
          <w:p w14:paraId="31D56C7F" w14:textId="7D2F26AD" w:rsidR="00560253" w:rsidRDefault="00560253" w:rsidP="00560253">
            <w:pPr>
              <w:autoSpaceDE w:val="0"/>
              <w:autoSpaceDN w:val="0"/>
              <w:adjustRightInd w:val="0"/>
              <w:ind w:right="67"/>
              <w:jc w:val="center"/>
              <w:rPr>
                <w:b/>
                <w:sz w:val="22"/>
                <w:szCs w:val="18"/>
                <w:lang w:val="en-US"/>
              </w:rPr>
            </w:pPr>
            <w:r>
              <w:rPr>
                <w:sz w:val="18"/>
                <w:szCs w:val="18"/>
              </w:rPr>
              <w:t>85</w:t>
            </w:r>
            <w:r w:rsidRPr="00DB5B04">
              <w:rPr>
                <w:sz w:val="18"/>
                <w:szCs w:val="18"/>
              </w:rPr>
              <w:t xml:space="preserve"> </w:t>
            </w:r>
            <w:r>
              <w:rPr>
                <w:sz w:val="18"/>
                <w:szCs w:val="18"/>
              </w:rPr>
              <w:t>1</w:t>
            </w:r>
            <w:r w:rsidRPr="00DB5B04">
              <w:rPr>
                <w:sz w:val="18"/>
                <w:szCs w:val="18"/>
              </w:rPr>
              <w:t>00</w:t>
            </w:r>
          </w:p>
        </w:tc>
      </w:tr>
    </w:tbl>
    <w:p w14:paraId="44CD7EB2" w14:textId="77777777" w:rsidR="002F2A2B" w:rsidRPr="002F2A2B" w:rsidRDefault="002F2A2B" w:rsidP="002F2A2B">
      <w:pPr>
        <w:autoSpaceDE w:val="0"/>
        <w:autoSpaceDN w:val="0"/>
        <w:adjustRightInd w:val="0"/>
        <w:spacing w:after="0"/>
        <w:ind w:right="67"/>
        <w:jc w:val="center"/>
        <w:rPr>
          <w:b/>
          <w:sz w:val="22"/>
          <w:szCs w:val="18"/>
          <w:lang w:val="en-US"/>
        </w:rPr>
      </w:pPr>
    </w:p>
    <w:p w14:paraId="4FFC9AC2" w14:textId="77777777" w:rsidR="00D0383B" w:rsidRPr="002F2A2B" w:rsidRDefault="00D0383B" w:rsidP="00D0383B">
      <w:pPr>
        <w:autoSpaceDE w:val="0"/>
        <w:autoSpaceDN w:val="0"/>
        <w:adjustRightInd w:val="0"/>
        <w:spacing w:after="0"/>
        <w:ind w:right="67" w:firstLine="708"/>
        <w:jc w:val="both"/>
        <w:rPr>
          <w:b/>
          <w:bCs/>
          <w:sz w:val="10"/>
          <w:szCs w:val="10"/>
          <w:lang w:val="en-US"/>
        </w:rPr>
      </w:pPr>
    </w:p>
    <w:p w14:paraId="610D2F6C" w14:textId="2AC9A3DF" w:rsidR="00DF232F" w:rsidRDefault="002F2A2B" w:rsidP="00D0383B">
      <w:pPr>
        <w:ind w:firstLine="708"/>
        <w:jc w:val="center"/>
        <w:rPr>
          <w:b/>
          <w:bCs/>
          <w:sz w:val="22"/>
          <w:lang w:val="en-US"/>
        </w:rPr>
      </w:pPr>
      <w:r w:rsidRPr="002F2A2B">
        <w:rPr>
          <w:b/>
          <w:bCs/>
          <w:sz w:val="22"/>
          <w:lang w:val="en-US"/>
        </w:rPr>
        <w:t>Insurance sales forecast for 2022-2023</w:t>
      </w:r>
    </w:p>
    <w:p w14:paraId="14A062FA" w14:textId="453077B2" w:rsidR="002F2A2B" w:rsidRPr="002F2A2B" w:rsidRDefault="002F2A2B" w:rsidP="002F2A2B">
      <w:pPr>
        <w:spacing w:after="0"/>
        <w:ind w:firstLine="708"/>
        <w:jc w:val="right"/>
        <w:rPr>
          <w:b/>
          <w:bCs/>
          <w:sz w:val="18"/>
          <w:szCs w:val="18"/>
          <w:lang w:val="en-US"/>
        </w:rPr>
      </w:pPr>
      <w:r>
        <w:rPr>
          <w:b/>
          <w:bCs/>
          <w:sz w:val="18"/>
          <w:szCs w:val="18"/>
          <w:lang w:val="en-US"/>
        </w:rPr>
        <w:t>Table 7 (mln UZS)</w:t>
      </w:r>
    </w:p>
    <w:tbl>
      <w:tblPr>
        <w:tblStyle w:val="a3"/>
        <w:tblW w:w="0" w:type="auto"/>
        <w:tblLook w:val="04A0" w:firstRow="1" w:lastRow="0" w:firstColumn="1" w:lastColumn="0" w:noHBand="0" w:noVBand="1"/>
      </w:tblPr>
      <w:tblGrid>
        <w:gridCol w:w="5665"/>
        <w:gridCol w:w="1985"/>
        <w:gridCol w:w="1978"/>
      </w:tblGrid>
      <w:tr w:rsidR="002F2A2B" w14:paraId="495E98D5" w14:textId="77777777" w:rsidTr="00560253">
        <w:tc>
          <w:tcPr>
            <w:tcW w:w="5665" w:type="dxa"/>
          </w:tcPr>
          <w:p w14:paraId="2F475AAC" w14:textId="09E18E70" w:rsidR="002F2A2B" w:rsidRDefault="00560253" w:rsidP="00D0383B">
            <w:pPr>
              <w:jc w:val="center"/>
              <w:rPr>
                <w:b/>
                <w:bCs/>
                <w:sz w:val="22"/>
                <w:lang w:val="en-US"/>
              </w:rPr>
            </w:pPr>
            <w:r w:rsidRPr="00560253">
              <w:rPr>
                <w:b/>
                <w:bCs/>
                <w:sz w:val="22"/>
                <w:lang w:val="en-US"/>
              </w:rPr>
              <w:t>Insurance product groups</w:t>
            </w:r>
          </w:p>
        </w:tc>
        <w:tc>
          <w:tcPr>
            <w:tcW w:w="1985" w:type="dxa"/>
          </w:tcPr>
          <w:p w14:paraId="5F6E44C3" w14:textId="16995BDC" w:rsidR="002F2A2B" w:rsidRDefault="00560253" w:rsidP="00D0383B">
            <w:pPr>
              <w:jc w:val="center"/>
              <w:rPr>
                <w:b/>
                <w:bCs/>
                <w:sz w:val="22"/>
                <w:lang w:val="en-US"/>
              </w:rPr>
            </w:pPr>
            <w:r>
              <w:rPr>
                <w:b/>
                <w:bCs/>
                <w:sz w:val="22"/>
                <w:lang w:val="en-US"/>
              </w:rPr>
              <w:t>2022</w:t>
            </w:r>
          </w:p>
        </w:tc>
        <w:tc>
          <w:tcPr>
            <w:tcW w:w="1978" w:type="dxa"/>
          </w:tcPr>
          <w:p w14:paraId="2450C33C" w14:textId="775123EC" w:rsidR="002F2A2B" w:rsidRDefault="00560253" w:rsidP="00D0383B">
            <w:pPr>
              <w:jc w:val="center"/>
              <w:rPr>
                <w:b/>
                <w:bCs/>
                <w:sz w:val="22"/>
                <w:lang w:val="en-US"/>
              </w:rPr>
            </w:pPr>
            <w:r>
              <w:rPr>
                <w:b/>
                <w:bCs/>
                <w:sz w:val="22"/>
                <w:lang w:val="en-US"/>
              </w:rPr>
              <w:t>2023</w:t>
            </w:r>
          </w:p>
        </w:tc>
      </w:tr>
      <w:tr w:rsidR="00560253" w14:paraId="03EFA679" w14:textId="77777777" w:rsidTr="00EE5483">
        <w:tc>
          <w:tcPr>
            <w:tcW w:w="5665" w:type="dxa"/>
          </w:tcPr>
          <w:p w14:paraId="4D19FA85" w14:textId="529F4068" w:rsidR="00560253" w:rsidRPr="00560253" w:rsidRDefault="00560253" w:rsidP="00560253">
            <w:pPr>
              <w:rPr>
                <w:sz w:val="22"/>
                <w:lang w:val="en-US"/>
              </w:rPr>
            </w:pPr>
            <w:r w:rsidRPr="00560253">
              <w:rPr>
                <w:sz w:val="22"/>
                <w:lang w:val="en-US"/>
              </w:rPr>
              <w:t>Vehicle insurance</w:t>
            </w:r>
          </w:p>
        </w:tc>
        <w:tc>
          <w:tcPr>
            <w:tcW w:w="1985" w:type="dxa"/>
            <w:vAlign w:val="center"/>
          </w:tcPr>
          <w:p w14:paraId="78ACA3AB" w14:textId="176CF22C" w:rsidR="00560253" w:rsidRDefault="00560253" w:rsidP="00560253">
            <w:pPr>
              <w:jc w:val="center"/>
              <w:rPr>
                <w:b/>
                <w:bCs/>
                <w:sz w:val="22"/>
                <w:lang w:val="en-US"/>
              </w:rPr>
            </w:pPr>
            <w:r>
              <w:rPr>
                <w:sz w:val="18"/>
                <w:szCs w:val="18"/>
              </w:rPr>
              <w:t>33</w:t>
            </w:r>
            <w:r w:rsidRPr="00DB5B04">
              <w:rPr>
                <w:sz w:val="18"/>
                <w:szCs w:val="18"/>
              </w:rPr>
              <w:t xml:space="preserve"> 500</w:t>
            </w:r>
          </w:p>
        </w:tc>
        <w:tc>
          <w:tcPr>
            <w:tcW w:w="1978" w:type="dxa"/>
            <w:vAlign w:val="center"/>
          </w:tcPr>
          <w:p w14:paraId="120FD1C8" w14:textId="5C1613D4" w:rsidR="00560253" w:rsidRDefault="00560253" w:rsidP="00560253">
            <w:pPr>
              <w:jc w:val="center"/>
              <w:rPr>
                <w:b/>
                <w:bCs/>
                <w:sz w:val="22"/>
                <w:lang w:val="en-US"/>
              </w:rPr>
            </w:pPr>
            <w:r>
              <w:rPr>
                <w:sz w:val="18"/>
                <w:szCs w:val="18"/>
              </w:rPr>
              <w:t>43</w:t>
            </w:r>
            <w:r w:rsidRPr="00DB5B04">
              <w:rPr>
                <w:sz w:val="18"/>
                <w:szCs w:val="18"/>
              </w:rPr>
              <w:t xml:space="preserve"> </w:t>
            </w:r>
            <w:r>
              <w:rPr>
                <w:sz w:val="18"/>
                <w:szCs w:val="18"/>
              </w:rPr>
              <w:t>4</w:t>
            </w:r>
            <w:r w:rsidRPr="00DB5B04">
              <w:rPr>
                <w:sz w:val="18"/>
                <w:szCs w:val="18"/>
              </w:rPr>
              <w:t>00</w:t>
            </w:r>
          </w:p>
        </w:tc>
      </w:tr>
      <w:tr w:rsidR="00560253" w14:paraId="3EA2C123" w14:textId="77777777" w:rsidTr="00EE5483">
        <w:tc>
          <w:tcPr>
            <w:tcW w:w="5665" w:type="dxa"/>
          </w:tcPr>
          <w:p w14:paraId="1BD22802" w14:textId="4B841681" w:rsidR="00560253" w:rsidRPr="00560253" w:rsidRDefault="00560253" w:rsidP="00560253">
            <w:pPr>
              <w:rPr>
                <w:sz w:val="22"/>
                <w:szCs w:val="18"/>
                <w:lang w:val="en-US"/>
              </w:rPr>
            </w:pPr>
            <w:r w:rsidRPr="00560253">
              <w:rPr>
                <w:sz w:val="22"/>
                <w:szCs w:val="18"/>
              </w:rPr>
              <w:t xml:space="preserve">Cargo </w:t>
            </w:r>
            <w:proofErr w:type="spellStart"/>
            <w:r w:rsidRPr="00560253">
              <w:rPr>
                <w:sz w:val="22"/>
                <w:szCs w:val="18"/>
              </w:rPr>
              <w:t>insurance</w:t>
            </w:r>
            <w:proofErr w:type="spellEnd"/>
          </w:p>
        </w:tc>
        <w:tc>
          <w:tcPr>
            <w:tcW w:w="1985" w:type="dxa"/>
            <w:vAlign w:val="center"/>
          </w:tcPr>
          <w:p w14:paraId="6855831B" w14:textId="49933BFB" w:rsidR="00560253" w:rsidRDefault="00560253" w:rsidP="00560253">
            <w:pPr>
              <w:jc w:val="center"/>
              <w:rPr>
                <w:b/>
                <w:bCs/>
                <w:sz w:val="22"/>
                <w:lang w:val="en-US"/>
              </w:rPr>
            </w:pPr>
            <w:r>
              <w:rPr>
                <w:sz w:val="18"/>
                <w:szCs w:val="18"/>
              </w:rPr>
              <w:t>15</w:t>
            </w:r>
            <w:r w:rsidRPr="00DB5B04">
              <w:rPr>
                <w:sz w:val="18"/>
                <w:szCs w:val="18"/>
              </w:rPr>
              <w:t>00</w:t>
            </w:r>
          </w:p>
        </w:tc>
        <w:tc>
          <w:tcPr>
            <w:tcW w:w="1978" w:type="dxa"/>
            <w:vAlign w:val="center"/>
          </w:tcPr>
          <w:p w14:paraId="33938D5C" w14:textId="5603A2DA" w:rsidR="00560253" w:rsidRDefault="00560253" w:rsidP="00560253">
            <w:pPr>
              <w:jc w:val="center"/>
              <w:rPr>
                <w:b/>
                <w:bCs/>
                <w:sz w:val="22"/>
                <w:lang w:val="en-US"/>
              </w:rPr>
            </w:pPr>
            <w:r w:rsidRPr="00DB5B04">
              <w:rPr>
                <w:sz w:val="18"/>
                <w:szCs w:val="18"/>
              </w:rPr>
              <w:t>1 600</w:t>
            </w:r>
          </w:p>
        </w:tc>
      </w:tr>
      <w:tr w:rsidR="00560253" w14:paraId="0717D6AA" w14:textId="77777777" w:rsidTr="00EE5483">
        <w:tc>
          <w:tcPr>
            <w:tcW w:w="5665" w:type="dxa"/>
          </w:tcPr>
          <w:p w14:paraId="12BD079D" w14:textId="299AEAC6" w:rsidR="00560253" w:rsidRPr="00560253" w:rsidRDefault="00560253" w:rsidP="00560253">
            <w:pPr>
              <w:rPr>
                <w:sz w:val="22"/>
                <w:szCs w:val="18"/>
                <w:lang w:val="en-US"/>
              </w:rPr>
            </w:pPr>
            <w:r w:rsidRPr="00560253">
              <w:rPr>
                <w:sz w:val="22"/>
                <w:szCs w:val="18"/>
                <w:lang w:val="en-US"/>
              </w:rPr>
              <w:t>Property and construction and installation risks insurance</w:t>
            </w:r>
          </w:p>
        </w:tc>
        <w:tc>
          <w:tcPr>
            <w:tcW w:w="1985" w:type="dxa"/>
            <w:vAlign w:val="center"/>
          </w:tcPr>
          <w:p w14:paraId="78D9BF70" w14:textId="3070D64A" w:rsidR="00560253" w:rsidRDefault="00560253" w:rsidP="00560253">
            <w:pPr>
              <w:jc w:val="center"/>
              <w:rPr>
                <w:b/>
                <w:bCs/>
                <w:sz w:val="22"/>
                <w:lang w:val="en-US"/>
              </w:rPr>
            </w:pPr>
            <w:r>
              <w:rPr>
                <w:sz w:val="18"/>
                <w:szCs w:val="18"/>
              </w:rPr>
              <w:t>87</w:t>
            </w:r>
            <w:r w:rsidRPr="00DB5B04">
              <w:rPr>
                <w:sz w:val="18"/>
                <w:szCs w:val="18"/>
              </w:rPr>
              <w:t xml:space="preserve"> </w:t>
            </w:r>
            <w:r>
              <w:rPr>
                <w:sz w:val="18"/>
                <w:szCs w:val="18"/>
              </w:rPr>
              <w:t>6</w:t>
            </w:r>
            <w:r w:rsidRPr="00DB5B04">
              <w:rPr>
                <w:sz w:val="18"/>
                <w:szCs w:val="18"/>
              </w:rPr>
              <w:t>00</w:t>
            </w:r>
          </w:p>
        </w:tc>
        <w:tc>
          <w:tcPr>
            <w:tcW w:w="1978" w:type="dxa"/>
            <w:vAlign w:val="center"/>
          </w:tcPr>
          <w:p w14:paraId="54922EBC" w14:textId="648B622E" w:rsidR="00560253" w:rsidRDefault="00560253" w:rsidP="00560253">
            <w:pPr>
              <w:jc w:val="center"/>
              <w:rPr>
                <w:b/>
                <w:bCs/>
                <w:sz w:val="22"/>
                <w:lang w:val="en-US"/>
              </w:rPr>
            </w:pPr>
            <w:r w:rsidRPr="00DB5B04">
              <w:rPr>
                <w:sz w:val="18"/>
                <w:szCs w:val="18"/>
              </w:rPr>
              <w:t>1</w:t>
            </w:r>
            <w:r>
              <w:rPr>
                <w:sz w:val="18"/>
                <w:szCs w:val="18"/>
              </w:rPr>
              <w:t>4</w:t>
            </w:r>
            <w:r w:rsidRPr="00DB5B04">
              <w:rPr>
                <w:sz w:val="18"/>
                <w:szCs w:val="18"/>
              </w:rPr>
              <w:t xml:space="preserve">2 </w:t>
            </w:r>
            <w:r>
              <w:rPr>
                <w:sz w:val="18"/>
                <w:szCs w:val="18"/>
              </w:rPr>
              <w:t>1</w:t>
            </w:r>
            <w:r w:rsidRPr="00DB5B04">
              <w:rPr>
                <w:sz w:val="18"/>
                <w:szCs w:val="18"/>
              </w:rPr>
              <w:t>00</w:t>
            </w:r>
          </w:p>
        </w:tc>
      </w:tr>
      <w:tr w:rsidR="00560253" w14:paraId="34A08852" w14:textId="77777777" w:rsidTr="00EE5483">
        <w:tc>
          <w:tcPr>
            <w:tcW w:w="5665" w:type="dxa"/>
          </w:tcPr>
          <w:p w14:paraId="3ED37A31" w14:textId="78154ABD" w:rsidR="00560253" w:rsidRPr="00560253" w:rsidRDefault="00560253" w:rsidP="00560253">
            <w:pPr>
              <w:rPr>
                <w:sz w:val="22"/>
                <w:szCs w:val="18"/>
                <w:lang w:val="en-US"/>
              </w:rPr>
            </w:pPr>
            <w:proofErr w:type="spellStart"/>
            <w:r w:rsidRPr="00560253">
              <w:rPr>
                <w:sz w:val="22"/>
                <w:szCs w:val="18"/>
              </w:rPr>
              <w:t>Liability</w:t>
            </w:r>
            <w:proofErr w:type="spellEnd"/>
            <w:r w:rsidRPr="00560253">
              <w:rPr>
                <w:sz w:val="22"/>
                <w:szCs w:val="18"/>
              </w:rPr>
              <w:t xml:space="preserve"> </w:t>
            </w:r>
            <w:proofErr w:type="spellStart"/>
            <w:r w:rsidRPr="00560253">
              <w:rPr>
                <w:sz w:val="22"/>
                <w:szCs w:val="18"/>
              </w:rPr>
              <w:t>insurance</w:t>
            </w:r>
            <w:proofErr w:type="spellEnd"/>
          </w:p>
        </w:tc>
        <w:tc>
          <w:tcPr>
            <w:tcW w:w="1985" w:type="dxa"/>
            <w:vAlign w:val="center"/>
          </w:tcPr>
          <w:p w14:paraId="52037627" w14:textId="73D9A102" w:rsidR="00560253" w:rsidRDefault="00560253" w:rsidP="00560253">
            <w:pPr>
              <w:jc w:val="center"/>
              <w:rPr>
                <w:b/>
                <w:bCs/>
                <w:sz w:val="22"/>
                <w:lang w:val="en-US"/>
              </w:rPr>
            </w:pPr>
            <w:r>
              <w:rPr>
                <w:sz w:val="18"/>
                <w:szCs w:val="18"/>
              </w:rPr>
              <w:t>1</w:t>
            </w:r>
            <w:r w:rsidRPr="00DB5B04">
              <w:rPr>
                <w:sz w:val="18"/>
                <w:szCs w:val="18"/>
              </w:rPr>
              <w:t>6 800</w:t>
            </w:r>
          </w:p>
        </w:tc>
        <w:tc>
          <w:tcPr>
            <w:tcW w:w="1978" w:type="dxa"/>
            <w:vAlign w:val="center"/>
          </w:tcPr>
          <w:p w14:paraId="69D89387" w14:textId="52426882" w:rsidR="00560253" w:rsidRDefault="00560253" w:rsidP="00560253">
            <w:pPr>
              <w:jc w:val="center"/>
              <w:rPr>
                <w:b/>
                <w:bCs/>
                <w:sz w:val="22"/>
                <w:lang w:val="en-US"/>
              </w:rPr>
            </w:pPr>
            <w:r w:rsidRPr="00DB5B04">
              <w:rPr>
                <w:sz w:val="18"/>
                <w:szCs w:val="18"/>
              </w:rPr>
              <w:t>2</w:t>
            </w:r>
            <w:r>
              <w:rPr>
                <w:sz w:val="18"/>
                <w:szCs w:val="18"/>
              </w:rPr>
              <w:t>9</w:t>
            </w:r>
            <w:r w:rsidRPr="00DB5B04">
              <w:rPr>
                <w:sz w:val="18"/>
                <w:szCs w:val="18"/>
              </w:rPr>
              <w:t xml:space="preserve"> 100</w:t>
            </w:r>
          </w:p>
        </w:tc>
      </w:tr>
      <w:tr w:rsidR="00560253" w14:paraId="5C588AF8" w14:textId="77777777" w:rsidTr="00EE5483">
        <w:tc>
          <w:tcPr>
            <w:tcW w:w="5665" w:type="dxa"/>
          </w:tcPr>
          <w:p w14:paraId="04D836D5" w14:textId="63E12041" w:rsidR="00560253" w:rsidRPr="00560253" w:rsidRDefault="00560253" w:rsidP="00560253">
            <w:pPr>
              <w:rPr>
                <w:sz w:val="22"/>
                <w:szCs w:val="18"/>
                <w:lang w:val="en-US"/>
              </w:rPr>
            </w:pPr>
            <w:r w:rsidRPr="00560253">
              <w:rPr>
                <w:sz w:val="22"/>
                <w:szCs w:val="18"/>
              </w:rPr>
              <w:t xml:space="preserve">Financial </w:t>
            </w:r>
            <w:proofErr w:type="spellStart"/>
            <w:r w:rsidRPr="00560253">
              <w:rPr>
                <w:sz w:val="22"/>
                <w:szCs w:val="18"/>
              </w:rPr>
              <w:t>risk</w:t>
            </w:r>
            <w:proofErr w:type="spellEnd"/>
            <w:r w:rsidRPr="00560253">
              <w:rPr>
                <w:sz w:val="22"/>
                <w:szCs w:val="18"/>
              </w:rPr>
              <w:t xml:space="preserve"> </w:t>
            </w:r>
            <w:proofErr w:type="spellStart"/>
            <w:r w:rsidRPr="00560253">
              <w:rPr>
                <w:sz w:val="22"/>
                <w:szCs w:val="18"/>
              </w:rPr>
              <w:t>insurance</w:t>
            </w:r>
            <w:proofErr w:type="spellEnd"/>
          </w:p>
        </w:tc>
        <w:tc>
          <w:tcPr>
            <w:tcW w:w="1985" w:type="dxa"/>
            <w:vAlign w:val="center"/>
          </w:tcPr>
          <w:p w14:paraId="75BC380E" w14:textId="7F02B88B" w:rsidR="00560253" w:rsidRDefault="00560253" w:rsidP="00560253">
            <w:pPr>
              <w:jc w:val="center"/>
              <w:rPr>
                <w:b/>
                <w:bCs/>
                <w:sz w:val="22"/>
                <w:lang w:val="en-US"/>
              </w:rPr>
            </w:pPr>
            <w:r w:rsidRPr="00DB5B04">
              <w:rPr>
                <w:sz w:val="18"/>
                <w:szCs w:val="18"/>
              </w:rPr>
              <w:t>4 800</w:t>
            </w:r>
          </w:p>
        </w:tc>
        <w:tc>
          <w:tcPr>
            <w:tcW w:w="1978" w:type="dxa"/>
            <w:vAlign w:val="center"/>
          </w:tcPr>
          <w:p w14:paraId="50BF7782" w14:textId="58B02F59" w:rsidR="00560253" w:rsidRDefault="00560253" w:rsidP="00560253">
            <w:pPr>
              <w:jc w:val="center"/>
              <w:rPr>
                <w:b/>
                <w:bCs/>
                <w:sz w:val="22"/>
                <w:lang w:val="en-US"/>
              </w:rPr>
            </w:pPr>
            <w:r w:rsidRPr="00DB5B04">
              <w:rPr>
                <w:sz w:val="18"/>
                <w:szCs w:val="18"/>
              </w:rPr>
              <w:t>7 500</w:t>
            </w:r>
          </w:p>
        </w:tc>
      </w:tr>
      <w:tr w:rsidR="00560253" w14:paraId="067F8E7D" w14:textId="77777777" w:rsidTr="00EE5483">
        <w:tc>
          <w:tcPr>
            <w:tcW w:w="5665" w:type="dxa"/>
          </w:tcPr>
          <w:p w14:paraId="4BD836A4" w14:textId="4E9F5785" w:rsidR="00560253" w:rsidRPr="00560253" w:rsidRDefault="00560253" w:rsidP="00560253">
            <w:pPr>
              <w:rPr>
                <w:sz w:val="22"/>
                <w:szCs w:val="18"/>
                <w:lang w:val="en-US"/>
              </w:rPr>
            </w:pPr>
            <w:proofErr w:type="spellStart"/>
            <w:r w:rsidRPr="00560253">
              <w:rPr>
                <w:sz w:val="22"/>
                <w:szCs w:val="18"/>
              </w:rPr>
              <w:t>Other</w:t>
            </w:r>
            <w:proofErr w:type="spellEnd"/>
            <w:r w:rsidRPr="00560253">
              <w:rPr>
                <w:sz w:val="22"/>
                <w:szCs w:val="18"/>
              </w:rPr>
              <w:t xml:space="preserve"> </w:t>
            </w:r>
            <w:proofErr w:type="spellStart"/>
            <w:r w:rsidRPr="00560253">
              <w:rPr>
                <w:sz w:val="22"/>
                <w:szCs w:val="18"/>
              </w:rPr>
              <w:t>insurance</w:t>
            </w:r>
            <w:proofErr w:type="spellEnd"/>
            <w:r w:rsidRPr="00560253">
              <w:rPr>
                <w:sz w:val="22"/>
                <w:szCs w:val="18"/>
              </w:rPr>
              <w:t xml:space="preserve"> </w:t>
            </w:r>
            <w:proofErr w:type="spellStart"/>
            <w:r w:rsidRPr="00560253">
              <w:rPr>
                <w:sz w:val="22"/>
                <w:szCs w:val="18"/>
              </w:rPr>
              <w:t>products</w:t>
            </w:r>
            <w:proofErr w:type="spellEnd"/>
          </w:p>
        </w:tc>
        <w:tc>
          <w:tcPr>
            <w:tcW w:w="1985" w:type="dxa"/>
            <w:vAlign w:val="center"/>
          </w:tcPr>
          <w:p w14:paraId="40B516A8" w14:textId="266E9F37" w:rsidR="00560253" w:rsidRDefault="00560253" w:rsidP="00560253">
            <w:pPr>
              <w:jc w:val="center"/>
              <w:rPr>
                <w:b/>
                <w:bCs/>
                <w:sz w:val="22"/>
                <w:lang w:val="en-US"/>
              </w:rPr>
            </w:pPr>
            <w:r w:rsidRPr="00DB5B04">
              <w:rPr>
                <w:sz w:val="18"/>
                <w:szCs w:val="18"/>
              </w:rPr>
              <w:t>3</w:t>
            </w:r>
            <w:r>
              <w:rPr>
                <w:sz w:val="18"/>
                <w:szCs w:val="18"/>
              </w:rPr>
              <w:t>6</w:t>
            </w:r>
            <w:r w:rsidRPr="00DB5B04">
              <w:rPr>
                <w:sz w:val="18"/>
                <w:szCs w:val="18"/>
              </w:rPr>
              <w:t xml:space="preserve"> </w:t>
            </w:r>
            <w:r>
              <w:rPr>
                <w:sz w:val="18"/>
                <w:szCs w:val="18"/>
              </w:rPr>
              <w:t>7</w:t>
            </w:r>
            <w:r w:rsidRPr="00DB5B04">
              <w:rPr>
                <w:sz w:val="18"/>
                <w:szCs w:val="18"/>
              </w:rPr>
              <w:t>00</w:t>
            </w:r>
          </w:p>
        </w:tc>
        <w:tc>
          <w:tcPr>
            <w:tcW w:w="1978" w:type="dxa"/>
            <w:vAlign w:val="center"/>
          </w:tcPr>
          <w:p w14:paraId="7E330624" w14:textId="7A15474A" w:rsidR="00560253" w:rsidRDefault="00560253" w:rsidP="00560253">
            <w:pPr>
              <w:jc w:val="center"/>
              <w:rPr>
                <w:b/>
                <w:bCs/>
                <w:sz w:val="22"/>
                <w:lang w:val="en-US"/>
              </w:rPr>
            </w:pPr>
            <w:r>
              <w:rPr>
                <w:sz w:val="18"/>
                <w:szCs w:val="18"/>
              </w:rPr>
              <w:t>41</w:t>
            </w:r>
            <w:r w:rsidRPr="00DB5B04">
              <w:rPr>
                <w:sz w:val="18"/>
                <w:szCs w:val="18"/>
              </w:rPr>
              <w:t xml:space="preserve"> 200</w:t>
            </w:r>
          </w:p>
        </w:tc>
      </w:tr>
      <w:tr w:rsidR="00560253" w14:paraId="6AD3FD10" w14:textId="77777777" w:rsidTr="00EE5483">
        <w:tc>
          <w:tcPr>
            <w:tcW w:w="5665" w:type="dxa"/>
          </w:tcPr>
          <w:p w14:paraId="668A0B2E" w14:textId="51ED7776" w:rsidR="00560253" w:rsidRPr="00560253" w:rsidRDefault="00560253" w:rsidP="00560253">
            <w:pPr>
              <w:rPr>
                <w:sz w:val="22"/>
                <w:szCs w:val="18"/>
                <w:lang w:val="en-US"/>
              </w:rPr>
            </w:pPr>
            <w:proofErr w:type="spellStart"/>
            <w:r w:rsidRPr="00560253">
              <w:rPr>
                <w:sz w:val="22"/>
                <w:szCs w:val="18"/>
              </w:rPr>
              <w:t>Reinsurance</w:t>
            </w:r>
            <w:proofErr w:type="spellEnd"/>
          </w:p>
        </w:tc>
        <w:tc>
          <w:tcPr>
            <w:tcW w:w="1985" w:type="dxa"/>
            <w:vAlign w:val="center"/>
          </w:tcPr>
          <w:p w14:paraId="58DBBF46" w14:textId="7CDEB80D" w:rsidR="00560253" w:rsidRDefault="00560253" w:rsidP="00560253">
            <w:pPr>
              <w:jc w:val="center"/>
              <w:rPr>
                <w:b/>
                <w:bCs/>
                <w:sz w:val="22"/>
                <w:lang w:val="en-US"/>
              </w:rPr>
            </w:pPr>
            <w:r>
              <w:rPr>
                <w:sz w:val="18"/>
                <w:szCs w:val="18"/>
              </w:rPr>
              <w:t>7</w:t>
            </w:r>
            <w:r w:rsidRPr="00DB5B04">
              <w:rPr>
                <w:sz w:val="18"/>
                <w:szCs w:val="18"/>
              </w:rPr>
              <w:t xml:space="preserve"> </w:t>
            </w:r>
            <w:r>
              <w:rPr>
                <w:sz w:val="18"/>
                <w:szCs w:val="18"/>
              </w:rPr>
              <w:t>5</w:t>
            </w:r>
            <w:r w:rsidRPr="00DB5B04">
              <w:rPr>
                <w:sz w:val="18"/>
                <w:szCs w:val="18"/>
              </w:rPr>
              <w:t>00</w:t>
            </w:r>
          </w:p>
        </w:tc>
        <w:tc>
          <w:tcPr>
            <w:tcW w:w="1978" w:type="dxa"/>
            <w:vAlign w:val="center"/>
          </w:tcPr>
          <w:p w14:paraId="0145B8ED" w14:textId="1D5CD98C" w:rsidR="00560253" w:rsidRDefault="00560253" w:rsidP="00560253">
            <w:pPr>
              <w:jc w:val="center"/>
              <w:rPr>
                <w:b/>
                <w:bCs/>
                <w:sz w:val="22"/>
                <w:lang w:val="en-US"/>
              </w:rPr>
            </w:pPr>
            <w:r w:rsidRPr="005B06BB">
              <w:rPr>
                <w:sz w:val="18"/>
                <w:szCs w:val="18"/>
              </w:rPr>
              <w:t>1</w:t>
            </w:r>
            <w:r>
              <w:rPr>
                <w:sz w:val="18"/>
                <w:szCs w:val="18"/>
              </w:rPr>
              <w:t>0</w:t>
            </w:r>
            <w:r w:rsidRPr="005B06BB">
              <w:rPr>
                <w:sz w:val="18"/>
                <w:szCs w:val="18"/>
              </w:rPr>
              <w:t xml:space="preserve"> 000</w:t>
            </w:r>
          </w:p>
        </w:tc>
      </w:tr>
      <w:tr w:rsidR="00560253" w14:paraId="0D0B7BA0" w14:textId="77777777" w:rsidTr="00EE5483">
        <w:tc>
          <w:tcPr>
            <w:tcW w:w="5665" w:type="dxa"/>
          </w:tcPr>
          <w:p w14:paraId="61A04C04" w14:textId="1E0CC428" w:rsidR="00560253" w:rsidRPr="00560253" w:rsidRDefault="00560253" w:rsidP="00560253">
            <w:pPr>
              <w:rPr>
                <w:sz w:val="22"/>
                <w:szCs w:val="18"/>
                <w:lang w:val="en-US"/>
              </w:rPr>
            </w:pPr>
            <w:r w:rsidRPr="00560253">
              <w:rPr>
                <w:sz w:val="22"/>
                <w:szCs w:val="18"/>
                <w:lang w:val="en-US"/>
              </w:rPr>
              <w:t>Mandatory types (OSGOVTS, OSGOR, OSGOP)</w:t>
            </w:r>
          </w:p>
        </w:tc>
        <w:tc>
          <w:tcPr>
            <w:tcW w:w="1985" w:type="dxa"/>
            <w:vAlign w:val="center"/>
          </w:tcPr>
          <w:p w14:paraId="5D912EE9" w14:textId="0747B7F9" w:rsidR="00560253" w:rsidRDefault="00560253" w:rsidP="00560253">
            <w:pPr>
              <w:jc w:val="center"/>
              <w:rPr>
                <w:b/>
                <w:bCs/>
                <w:sz w:val="22"/>
                <w:lang w:val="en-US"/>
              </w:rPr>
            </w:pPr>
            <w:r w:rsidRPr="00DB5B04">
              <w:rPr>
                <w:sz w:val="18"/>
                <w:szCs w:val="18"/>
              </w:rPr>
              <w:t>5</w:t>
            </w:r>
            <w:r>
              <w:rPr>
                <w:sz w:val="18"/>
                <w:szCs w:val="18"/>
              </w:rPr>
              <w:t>6</w:t>
            </w:r>
            <w:r w:rsidRPr="00DB5B04">
              <w:rPr>
                <w:sz w:val="18"/>
                <w:szCs w:val="18"/>
              </w:rPr>
              <w:t xml:space="preserve"> </w:t>
            </w:r>
            <w:r>
              <w:rPr>
                <w:sz w:val="18"/>
                <w:szCs w:val="18"/>
              </w:rPr>
              <w:t>6</w:t>
            </w:r>
            <w:r w:rsidRPr="00DB5B04">
              <w:rPr>
                <w:sz w:val="18"/>
                <w:szCs w:val="18"/>
              </w:rPr>
              <w:t>00</w:t>
            </w:r>
          </w:p>
        </w:tc>
        <w:tc>
          <w:tcPr>
            <w:tcW w:w="1978" w:type="dxa"/>
            <w:vAlign w:val="center"/>
          </w:tcPr>
          <w:p w14:paraId="25C18B58" w14:textId="0E12867C" w:rsidR="00560253" w:rsidRDefault="00560253" w:rsidP="00560253">
            <w:pPr>
              <w:jc w:val="center"/>
              <w:rPr>
                <w:b/>
                <w:bCs/>
                <w:sz w:val="22"/>
                <w:lang w:val="en-US"/>
              </w:rPr>
            </w:pPr>
            <w:r>
              <w:rPr>
                <w:sz w:val="18"/>
                <w:szCs w:val="18"/>
              </w:rPr>
              <w:t>85</w:t>
            </w:r>
            <w:r w:rsidRPr="00DB5B04">
              <w:rPr>
                <w:sz w:val="18"/>
                <w:szCs w:val="18"/>
              </w:rPr>
              <w:t xml:space="preserve"> </w:t>
            </w:r>
            <w:r>
              <w:rPr>
                <w:sz w:val="18"/>
                <w:szCs w:val="18"/>
              </w:rPr>
              <w:t>1</w:t>
            </w:r>
            <w:r w:rsidRPr="00DB5B04">
              <w:rPr>
                <w:sz w:val="18"/>
                <w:szCs w:val="18"/>
              </w:rPr>
              <w:t>00</w:t>
            </w:r>
          </w:p>
        </w:tc>
      </w:tr>
      <w:tr w:rsidR="00560253" w14:paraId="459637C0" w14:textId="77777777" w:rsidTr="00EE5483">
        <w:tc>
          <w:tcPr>
            <w:tcW w:w="5665" w:type="dxa"/>
          </w:tcPr>
          <w:p w14:paraId="0C9255A3" w14:textId="6ACE07A6" w:rsidR="00560253" w:rsidRPr="00560253" w:rsidRDefault="00560253" w:rsidP="00560253">
            <w:pPr>
              <w:rPr>
                <w:b/>
                <w:bCs/>
                <w:sz w:val="22"/>
                <w:szCs w:val="18"/>
                <w:lang w:val="en-US"/>
              </w:rPr>
            </w:pPr>
            <w:r w:rsidRPr="00560253">
              <w:rPr>
                <w:b/>
                <w:bCs/>
                <w:sz w:val="22"/>
                <w:szCs w:val="18"/>
              </w:rPr>
              <w:t>Total</w:t>
            </w:r>
          </w:p>
        </w:tc>
        <w:tc>
          <w:tcPr>
            <w:tcW w:w="1985" w:type="dxa"/>
            <w:vAlign w:val="center"/>
          </w:tcPr>
          <w:p w14:paraId="64EBFDA4" w14:textId="656978A3" w:rsidR="00560253" w:rsidRDefault="00560253" w:rsidP="00560253">
            <w:pPr>
              <w:jc w:val="center"/>
              <w:rPr>
                <w:b/>
                <w:bCs/>
                <w:sz w:val="22"/>
                <w:lang w:val="en-US"/>
              </w:rPr>
            </w:pPr>
            <w:r w:rsidRPr="00DB5B04">
              <w:rPr>
                <w:b/>
                <w:sz w:val="18"/>
                <w:szCs w:val="18"/>
              </w:rPr>
              <w:t>245 000</w:t>
            </w:r>
          </w:p>
        </w:tc>
        <w:tc>
          <w:tcPr>
            <w:tcW w:w="1978" w:type="dxa"/>
            <w:vAlign w:val="center"/>
          </w:tcPr>
          <w:p w14:paraId="4C6E7BF5" w14:textId="77BE067B" w:rsidR="00560253" w:rsidRDefault="00560253" w:rsidP="00560253">
            <w:pPr>
              <w:jc w:val="center"/>
              <w:rPr>
                <w:b/>
                <w:bCs/>
                <w:sz w:val="22"/>
                <w:lang w:val="en-US"/>
              </w:rPr>
            </w:pPr>
            <w:r w:rsidRPr="00DB5B04">
              <w:rPr>
                <w:b/>
                <w:sz w:val="18"/>
                <w:szCs w:val="18"/>
              </w:rPr>
              <w:t>360 000</w:t>
            </w:r>
          </w:p>
        </w:tc>
      </w:tr>
    </w:tbl>
    <w:p w14:paraId="299A6957" w14:textId="45F42E1D" w:rsidR="002F2A2B" w:rsidRDefault="002F2A2B" w:rsidP="00D0383B">
      <w:pPr>
        <w:ind w:firstLine="708"/>
        <w:jc w:val="center"/>
        <w:rPr>
          <w:b/>
          <w:bCs/>
          <w:sz w:val="22"/>
          <w:lang w:val="en-US"/>
        </w:rPr>
      </w:pPr>
    </w:p>
    <w:p w14:paraId="4399E933" w14:textId="7F504BDC" w:rsidR="00560253" w:rsidRDefault="00560253" w:rsidP="00560253">
      <w:pPr>
        <w:ind w:firstLine="708"/>
        <w:jc w:val="both"/>
        <w:rPr>
          <w:sz w:val="22"/>
          <w:lang w:val="en-US"/>
        </w:rPr>
      </w:pPr>
      <w:r w:rsidRPr="00560253">
        <w:rPr>
          <w:sz w:val="22"/>
          <w:lang w:val="en-US"/>
        </w:rPr>
        <w:t>The key principle of financial management for the forecast period will be the formation of the Company's income from insurance and investment activities in commensurate amounts (diversification of income sources), i.e., possible decreases in investment income per unit of investment should be compensated by income from insurance activities, and vice versa.</w:t>
      </w:r>
    </w:p>
    <w:p w14:paraId="467B418A" w14:textId="5207CBFB" w:rsidR="00560253" w:rsidRDefault="00560253" w:rsidP="00560253">
      <w:pPr>
        <w:ind w:firstLine="708"/>
        <w:jc w:val="center"/>
        <w:rPr>
          <w:b/>
          <w:bCs/>
          <w:sz w:val="22"/>
          <w:lang w:val="en-US"/>
        </w:rPr>
      </w:pPr>
      <w:r w:rsidRPr="00560253">
        <w:rPr>
          <w:b/>
          <w:bCs/>
          <w:sz w:val="22"/>
          <w:lang w:val="en-US"/>
        </w:rPr>
        <w:t>Forecast of income, expenses and net profit for 2022-2023</w:t>
      </w:r>
    </w:p>
    <w:p w14:paraId="10294C94" w14:textId="5E1498D9" w:rsidR="00560253" w:rsidRPr="00560253" w:rsidRDefault="00560253" w:rsidP="00560253">
      <w:pPr>
        <w:spacing w:after="0"/>
        <w:ind w:firstLine="708"/>
        <w:jc w:val="right"/>
        <w:rPr>
          <w:b/>
          <w:bCs/>
          <w:sz w:val="18"/>
          <w:szCs w:val="18"/>
          <w:lang w:val="en-US"/>
        </w:rPr>
      </w:pPr>
      <w:r>
        <w:rPr>
          <w:b/>
          <w:bCs/>
          <w:sz w:val="18"/>
          <w:szCs w:val="18"/>
          <w:lang w:val="en-US"/>
        </w:rPr>
        <w:t>Table 8 (bln UZS)</w:t>
      </w:r>
    </w:p>
    <w:tbl>
      <w:tblPr>
        <w:tblStyle w:val="a3"/>
        <w:tblW w:w="0" w:type="auto"/>
        <w:tblLook w:val="04A0" w:firstRow="1" w:lastRow="0" w:firstColumn="1" w:lastColumn="0" w:noHBand="0" w:noVBand="1"/>
      </w:tblPr>
      <w:tblGrid>
        <w:gridCol w:w="5665"/>
        <w:gridCol w:w="1985"/>
        <w:gridCol w:w="1978"/>
      </w:tblGrid>
      <w:tr w:rsidR="00560253" w14:paraId="682E496C" w14:textId="77777777" w:rsidTr="00565E30">
        <w:trPr>
          <w:trHeight w:val="557"/>
        </w:trPr>
        <w:tc>
          <w:tcPr>
            <w:tcW w:w="5665" w:type="dxa"/>
          </w:tcPr>
          <w:p w14:paraId="3831E4D1" w14:textId="77777777" w:rsidR="00565E30" w:rsidRPr="00565E30" w:rsidRDefault="00565E30" w:rsidP="00560253">
            <w:pPr>
              <w:jc w:val="center"/>
              <w:rPr>
                <w:b/>
                <w:bCs/>
                <w:sz w:val="12"/>
                <w:szCs w:val="12"/>
                <w:lang w:val="en-US"/>
              </w:rPr>
            </w:pPr>
          </w:p>
          <w:p w14:paraId="51406628" w14:textId="158C0894" w:rsidR="00560253" w:rsidRDefault="00560253" w:rsidP="00560253">
            <w:pPr>
              <w:jc w:val="center"/>
              <w:rPr>
                <w:b/>
                <w:bCs/>
                <w:sz w:val="22"/>
                <w:lang w:val="en-US"/>
              </w:rPr>
            </w:pPr>
            <w:r w:rsidRPr="00560253">
              <w:rPr>
                <w:b/>
                <w:bCs/>
                <w:sz w:val="22"/>
                <w:lang w:val="en-US"/>
              </w:rPr>
              <w:t>The name of the indicator</w:t>
            </w:r>
          </w:p>
        </w:tc>
        <w:tc>
          <w:tcPr>
            <w:tcW w:w="1985" w:type="dxa"/>
          </w:tcPr>
          <w:p w14:paraId="16F88C52" w14:textId="77777777" w:rsidR="00565E30" w:rsidRPr="00565E30" w:rsidRDefault="00565E30" w:rsidP="00560253">
            <w:pPr>
              <w:jc w:val="center"/>
              <w:rPr>
                <w:b/>
                <w:bCs/>
                <w:sz w:val="12"/>
                <w:szCs w:val="12"/>
                <w:lang w:val="en-US"/>
              </w:rPr>
            </w:pPr>
          </w:p>
          <w:p w14:paraId="2E9BF788" w14:textId="6D23F19A" w:rsidR="00560253" w:rsidRPr="00560253" w:rsidRDefault="00560253" w:rsidP="00560253">
            <w:pPr>
              <w:jc w:val="center"/>
              <w:rPr>
                <w:b/>
                <w:bCs/>
                <w:sz w:val="22"/>
              </w:rPr>
            </w:pPr>
            <w:r>
              <w:rPr>
                <w:b/>
                <w:bCs/>
                <w:sz w:val="22"/>
              </w:rPr>
              <w:t>2022</w:t>
            </w:r>
          </w:p>
        </w:tc>
        <w:tc>
          <w:tcPr>
            <w:tcW w:w="1978" w:type="dxa"/>
          </w:tcPr>
          <w:p w14:paraId="26EA03FA" w14:textId="77777777" w:rsidR="00565E30" w:rsidRPr="00565E30" w:rsidRDefault="00565E30" w:rsidP="00560253">
            <w:pPr>
              <w:jc w:val="center"/>
              <w:rPr>
                <w:b/>
                <w:bCs/>
                <w:sz w:val="12"/>
                <w:szCs w:val="12"/>
              </w:rPr>
            </w:pPr>
          </w:p>
          <w:p w14:paraId="3073DE92" w14:textId="582BE481" w:rsidR="00560253" w:rsidRPr="00560253" w:rsidRDefault="00560253" w:rsidP="00560253">
            <w:pPr>
              <w:jc w:val="center"/>
              <w:rPr>
                <w:b/>
                <w:bCs/>
                <w:sz w:val="22"/>
              </w:rPr>
            </w:pPr>
            <w:r>
              <w:rPr>
                <w:b/>
                <w:bCs/>
                <w:sz w:val="22"/>
              </w:rPr>
              <w:t>2023</w:t>
            </w:r>
          </w:p>
        </w:tc>
      </w:tr>
      <w:tr w:rsidR="00560253" w14:paraId="61249AE4" w14:textId="77777777" w:rsidTr="00565E30">
        <w:trPr>
          <w:trHeight w:val="551"/>
        </w:trPr>
        <w:tc>
          <w:tcPr>
            <w:tcW w:w="5665" w:type="dxa"/>
          </w:tcPr>
          <w:p w14:paraId="3DD40E4B" w14:textId="77777777" w:rsidR="00565E30" w:rsidRPr="00565E30" w:rsidRDefault="00565E30" w:rsidP="00560253">
            <w:pPr>
              <w:rPr>
                <w:sz w:val="10"/>
                <w:szCs w:val="6"/>
                <w:lang w:val="en-US"/>
              </w:rPr>
            </w:pPr>
          </w:p>
          <w:p w14:paraId="52C3B1E3" w14:textId="6B9492E3" w:rsidR="00560253" w:rsidRPr="00560253" w:rsidRDefault="00560253" w:rsidP="00560253">
            <w:pPr>
              <w:rPr>
                <w:sz w:val="22"/>
                <w:szCs w:val="18"/>
                <w:lang w:val="en-US"/>
              </w:rPr>
            </w:pPr>
            <w:r w:rsidRPr="00560253">
              <w:rPr>
                <w:sz w:val="22"/>
                <w:szCs w:val="18"/>
                <w:lang w:val="en-US"/>
              </w:rPr>
              <w:t>Revenue from the sale of insurance services</w:t>
            </w:r>
          </w:p>
        </w:tc>
        <w:tc>
          <w:tcPr>
            <w:tcW w:w="1985" w:type="dxa"/>
            <w:vAlign w:val="center"/>
          </w:tcPr>
          <w:p w14:paraId="388C42C2" w14:textId="4195D5B3" w:rsidR="00560253" w:rsidRDefault="00560253" w:rsidP="00560253">
            <w:pPr>
              <w:jc w:val="center"/>
              <w:rPr>
                <w:b/>
                <w:bCs/>
                <w:sz w:val="22"/>
                <w:lang w:val="en-US"/>
              </w:rPr>
            </w:pPr>
            <w:r w:rsidRPr="00DB5B04">
              <w:rPr>
                <w:sz w:val="18"/>
                <w:szCs w:val="18"/>
                <w:lang w:eastAsia="ru-RU"/>
              </w:rPr>
              <w:t>53</w:t>
            </w:r>
            <w:r>
              <w:rPr>
                <w:sz w:val="18"/>
                <w:szCs w:val="18"/>
                <w:lang w:val="en-US" w:eastAsia="ru-RU"/>
              </w:rPr>
              <w:t>.</w:t>
            </w:r>
            <w:r w:rsidRPr="00DB5B04">
              <w:rPr>
                <w:sz w:val="18"/>
                <w:szCs w:val="18"/>
                <w:lang w:eastAsia="ru-RU"/>
              </w:rPr>
              <w:t>3</w:t>
            </w:r>
          </w:p>
        </w:tc>
        <w:tc>
          <w:tcPr>
            <w:tcW w:w="1978" w:type="dxa"/>
            <w:vAlign w:val="center"/>
          </w:tcPr>
          <w:p w14:paraId="77E9D887" w14:textId="49D7A7B3" w:rsidR="00560253" w:rsidRDefault="00560253" w:rsidP="00560253">
            <w:pPr>
              <w:jc w:val="center"/>
              <w:rPr>
                <w:b/>
                <w:bCs/>
                <w:sz w:val="22"/>
                <w:lang w:val="en-US"/>
              </w:rPr>
            </w:pPr>
            <w:r w:rsidRPr="00DB5B04">
              <w:rPr>
                <w:sz w:val="18"/>
                <w:szCs w:val="18"/>
                <w:lang w:eastAsia="ru-RU"/>
              </w:rPr>
              <w:t>67</w:t>
            </w:r>
            <w:r w:rsidR="00565E30">
              <w:rPr>
                <w:sz w:val="18"/>
                <w:szCs w:val="18"/>
                <w:lang w:val="en-US" w:eastAsia="ru-RU"/>
              </w:rPr>
              <w:t>.</w:t>
            </w:r>
            <w:r w:rsidRPr="00DB5B04">
              <w:rPr>
                <w:sz w:val="18"/>
                <w:szCs w:val="18"/>
                <w:lang w:eastAsia="ru-RU"/>
              </w:rPr>
              <w:t>8</w:t>
            </w:r>
          </w:p>
        </w:tc>
      </w:tr>
      <w:tr w:rsidR="00560253" w14:paraId="3F30339D" w14:textId="77777777" w:rsidTr="00565E30">
        <w:trPr>
          <w:trHeight w:val="561"/>
        </w:trPr>
        <w:tc>
          <w:tcPr>
            <w:tcW w:w="5665" w:type="dxa"/>
          </w:tcPr>
          <w:p w14:paraId="1162FE6D" w14:textId="77777777" w:rsidR="00565E30" w:rsidRPr="00565E30" w:rsidRDefault="00565E30" w:rsidP="00560253">
            <w:pPr>
              <w:rPr>
                <w:sz w:val="10"/>
                <w:szCs w:val="10"/>
                <w:lang w:val="en-US"/>
              </w:rPr>
            </w:pPr>
          </w:p>
          <w:p w14:paraId="545713BD" w14:textId="0B352898" w:rsidR="00560253" w:rsidRPr="00560253" w:rsidRDefault="00560253" w:rsidP="00560253">
            <w:pPr>
              <w:rPr>
                <w:sz w:val="22"/>
                <w:szCs w:val="18"/>
                <w:lang w:val="en-US"/>
              </w:rPr>
            </w:pPr>
            <w:r w:rsidRPr="00560253">
              <w:rPr>
                <w:sz w:val="22"/>
                <w:szCs w:val="18"/>
                <w:lang w:val="en-US"/>
              </w:rPr>
              <w:t>Cost of insurance services rendered</w:t>
            </w:r>
          </w:p>
        </w:tc>
        <w:tc>
          <w:tcPr>
            <w:tcW w:w="1985" w:type="dxa"/>
            <w:vAlign w:val="center"/>
          </w:tcPr>
          <w:p w14:paraId="2B9D1D9E" w14:textId="664C5511" w:rsidR="00560253" w:rsidRDefault="00560253" w:rsidP="00560253">
            <w:pPr>
              <w:jc w:val="center"/>
              <w:rPr>
                <w:b/>
                <w:bCs/>
                <w:sz w:val="22"/>
                <w:lang w:val="en-US"/>
              </w:rPr>
            </w:pPr>
            <w:r w:rsidRPr="00DB5B04">
              <w:rPr>
                <w:sz w:val="18"/>
                <w:szCs w:val="18"/>
              </w:rPr>
              <w:t>46</w:t>
            </w:r>
            <w:r>
              <w:rPr>
                <w:sz w:val="18"/>
                <w:szCs w:val="18"/>
                <w:lang w:val="en-US"/>
              </w:rPr>
              <w:t>.</w:t>
            </w:r>
            <w:r w:rsidRPr="00DB5B04">
              <w:rPr>
                <w:sz w:val="18"/>
                <w:szCs w:val="18"/>
              </w:rPr>
              <w:t>8</w:t>
            </w:r>
          </w:p>
        </w:tc>
        <w:tc>
          <w:tcPr>
            <w:tcW w:w="1978" w:type="dxa"/>
            <w:vAlign w:val="center"/>
          </w:tcPr>
          <w:p w14:paraId="4585F5B6" w14:textId="161CDE79" w:rsidR="00560253" w:rsidRDefault="00560253" w:rsidP="00560253">
            <w:pPr>
              <w:jc w:val="center"/>
              <w:rPr>
                <w:b/>
                <w:bCs/>
                <w:sz w:val="22"/>
                <w:lang w:val="en-US"/>
              </w:rPr>
            </w:pPr>
            <w:r w:rsidRPr="00DB5B04">
              <w:rPr>
                <w:sz w:val="18"/>
                <w:szCs w:val="18"/>
              </w:rPr>
              <w:t>60</w:t>
            </w:r>
            <w:r w:rsidR="00565E30">
              <w:rPr>
                <w:sz w:val="18"/>
                <w:szCs w:val="18"/>
                <w:lang w:val="en-US"/>
              </w:rPr>
              <w:t>.</w:t>
            </w:r>
            <w:r w:rsidRPr="00DB5B04">
              <w:rPr>
                <w:sz w:val="18"/>
                <w:szCs w:val="18"/>
              </w:rPr>
              <w:t>4</w:t>
            </w:r>
          </w:p>
        </w:tc>
      </w:tr>
      <w:tr w:rsidR="00560253" w14:paraId="1773449A" w14:textId="77777777" w:rsidTr="00565E30">
        <w:trPr>
          <w:trHeight w:val="567"/>
        </w:trPr>
        <w:tc>
          <w:tcPr>
            <w:tcW w:w="5665" w:type="dxa"/>
          </w:tcPr>
          <w:p w14:paraId="27E3D70F" w14:textId="77777777" w:rsidR="00565E30" w:rsidRPr="00565E30" w:rsidRDefault="00565E30" w:rsidP="00560253">
            <w:pPr>
              <w:rPr>
                <w:sz w:val="10"/>
                <w:szCs w:val="10"/>
                <w:lang w:val="en-US"/>
              </w:rPr>
            </w:pPr>
          </w:p>
          <w:p w14:paraId="3738E879" w14:textId="0255928D" w:rsidR="00560253" w:rsidRPr="00560253" w:rsidRDefault="00560253" w:rsidP="00560253">
            <w:pPr>
              <w:rPr>
                <w:sz w:val="22"/>
                <w:szCs w:val="18"/>
                <w:lang w:val="en-US"/>
              </w:rPr>
            </w:pPr>
            <w:r w:rsidRPr="00560253">
              <w:rPr>
                <w:sz w:val="22"/>
                <w:szCs w:val="18"/>
                <w:lang w:val="en-US"/>
              </w:rPr>
              <w:t xml:space="preserve">Gross profit (loss) from the provision of insurance services  </w:t>
            </w:r>
          </w:p>
        </w:tc>
        <w:tc>
          <w:tcPr>
            <w:tcW w:w="1985" w:type="dxa"/>
            <w:vAlign w:val="center"/>
          </w:tcPr>
          <w:p w14:paraId="1D3B4D04" w14:textId="1BCC16FC" w:rsidR="00560253" w:rsidRDefault="00560253" w:rsidP="00560253">
            <w:pPr>
              <w:jc w:val="center"/>
              <w:rPr>
                <w:b/>
                <w:bCs/>
                <w:sz w:val="22"/>
                <w:lang w:val="en-US"/>
              </w:rPr>
            </w:pPr>
            <w:r w:rsidRPr="00DB5B04">
              <w:rPr>
                <w:sz w:val="18"/>
                <w:szCs w:val="18"/>
              </w:rPr>
              <w:t>6</w:t>
            </w:r>
            <w:r w:rsidR="00565E30">
              <w:rPr>
                <w:sz w:val="18"/>
                <w:szCs w:val="18"/>
                <w:lang w:val="en-US"/>
              </w:rPr>
              <w:t>.</w:t>
            </w:r>
            <w:r w:rsidRPr="00DB5B04">
              <w:rPr>
                <w:sz w:val="18"/>
                <w:szCs w:val="18"/>
              </w:rPr>
              <w:t>5</w:t>
            </w:r>
          </w:p>
        </w:tc>
        <w:tc>
          <w:tcPr>
            <w:tcW w:w="1978" w:type="dxa"/>
            <w:vAlign w:val="center"/>
          </w:tcPr>
          <w:p w14:paraId="07064AE1" w14:textId="591750A1" w:rsidR="00560253" w:rsidRDefault="00560253" w:rsidP="00560253">
            <w:pPr>
              <w:jc w:val="center"/>
              <w:rPr>
                <w:b/>
                <w:bCs/>
                <w:sz w:val="22"/>
                <w:lang w:val="en-US"/>
              </w:rPr>
            </w:pPr>
            <w:r w:rsidRPr="00DB5B04">
              <w:rPr>
                <w:sz w:val="18"/>
                <w:szCs w:val="18"/>
              </w:rPr>
              <w:t>7</w:t>
            </w:r>
            <w:r w:rsidR="00565E30">
              <w:rPr>
                <w:sz w:val="18"/>
                <w:szCs w:val="18"/>
                <w:lang w:val="en-US"/>
              </w:rPr>
              <w:t>.</w:t>
            </w:r>
            <w:r w:rsidRPr="00DB5B04">
              <w:rPr>
                <w:sz w:val="18"/>
                <w:szCs w:val="18"/>
              </w:rPr>
              <w:t>4</w:t>
            </w:r>
          </w:p>
        </w:tc>
      </w:tr>
      <w:tr w:rsidR="00560253" w14:paraId="19A6BA2B" w14:textId="77777777" w:rsidTr="00565E30">
        <w:trPr>
          <w:trHeight w:val="547"/>
        </w:trPr>
        <w:tc>
          <w:tcPr>
            <w:tcW w:w="5665" w:type="dxa"/>
          </w:tcPr>
          <w:p w14:paraId="19A77493" w14:textId="77777777" w:rsidR="00565E30" w:rsidRPr="00565E30" w:rsidRDefault="00565E30" w:rsidP="00560253">
            <w:pPr>
              <w:rPr>
                <w:sz w:val="10"/>
                <w:szCs w:val="10"/>
                <w:lang w:val="en-US"/>
              </w:rPr>
            </w:pPr>
          </w:p>
          <w:p w14:paraId="3C1B7786" w14:textId="6ABE17E4" w:rsidR="00560253" w:rsidRPr="00560253" w:rsidRDefault="00560253" w:rsidP="00560253">
            <w:pPr>
              <w:rPr>
                <w:sz w:val="22"/>
                <w:szCs w:val="18"/>
                <w:lang w:val="en-US"/>
              </w:rPr>
            </w:pPr>
            <w:r w:rsidRPr="00560253">
              <w:rPr>
                <w:sz w:val="22"/>
                <w:szCs w:val="18"/>
                <w:lang w:val="en-US"/>
              </w:rPr>
              <w:t xml:space="preserve">Other income from core business </w:t>
            </w:r>
          </w:p>
        </w:tc>
        <w:tc>
          <w:tcPr>
            <w:tcW w:w="1985" w:type="dxa"/>
            <w:vAlign w:val="center"/>
          </w:tcPr>
          <w:p w14:paraId="04C536A3" w14:textId="64880D57" w:rsidR="00560253" w:rsidRDefault="00560253" w:rsidP="00560253">
            <w:pPr>
              <w:jc w:val="center"/>
              <w:rPr>
                <w:b/>
                <w:bCs/>
                <w:sz w:val="22"/>
                <w:lang w:val="en-US"/>
              </w:rPr>
            </w:pPr>
            <w:r w:rsidRPr="00DB5B04">
              <w:rPr>
                <w:sz w:val="18"/>
                <w:szCs w:val="18"/>
              </w:rPr>
              <w:t>12</w:t>
            </w:r>
            <w:r w:rsidR="00565E30">
              <w:rPr>
                <w:sz w:val="18"/>
                <w:szCs w:val="18"/>
                <w:lang w:val="en-US"/>
              </w:rPr>
              <w:t>.</w:t>
            </w:r>
            <w:r w:rsidRPr="00DB5B04">
              <w:rPr>
                <w:sz w:val="18"/>
                <w:szCs w:val="18"/>
              </w:rPr>
              <w:t>7</w:t>
            </w:r>
          </w:p>
        </w:tc>
        <w:tc>
          <w:tcPr>
            <w:tcW w:w="1978" w:type="dxa"/>
            <w:vAlign w:val="center"/>
          </w:tcPr>
          <w:p w14:paraId="1CCDAE5C" w14:textId="523AD98F" w:rsidR="00560253" w:rsidRDefault="00560253" w:rsidP="00560253">
            <w:pPr>
              <w:jc w:val="center"/>
              <w:rPr>
                <w:b/>
                <w:bCs/>
                <w:sz w:val="22"/>
                <w:lang w:val="en-US"/>
              </w:rPr>
            </w:pPr>
            <w:r w:rsidRPr="00DB5B04">
              <w:rPr>
                <w:sz w:val="18"/>
                <w:szCs w:val="18"/>
              </w:rPr>
              <w:t>18</w:t>
            </w:r>
            <w:r w:rsidR="00565E30">
              <w:rPr>
                <w:sz w:val="18"/>
                <w:szCs w:val="18"/>
                <w:lang w:val="en-US"/>
              </w:rPr>
              <w:t>.</w:t>
            </w:r>
            <w:r w:rsidRPr="00DB5B04">
              <w:rPr>
                <w:sz w:val="18"/>
                <w:szCs w:val="18"/>
              </w:rPr>
              <w:t>2</w:t>
            </w:r>
          </w:p>
        </w:tc>
      </w:tr>
      <w:tr w:rsidR="00560253" w14:paraId="06188145" w14:textId="77777777" w:rsidTr="00565E30">
        <w:trPr>
          <w:trHeight w:val="555"/>
        </w:trPr>
        <w:tc>
          <w:tcPr>
            <w:tcW w:w="5665" w:type="dxa"/>
          </w:tcPr>
          <w:p w14:paraId="723250A1" w14:textId="77777777" w:rsidR="00565E30" w:rsidRPr="00565E30" w:rsidRDefault="00565E30" w:rsidP="00560253">
            <w:pPr>
              <w:rPr>
                <w:sz w:val="10"/>
                <w:szCs w:val="10"/>
              </w:rPr>
            </w:pPr>
          </w:p>
          <w:p w14:paraId="2C40C6AF" w14:textId="482FF0B6" w:rsidR="00560253" w:rsidRPr="00560253" w:rsidRDefault="00560253" w:rsidP="00560253">
            <w:pPr>
              <w:rPr>
                <w:sz w:val="22"/>
                <w:szCs w:val="18"/>
                <w:lang w:val="en-US"/>
              </w:rPr>
            </w:pPr>
            <w:proofErr w:type="spellStart"/>
            <w:r w:rsidRPr="00560253">
              <w:rPr>
                <w:sz w:val="22"/>
                <w:szCs w:val="18"/>
              </w:rPr>
              <w:t>Expenses</w:t>
            </w:r>
            <w:proofErr w:type="spellEnd"/>
            <w:r w:rsidRPr="00560253">
              <w:rPr>
                <w:sz w:val="22"/>
                <w:szCs w:val="18"/>
              </w:rPr>
              <w:t xml:space="preserve"> of </w:t>
            </w:r>
            <w:proofErr w:type="spellStart"/>
            <w:r w:rsidRPr="00560253">
              <w:rPr>
                <w:sz w:val="22"/>
                <w:szCs w:val="18"/>
              </w:rPr>
              <w:t>the</w:t>
            </w:r>
            <w:proofErr w:type="spellEnd"/>
            <w:r w:rsidRPr="00560253">
              <w:rPr>
                <w:sz w:val="22"/>
                <w:szCs w:val="18"/>
              </w:rPr>
              <w:t xml:space="preserve"> </w:t>
            </w:r>
            <w:proofErr w:type="spellStart"/>
            <w:r w:rsidRPr="00560253">
              <w:rPr>
                <w:sz w:val="22"/>
                <w:szCs w:val="18"/>
              </w:rPr>
              <w:t>period</w:t>
            </w:r>
            <w:proofErr w:type="spellEnd"/>
          </w:p>
        </w:tc>
        <w:tc>
          <w:tcPr>
            <w:tcW w:w="1985" w:type="dxa"/>
            <w:vAlign w:val="center"/>
          </w:tcPr>
          <w:p w14:paraId="4C12F0DB" w14:textId="611AF6A2" w:rsidR="00560253" w:rsidRDefault="00560253" w:rsidP="00560253">
            <w:pPr>
              <w:jc w:val="center"/>
              <w:rPr>
                <w:b/>
                <w:bCs/>
                <w:sz w:val="22"/>
                <w:lang w:val="en-US"/>
              </w:rPr>
            </w:pPr>
            <w:r w:rsidRPr="00DB5B04">
              <w:rPr>
                <w:sz w:val="18"/>
                <w:szCs w:val="18"/>
              </w:rPr>
              <w:t>28</w:t>
            </w:r>
            <w:r w:rsidR="00565E30">
              <w:rPr>
                <w:sz w:val="18"/>
                <w:szCs w:val="18"/>
                <w:lang w:val="en-US"/>
              </w:rPr>
              <w:t>.</w:t>
            </w:r>
            <w:r w:rsidRPr="00DB5B04">
              <w:rPr>
                <w:sz w:val="18"/>
                <w:szCs w:val="18"/>
              </w:rPr>
              <w:t>7</w:t>
            </w:r>
          </w:p>
        </w:tc>
        <w:tc>
          <w:tcPr>
            <w:tcW w:w="1978" w:type="dxa"/>
            <w:vAlign w:val="center"/>
          </w:tcPr>
          <w:p w14:paraId="0DAECDC4" w14:textId="7A079B38" w:rsidR="00560253" w:rsidRDefault="00560253" w:rsidP="00560253">
            <w:pPr>
              <w:jc w:val="center"/>
              <w:rPr>
                <w:b/>
                <w:bCs/>
                <w:sz w:val="22"/>
                <w:lang w:val="en-US"/>
              </w:rPr>
            </w:pPr>
            <w:r w:rsidRPr="00DB5B04">
              <w:rPr>
                <w:sz w:val="18"/>
                <w:szCs w:val="18"/>
              </w:rPr>
              <w:t>36</w:t>
            </w:r>
            <w:r w:rsidR="00565E30">
              <w:rPr>
                <w:sz w:val="18"/>
                <w:szCs w:val="18"/>
                <w:lang w:val="en-US"/>
              </w:rPr>
              <w:t>.</w:t>
            </w:r>
            <w:r w:rsidRPr="00DB5B04">
              <w:rPr>
                <w:sz w:val="18"/>
                <w:szCs w:val="18"/>
              </w:rPr>
              <w:t>9</w:t>
            </w:r>
          </w:p>
        </w:tc>
      </w:tr>
      <w:tr w:rsidR="00560253" w14:paraId="5964AE16" w14:textId="77777777" w:rsidTr="00565E30">
        <w:trPr>
          <w:trHeight w:val="563"/>
        </w:trPr>
        <w:tc>
          <w:tcPr>
            <w:tcW w:w="5665" w:type="dxa"/>
          </w:tcPr>
          <w:p w14:paraId="75A1EE53" w14:textId="77777777" w:rsidR="00565E30" w:rsidRPr="00565E30" w:rsidRDefault="00565E30" w:rsidP="00560253">
            <w:pPr>
              <w:rPr>
                <w:sz w:val="10"/>
                <w:szCs w:val="10"/>
              </w:rPr>
            </w:pPr>
          </w:p>
          <w:p w14:paraId="775043D3" w14:textId="0F4C1A84" w:rsidR="00560253" w:rsidRPr="00560253" w:rsidRDefault="00560253" w:rsidP="00560253">
            <w:pPr>
              <w:rPr>
                <w:sz w:val="22"/>
                <w:szCs w:val="18"/>
                <w:lang w:val="en-US"/>
              </w:rPr>
            </w:pPr>
            <w:proofErr w:type="spellStart"/>
            <w:r w:rsidRPr="00560253">
              <w:rPr>
                <w:sz w:val="22"/>
                <w:szCs w:val="18"/>
              </w:rPr>
              <w:t>Profit</w:t>
            </w:r>
            <w:proofErr w:type="spellEnd"/>
            <w:r w:rsidRPr="00560253">
              <w:rPr>
                <w:sz w:val="22"/>
                <w:szCs w:val="18"/>
              </w:rPr>
              <w:t xml:space="preserve"> </w:t>
            </w:r>
            <w:proofErr w:type="spellStart"/>
            <w:r w:rsidRPr="00560253">
              <w:rPr>
                <w:sz w:val="22"/>
                <w:szCs w:val="18"/>
              </w:rPr>
              <w:t>from</w:t>
            </w:r>
            <w:proofErr w:type="spellEnd"/>
            <w:r w:rsidRPr="00560253">
              <w:rPr>
                <w:sz w:val="22"/>
                <w:szCs w:val="18"/>
              </w:rPr>
              <w:t xml:space="preserve"> </w:t>
            </w:r>
            <w:proofErr w:type="spellStart"/>
            <w:r w:rsidRPr="00560253">
              <w:rPr>
                <w:sz w:val="22"/>
                <w:szCs w:val="18"/>
              </w:rPr>
              <w:t>financial</w:t>
            </w:r>
            <w:proofErr w:type="spellEnd"/>
            <w:r w:rsidRPr="00560253">
              <w:rPr>
                <w:sz w:val="22"/>
                <w:szCs w:val="18"/>
              </w:rPr>
              <w:t xml:space="preserve"> </w:t>
            </w:r>
            <w:proofErr w:type="spellStart"/>
            <w:r w:rsidRPr="00560253">
              <w:rPr>
                <w:sz w:val="22"/>
                <w:szCs w:val="18"/>
              </w:rPr>
              <w:t>activities</w:t>
            </w:r>
            <w:proofErr w:type="spellEnd"/>
          </w:p>
        </w:tc>
        <w:tc>
          <w:tcPr>
            <w:tcW w:w="1985" w:type="dxa"/>
            <w:vAlign w:val="center"/>
          </w:tcPr>
          <w:p w14:paraId="5D46DC3A" w14:textId="2C384670" w:rsidR="00560253" w:rsidRDefault="00560253" w:rsidP="00560253">
            <w:pPr>
              <w:jc w:val="center"/>
              <w:rPr>
                <w:b/>
                <w:bCs/>
                <w:sz w:val="22"/>
                <w:lang w:val="en-US"/>
              </w:rPr>
            </w:pPr>
            <w:r w:rsidRPr="00DB5B04">
              <w:rPr>
                <w:sz w:val="18"/>
                <w:szCs w:val="18"/>
              </w:rPr>
              <w:t>21</w:t>
            </w:r>
            <w:r w:rsidR="00565E30">
              <w:rPr>
                <w:sz w:val="18"/>
                <w:szCs w:val="18"/>
                <w:lang w:val="en-US"/>
              </w:rPr>
              <w:t>.</w:t>
            </w:r>
            <w:r w:rsidRPr="00DB5B04">
              <w:rPr>
                <w:sz w:val="18"/>
                <w:szCs w:val="18"/>
              </w:rPr>
              <w:t>1</w:t>
            </w:r>
          </w:p>
        </w:tc>
        <w:tc>
          <w:tcPr>
            <w:tcW w:w="1978" w:type="dxa"/>
            <w:vAlign w:val="center"/>
          </w:tcPr>
          <w:p w14:paraId="027B908A" w14:textId="30971A13" w:rsidR="00560253" w:rsidRDefault="00560253" w:rsidP="00560253">
            <w:pPr>
              <w:jc w:val="center"/>
              <w:rPr>
                <w:b/>
                <w:bCs/>
                <w:sz w:val="22"/>
                <w:lang w:val="en-US"/>
              </w:rPr>
            </w:pPr>
            <w:r w:rsidRPr="00DB5B04">
              <w:rPr>
                <w:sz w:val="18"/>
                <w:szCs w:val="18"/>
              </w:rPr>
              <w:t>23</w:t>
            </w:r>
            <w:r w:rsidR="00565E30">
              <w:rPr>
                <w:sz w:val="18"/>
                <w:szCs w:val="18"/>
                <w:lang w:val="en-US"/>
              </w:rPr>
              <w:t>.</w:t>
            </w:r>
            <w:r w:rsidRPr="00DB5B04">
              <w:rPr>
                <w:sz w:val="18"/>
                <w:szCs w:val="18"/>
              </w:rPr>
              <w:t>8</w:t>
            </w:r>
          </w:p>
        </w:tc>
      </w:tr>
      <w:tr w:rsidR="00560253" w14:paraId="7E022946" w14:textId="77777777" w:rsidTr="00565E30">
        <w:trPr>
          <w:trHeight w:val="557"/>
        </w:trPr>
        <w:tc>
          <w:tcPr>
            <w:tcW w:w="5665" w:type="dxa"/>
          </w:tcPr>
          <w:p w14:paraId="34A12514" w14:textId="77777777" w:rsidR="00565E30" w:rsidRPr="00565E30" w:rsidRDefault="00565E30" w:rsidP="00560253">
            <w:pPr>
              <w:rPr>
                <w:sz w:val="10"/>
                <w:szCs w:val="10"/>
                <w:lang w:val="en-US"/>
              </w:rPr>
            </w:pPr>
          </w:p>
          <w:p w14:paraId="7523D5DB" w14:textId="6040E514" w:rsidR="00560253" w:rsidRPr="00560253" w:rsidRDefault="00560253" w:rsidP="00560253">
            <w:pPr>
              <w:rPr>
                <w:sz w:val="22"/>
                <w:szCs w:val="18"/>
                <w:lang w:val="en-US"/>
              </w:rPr>
            </w:pPr>
            <w:r w:rsidRPr="00560253">
              <w:rPr>
                <w:sz w:val="22"/>
                <w:szCs w:val="18"/>
                <w:lang w:val="en-US"/>
              </w:rPr>
              <w:t>Use of profit (taxes from profit)</w:t>
            </w:r>
          </w:p>
        </w:tc>
        <w:tc>
          <w:tcPr>
            <w:tcW w:w="1985" w:type="dxa"/>
            <w:vAlign w:val="center"/>
          </w:tcPr>
          <w:p w14:paraId="7AD02FB0" w14:textId="559201F6" w:rsidR="00560253" w:rsidRDefault="00560253" w:rsidP="00560253">
            <w:pPr>
              <w:jc w:val="center"/>
              <w:rPr>
                <w:b/>
                <w:bCs/>
                <w:sz w:val="22"/>
                <w:lang w:val="en-US"/>
              </w:rPr>
            </w:pPr>
            <w:r w:rsidRPr="00DB5B04">
              <w:rPr>
                <w:sz w:val="18"/>
                <w:szCs w:val="18"/>
              </w:rPr>
              <w:t>1</w:t>
            </w:r>
            <w:r w:rsidR="00565E30">
              <w:rPr>
                <w:sz w:val="18"/>
                <w:szCs w:val="18"/>
                <w:lang w:val="en-US"/>
              </w:rPr>
              <w:t>.</w:t>
            </w:r>
            <w:r w:rsidRPr="00DB5B04">
              <w:rPr>
                <w:sz w:val="18"/>
                <w:szCs w:val="18"/>
              </w:rPr>
              <w:t xml:space="preserve">7 </w:t>
            </w:r>
          </w:p>
        </w:tc>
        <w:tc>
          <w:tcPr>
            <w:tcW w:w="1978" w:type="dxa"/>
            <w:vAlign w:val="center"/>
          </w:tcPr>
          <w:p w14:paraId="1FC259F7" w14:textId="5C7ADD16" w:rsidR="00560253" w:rsidRDefault="00560253" w:rsidP="00560253">
            <w:pPr>
              <w:jc w:val="center"/>
              <w:rPr>
                <w:b/>
                <w:bCs/>
                <w:sz w:val="22"/>
                <w:lang w:val="en-US"/>
              </w:rPr>
            </w:pPr>
            <w:r w:rsidRPr="00DB5B04">
              <w:rPr>
                <w:sz w:val="18"/>
                <w:szCs w:val="18"/>
              </w:rPr>
              <w:t>1</w:t>
            </w:r>
            <w:r w:rsidR="00565E30">
              <w:rPr>
                <w:sz w:val="18"/>
                <w:szCs w:val="18"/>
                <w:lang w:val="en-US"/>
              </w:rPr>
              <w:t>.</w:t>
            </w:r>
            <w:r w:rsidRPr="00DB5B04">
              <w:rPr>
                <w:sz w:val="18"/>
                <w:szCs w:val="18"/>
              </w:rPr>
              <w:t>8</w:t>
            </w:r>
          </w:p>
        </w:tc>
      </w:tr>
      <w:tr w:rsidR="00560253" w14:paraId="545CD7EB" w14:textId="77777777" w:rsidTr="00565E30">
        <w:trPr>
          <w:trHeight w:val="551"/>
        </w:trPr>
        <w:tc>
          <w:tcPr>
            <w:tcW w:w="5665" w:type="dxa"/>
          </w:tcPr>
          <w:p w14:paraId="30E553B7" w14:textId="77777777" w:rsidR="00565E30" w:rsidRPr="00565E30" w:rsidRDefault="00565E30" w:rsidP="00560253">
            <w:pPr>
              <w:rPr>
                <w:sz w:val="10"/>
                <w:szCs w:val="10"/>
                <w:lang w:val="en-US"/>
              </w:rPr>
            </w:pPr>
          </w:p>
          <w:p w14:paraId="33F66CC0" w14:textId="251850ED" w:rsidR="00560253" w:rsidRPr="00560253" w:rsidRDefault="00560253" w:rsidP="00560253">
            <w:pPr>
              <w:rPr>
                <w:sz w:val="22"/>
                <w:szCs w:val="18"/>
                <w:lang w:val="en-US"/>
              </w:rPr>
            </w:pPr>
            <w:r w:rsidRPr="00560253">
              <w:rPr>
                <w:sz w:val="22"/>
                <w:szCs w:val="18"/>
                <w:lang w:val="en-US"/>
              </w:rPr>
              <w:t>Net profit (loss) of the reporting period</w:t>
            </w:r>
          </w:p>
        </w:tc>
        <w:tc>
          <w:tcPr>
            <w:tcW w:w="1985" w:type="dxa"/>
            <w:vAlign w:val="center"/>
          </w:tcPr>
          <w:p w14:paraId="0FB6C138" w14:textId="6F3C20ED" w:rsidR="00560253" w:rsidRDefault="00560253" w:rsidP="00560253">
            <w:pPr>
              <w:jc w:val="center"/>
              <w:rPr>
                <w:b/>
                <w:bCs/>
                <w:sz w:val="22"/>
                <w:lang w:val="en-US"/>
              </w:rPr>
            </w:pPr>
            <w:r w:rsidRPr="00DB5B04">
              <w:rPr>
                <w:b/>
                <w:sz w:val="18"/>
                <w:szCs w:val="18"/>
              </w:rPr>
              <w:t>9</w:t>
            </w:r>
            <w:r w:rsidR="00565E30">
              <w:rPr>
                <w:b/>
                <w:sz w:val="18"/>
                <w:szCs w:val="18"/>
                <w:lang w:val="en-US"/>
              </w:rPr>
              <w:t>.</w:t>
            </w:r>
            <w:r>
              <w:rPr>
                <w:b/>
                <w:sz w:val="18"/>
                <w:szCs w:val="18"/>
              </w:rPr>
              <w:t>9</w:t>
            </w:r>
          </w:p>
        </w:tc>
        <w:tc>
          <w:tcPr>
            <w:tcW w:w="1978" w:type="dxa"/>
            <w:vAlign w:val="center"/>
          </w:tcPr>
          <w:p w14:paraId="711F2F0C" w14:textId="0B7EC3AA" w:rsidR="00560253" w:rsidRDefault="00560253" w:rsidP="00560253">
            <w:pPr>
              <w:jc w:val="center"/>
              <w:rPr>
                <w:b/>
                <w:bCs/>
                <w:sz w:val="22"/>
                <w:lang w:val="en-US"/>
              </w:rPr>
            </w:pPr>
            <w:r w:rsidRPr="00DB5B04">
              <w:rPr>
                <w:b/>
                <w:sz w:val="18"/>
                <w:szCs w:val="18"/>
              </w:rPr>
              <w:t>10</w:t>
            </w:r>
            <w:r w:rsidR="00565E30">
              <w:rPr>
                <w:b/>
                <w:sz w:val="18"/>
                <w:szCs w:val="18"/>
                <w:lang w:val="en-US"/>
              </w:rPr>
              <w:t>.</w:t>
            </w:r>
            <w:r>
              <w:rPr>
                <w:b/>
                <w:sz w:val="18"/>
                <w:szCs w:val="18"/>
              </w:rPr>
              <w:t>7</w:t>
            </w:r>
          </w:p>
        </w:tc>
      </w:tr>
    </w:tbl>
    <w:p w14:paraId="0856E6AE" w14:textId="68C94F1F" w:rsidR="00560253" w:rsidRDefault="00560253" w:rsidP="00560253">
      <w:pPr>
        <w:ind w:firstLine="708"/>
        <w:jc w:val="center"/>
        <w:rPr>
          <w:b/>
          <w:bCs/>
          <w:sz w:val="22"/>
          <w:lang w:val="en-US"/>
        </w:rPr>
      </w:pPr>
    </w:p>
    <w:p w14:paraId="0DED4895" w14:textId="63063A51" w:rsidR="00565E30" w:rsidRDefault="00565E30" w:rsidP="00560253">
      <w:pPr>
        <w:ind w:firstLine="708"/>
        <w:jc w:val="center"/>
        <w:rPr>
          <w:b/>
          <w:bCs/>
          <w:sz w:val="22"/>
          <w:lang w:val="en-US"/>
        </w:rPr>
      </w:pPr>
    </w:p>
    <w:p w14:paraId="00F82C7E" w14:textId="4BCF82F0" w:rsidR="00565E30" w:rsidRDefault="00565E30" w:rsidP="00560253">
      <w:pPr>
        <w:ind w:firstLine="708"/>
        <w:jc w:val="center"/>
        <w:rPr>
          <w:b/>
          <w:bCs/>
          <w:sz w:val="22"/>
          <w:lang w:val="en-US"/>
        </w:rPr>
      </w:pPr>
    </w:p>
    <w:p w14:paraId="72DF0E9F" w14:textId="3F2AA3CE" w:rsidR="00565E30" w:rsidRDefault="00565E30" w:rsidP="00565E30">
      <w:pPr>
        <w:ind w:firstLine="708"/>
        <w:jc w:val="right"/>
        <w:rPr>
          <w:b/>
          <w:bCs/>
          <w:sz w:val="22"/>
          <w:lang w:val="en-US"/>
        </w:rPr>
      </w:pPr>
      <w:r w:rsidRPr="00565E30">
        <w:rPr>
          <w:b/>
          <w:bCs/>
          <w:sz w:val="22"/>
          <w:lang w:val="en-US"/>
        </w:rPr>
        <w:lastRenderedPageBreak/>
        <w:t>Appendix 1</w:t>
      </w:r>
    </w:p>
    <w:p w14:paraId="1A8FF492" w14:textId="1DC94E13" w:rsidR="00565E30" w:rsidRDefault="00565E30" w:rsidP="00565E30">
      <w:pPr>
        <w:pBdr>
          <w:bottom w:val="single" w:sz="4" w:space="1" w:color="auto"/>
        </w:pBdr>
        <w:jc w:val="center"/>
        <w:rPr>
          <w:b/>
          <w:bCs/>
          <w:sz w:val="22"/>
          <w:lang w:val="en-US"/>
        </w:rPr>
      </w:pPr>
      <w:r w:rsidRPr="00565E30">
        <w:rPr>
          <w:b/>
          <w:bCs/>
          <w:sz w:val="22"/>
          <w:lang w:val="en-US"/>
        </w:rPr>
        <w:t>Registration, license</w:t>
      </w:r>
      <w:r>
        <w:rPr>
          <w:b/>
          <w:bCs/>
          <w:sz w:val="22"/>
          <w:lang w:val="en-US"/>
        </w:rPr>
        <w:t xml:space="preserve"> (in English language – translated version)</w:t>
      </w:r>
    </w:p>
    <w:p w14:paraId="4EC4E6E0" w14:textId="77777777" w:rsidR="00565E30" w:rsidRDefault="00565E30" w:rsidP="00565E30">
      <w:pPr>
        <w:pBdr>
          <w:bottom w:val="single" w:sz="4" w:space="1" w:color="auto"/>
        </w:pBdr>
        <w:jc w:val="center"/>
        <w:rPr>
          <w:b/>
          <w:bCs/>
          <w:sz w:val="22"/>
          <w:lang w:val="en-US"/>
        </w:rPr>
      </w:pPr>
    </w:p>
    <w:p w14:paraId="59AB6133" w14:textId="06C1CCB4" w:rsidR="00565E30" w:rsidRDefault="00565E30" w:rsidP="00565E30">
      <w:pPr>
        <w:jc w:val="center"/>
        <w:rPr>
          <w:b/>
          <w:bCs/>
          <w:sz w:val="22"/>
          <w:lang w:val="en-US"/>
        </w:rPr>
      </w:pPr>
      <w:r w:rsidRPr="00565E30">
        <w:rPr>
          <w:noProof/>
        </w:rPr>
        <w:drawing>
          <wp:inline distT="0" distB="0" distL="0" distR="0" wp14:anchorId="521585A8" wp14:editId="050CA487">
            <wp:extent cx="6120130" cy="817626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176260"/>
                    </a:xfrm>
                    <a:prstGeom prst="rect">
                      <a:avLst/>
                    </a:prstGeom>
                    <a:noFill/>
                    <a:ln>
                      <a:noFill/>
                    </a:ln>
                  </pic:spPr>
                </pic:pic>
              </a:graphicData>
            </a:graphic>
          </wp:inline>
        </w:drawing>
      </w:r>
    </w:p>
    <w:p w14:paraId="2D6BB97A" w14:textId="450CDD15" w:rsidR="00565E30" w:rsidRDefault="00565E30" w:rsidP="00565E30">
      <w:pPr>
        <w:ind w:firstLine="708"/>
        <w:jc w:val="right"/>
        <w:rPr>
          <w:b/>
          <w:bCs/>
          <w:sz w:val="22"/>
          <w:lang w:val="en-US"/>
        </w:rPr>
      </w:pPr>
      <w:r w:rsidRPr="00565E30">
        <w:rPr>
          <w:b/>
          <w:bCs/>
          <w:sz w:val="22"/>
          <w:lang w:val="en-US"/>
        </w:rPr>
        <w:lastRenderedPageBreak/>
        <w:t xml:space="preserve">Appendix </w:t>
      </w:r>
      <w:r>
        <w:rPr>
          <w:b/>
          <w:bCs/>
          <w:sz w:val="22"/>
          <w:lang w:val="en-US"/>
        </w:rPr>
        <w:t>2</w:t>
      </w:r>
    </w:p>
    <w:p w14:paraId="198A4D31" w14:textId="5E5E570A" w:rsidR="00565E30" w:rsidRDefault="00565E30" w:rsidP="00565E30">
      <w:pPr>
        <w:jc w:val="center"/>
        <w:rPr>
          <w:b/>
          <w:bCs/>
          <w:sz w:val="22"/>
          <w:lang w:val="en-US"/>
        </w:rPr>
      </w:pPr>
      <w:r w:rsidRPr="00565E30">
        <w:rPr>
          <w:b/>
          <w:bCs/>
          <w:sz w:val="22"/>
          <w:lang w:val="en-US"/>
        </w:rPr>
        <w:t xml:space="preserve">Historical data of the development of </w:t>
      </w:r>
      <w:r w:rsidR="00075D46">
        <w:rPr>
          <w:b/>
          <w:bCs/>
          <w:sz w:val="22"/>
          <w:lang w:val="en-US"/>
        </w:rPr>
        <w:t>the JS “ALFA INVEST INSURANCE COMPANY”</w:t>
      </w:r>
    </w:p>
    <w:p w14:paraId="643E04CE" w14:textId="77777777" w:rsidR="00075D46" w:rsidRPr="00075D46" w:rsidRDefault="00075D46" w:rsidP="00565E30">
      <w:pPr>
        <w:jc w:val="center"/>
        <w:rPr>
          <w:b/>
          <w:bCs/>
          <w:sz w:val="4"/>
          <w:szCs w:val="4"/>
          <w:lang w:val="en-US"/>
        </w:rPr>
      </w:pPr>
    </w:p>
    <w:p w14:paraId="773574AF" w14:textId="0BB34322" w:rsidR="00075D46" w:rsidRDefault="00075D46" w:rsidP="00075D46">
      <w:pPr>
        <w:ind w:firstLine="708"/>
        <w:jc w:val="both"/>
        <w:rPr>
          <w:sz w:val="22"/>
          <w:lang w:val="en-US"/>
        </w:rPr>
      </w:pPr>
      <w:r w:rsidRPr="00075D46">
        <w:rPr>
          <w:sz w:val="22"/>
          <w:lang w:val="en-US"/>
        </w:rPr>
        <w:t xml:space="preserve">The </w:t>
      </w:r>
      <w:r>
        <w:rPr>
          <w:sz w:val="22"/>
          <w:lang w:val="en-US"/>
        </w:rPr>
        <w:t>Joint Stock “Alfa Invest Insurance Company”</w:t>
      </w:r>
      <w:r w:rsidRPr="00075D46">
        <w:rPr>
          <w:sz w:val="22"/>
          <w:lang w:val="en-US"/>
        </w:rPr>
        <w:t xml:space="preserve"> (hereinafter referred to as </w:t>
      </w:r>
      <w:r w:rsidR="00A56D1A">
        <w:rPr>
          <w:sz w:val="22"/>
          <w:lang w:val="en-US"/>
        </w:rPr>
        <w:t>JS “Alfa Invest Insurance Company”</w:t>
      </w:r>
      <w:r w:rsidRPr="00075D46">
        <w:rPr>
          <w:sz w:val="22"/>
          <w:lang w:val="en-US"/>
        </w:rPr>
        <w:t xml:space="preserve">) was formed on July 24, 2003 in the form of a closed joint stock company. In 2022, on February 2, the company was reorganized into a Joint-stock company in accordance with the Law "On Insurance Activities" of 11/23/2021. Today </w:t>
      </w:r>
      <w:r w:rsidR="00A56D1A">
        <w:rPr>
          <w:sz w:val="22"/>
          <w:lang w:val="en-US"/>
        </w:rPr>
        <w:t xml:space="preserve">JS “Alfa Invest Insurance Company” </w:t>
      </w:r>
      <w:r w:rsidRPr="00075D46">
        <w:rPr>
          <w:sz w:val="22"/>
          <w:lang w:val="en-US"/>
        </w:rPr>
        <w:t xml:space="preserve">is one of the universal companies in the insurance market of Uzbekistan, providing a full range of insurance services to all categories of legal entities and individuals. In addition, in recent years </w:t>
      </w:r>
      <w:r w:rsidR="00A56D1A">
        <w:rPr>
          <w:sz w:val="22"/>
          <w:lang w:val="en-US"/>
        </w:rPr>
        <w:t xml:space="preserve">JS “Alfa Invest Insurance Company” </w:t>
      </w:r>
      <w:r w:rsidRPr="00075D46">
        <w:rPr>
          <w:sz w:val="22"/>
          <w:lang w:val="en-US"/>
        </w:rPr>
        <w:t xml:space="preserve">has maintained its market position at high levels among insurance market participants. </w:t>
      </w:r>
      <w:r w:rsidR="00A56D1A">
        <w:rPr>
          <w:sz w:val="22"/>
          <w:lang w:val="en-US"/>
        </w:rPr>
        <w:t xml:space="preserve">JS “Alfa Invest Insurance Company” </w:t>
      </w:r>
      <w:r w:rsidRPr="00075D46">
        <w:rPr>
          <w:sz w:val="22"/>
          <w:lang w:val="en-US"/>
        </w:rPr>
        <w:t xml:space="preserve">conducts insurance activities in the general insurance industry in mandatory and voluntary forms for all 17 insurance classes according to the classifier of insurance activities. </w:t>
      </w:r>
      <w:r w:rsidR="00A56D1A">
        <w:rPr>
          <w:sz w:val="22"/>
          <w:lang w:val="en-US"/>
        </w:rPr>
        <w:t>JS “Alfa Invest Insurance Company”</w:t>
      </w:r>
      <w:r w:rsidRPr="00075D46">
        <w:rPr>
          <w:sz w:val="22"/>
          <w:lang w:val="en-US"/>
        </w:rPr>
        <w:t xml:space="preserve"> has license No. 00032 dated February 22, 2022 to carry out insurance activities.</w:t>
      </w:r>
    </w:p>
    <w:p w14:paraId="6C2550F5" w14:textId="18CE1E45" w:rsidR="00075D46" w:rsidRPr="00E933FB" w:rsidRDefault="00075D46" w:rsidP="00075D46">
      <w:pPr>
        <w:shd w:val="clear" w:color="auto" w:fill="FFFFFF"/>
        <w:spacing w:after="60"/>
        <w:ind w:firstLine="708"/>
        <w:jc w:val="both"/>
        <w:rPr>
          <w:sz w:val="22"/>
          <w:lang w:val="en-US"/>
        </w:rPr>
      </w:pPr>
      <w:r w:rsidRPr="00DB5B04">
        <w:rPr>
          <w:noProof/>
          <w:sz w:val="24"/>
        </w:rPr>
        <mc:AlternateContent>
          <mc:Choice Requires="wpg">
            <w:drawing>
              <wp:anchor distT="0" distB="0" distL="114300" distR="114300" simplePos="0" relativeHeight="251668480" behindDoc="0" locked="0" layoutInCell="1" allowOverlap="1" wp14:anchorId="6D091C21" wp14:editId="32508B66">
                <wp:simplePos x="0" y="0"/>
                <wp:positionH relativeFrom="column">
                  <wp:posOffset>3810</wp:posOffset>
                </wp:positionH>
                <wp:positionV relativeFrom="paragraph">
                  <wp:posOffset>640715</wp:posOffset>
                </wp:positionV>
                <wp:extent cx="3230245" cy="5219065"/>
                <wp:effectExtent l="0" t="0" r="27305" b="57785"/>
                <wp:wrapSquare wrapText="bothSides"/>
                <wp:docPr id="14" name="Группа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0245" cy="5219065"/>
                          <a:chOff x="90" y="1905"/>
                          <a:chExt cx="30694" cy="52197"/>
                        </a:xfrm>
                        <a:solidFill>
                          <a:schemeClr val="bg1"/>
                        </a:solidFill>
                      </wpg:grpSpPr>
                      <wps:wsp>
                        <wps:cNvPr id="15" name="Прямоугольник: скругленные углы 14"/>
                        <wps:cNvSpPr>
                          <a:spLocks noChangeArrowheads="1"/>
                        </wps:cNvSpPr>
                        <wps:spPr bwMode="auto">
                          <a:xfrm>
                            <a:off x="90" y="1905"/>
                            <a:ext cx="30594" cy="17623"/>
                          </a:xfrm>
                          <a:prstGeom prst="roundRect">
                            <a:avLst>
                              <a:gd name="adj" fmla="val 3954"/>
                            </a:avLst>
                          </a:prstGeom>
                          <a:grpFill/>
                          <a:ln w="9525">
                            <a:solidFill>
                              <a:srgbClr val="000000"/>
                            </a:solidFill>
                            <a:round/>
                            <a:headEnd/>
                            <a:tailEnd/>
                          </a:ln>
                          <a:effectLst>
                            <a:outerShdw dist="20000" dir="5400000" rotWithShape="0">
                              <a:srgbClr val="000000">
                                <a:alpha val="37999"/>
                              </a:srgbClr>
                            </a:outerShdw>
                          </a:effectLst>
                        </wps:spPr>
                        <wps:txbx>
                          <w:txbxContent>
                            <w:p w14:paraId="7A677203" w14:textId="31EE8DF0" w:rsidR="00075D46" w:rsidRPr="00075D46" w:rsidRDefault="00075D46" w:rsidP="00075D46">
                              <w:pPr>
                                <w:jc w:val="both"/>
                                <w:rPr>
                                  <w:bCs/>
                                  <w:i/>
                                  <w:sz w:val="32"/>
                                  <w:szCs w:val="24"/>
                                  <w:lang w:val="en-US"/>
                                </w:rPr>
                              </w:pPr>
                              <w:r w:rsidRPr="00075D46">
                                <w:rPr>
                                  <w:rFonts w:ascii="Tahoma" w:hAnsi="Tahoma" w:cs="Tahoma"/>
                                  <w:b/>
                                  <w:i/>
                                  <w:sz w:val="22"/>
                                  <w:lang w:val="en-US"/>
                                </w:rPr>
                                <w:t xml:space="preserve">The mission of JS “Alfa Invest Insurance Company” </w:t>
                              </w:r>
                              <w:r w:rsidRPr="00075D46">
                                <w:rPr>
                                  <w:rFonts w:ascii="Tahoma" w:hAnsi="Tahoma" w:cs="Tahoma"/>
                                  <w:bCs/>
                                  <w:i/>
                                  <w:sz w:val="22"/>
                                  <w:lang w:val="en-US"/>
                                </w:rPr>
                                <w:t>- is to protect the best initiatives of the company, preserve the values of customers, as well as protect the property and financial interests of individuals and legal entities by providing high-quality services in the field of voluntary and compulsory insurance in order to fully meet consumer demand and guarantee their well-being.</w:t>
                              </w:r>
                            </w:p>
                          </w:txbxContent>
                        </wps:txbx>
                        <wps:bodyPr rot="0" vert="horz" wrap="square" lIns="91440" tIns="45720" rIns="91440" bIns="45720" anchor="ctr" anchorCtr="0" upright="1">
                          <a:noAutofit/>
                        </wps:bodyPr>
                      </wps:wsp>
                      <wps:wsp>
                        <wps:cNvPr id="16" name="Прямоугольник: скругленные углы 22"/>
                        <wps:cNvSpPr>
                          <a:spLocks noChangeArrowheads="1"/>
                        </wps:cNvSpPr>
                        <wps:spPr bwMode="auto">
                          <a:xfrm>
                            <a:off x="190" y="20193"/>
                            <a:ext cx="30594" cy="10672"/>
                          </a:xfrm>
                          <a:prstGeom prst="roundRect">
                            <a:avLst>
                              <a:gd name="adj" fmla="val 6759"/>
                            </a:avLst>
                          </a:prstGeom>
                          <a:grpFill/>
                          <a:ln w="9525">
                            <a:solidFill>
                              <a:srgbClr val="000000"/>
                            </a:solidFill>
                            <a:round/>
                            <a:headEnd/>
                            <a:tailEnd/>
                          </a:ln>
                          <a:effectLst>
                            <a:outerShdw dist="20000" dir="5400000" rotWithShape="0">
                              <a:srgbClr val="000000">
                                <a:alpha val="37999"/>
                              </a:srgbClr>
                            </a:outerShdw>
                          </a:effectLst>
                        </wps:spPr>
                        <wps:txbx>
                          <w:txbxContent>
                            <w:p w14:paraId="7521E6FE" w14:textId="39B939D9" w:rsidR="00075D46" w:rsidRPr="00075D46" w:rsidRDefault="00075D46" w:rsidP="00075D46">
                              <w:pPr>
                                <w:jc w:val="both"/>
                                <w:rPr>
                                  <w:i/>
                                  <w:color w:val="000000"/>
                                  <w:sz w:val="32"/>
                                  <w:szCs w:val="24"/>
                                  <w:lang w:val="en-US"/>
                                </w:rPr>
                              </w:pPr>
                              <w:r w:rsidRPr="00075D46">
                                <w:rPr>
                                  <w:rFonts w:ascii="Tahoma" w:hAnsi="Tahoma" w:cs="Tahoma"/>
                                  <w:b/>
                                  <w:i/>
                                  <w:color w:val="000000"/>
                                  <w:sz w:val="22"/>
                                  <w:lang w:val="en-US"/>
                                </w:rPr>
                                <w:t xml:space="preserve">The strategy of JS “Alfa Invest Insurance Company” - </w:t>
                              </w:r>
                              <w:r w:rsidRPr="00075D46">
                                <w:rPr>
                                  <w:rFonts w:ascii="Tahoma" w:hAnsi="Tahoma" w:cs="Tahoma"/>
                                  <w:bCs/>
                                  <w:i/>
                                  <w:color w:val="000000"/>
                                  <w:sz w:val="22"/>
                                  <w:lang w:val="en-US"/>
                                </w:rPr>
                                <w:t>is to build an insurance portfolio that ensures market leadership and meets international standards for reliability and profitability of operations.</w:t>
                              </w:r>
                            </w:p>
                          </w:txbxContent>
                        </wps:txbx>
                        <wps:bodyPr rot="0" vert="horz" wrap="square" lIns="91440" tIns="45720" rIns="91440" bIns="45720" anchor="ctr" anchorCtr="0" upright="1">
                          <a:noAutofit/>
                        </wps:bodyPr>
                      </wps:wsp>
                      <wps:wsp>
                        <wps:cNvPr id="17" name="Прямоугольник: скругленные углы 23"/>
                        <wps:cNvSpPr>
                          <a:spLocks noChangeArrowheads="1"/>
                        </wps:cNvSpPr>
                        <wps:spPr bwMode="auto">
                          <a:xfrm>
                            <a:off x="190" y="31432"/>
                            <a:ext cx="30594" cy="22670"/>
                          </a:xfrm>
                          <a:prstGeom prst="roundRect">
                            <a:avLst>
                              <a:gd name="adj" fmla="val 3954"/>
                            </a:avLst>
                          </a:prstGeom>
                          <a:grpFill/>
                          <a:ln w="9525">
                            <a:solidFill>
                              <a:srgbClr val="000000"/>
                            </a:solidFill>
                            <a:round/>
                            <a:headEnd/>
                            <a:tailEnd/>
                          </a:ln>
                          <a:effectLst>
                            <a:outerShdw dist="20000" dir="5400000" rotWithShape="0">
                              <a:srgbClr val="000000">
                                <a:alpha val="37999"/>
                              </a:srgbClr>
                            </a:outerShdw>
                          </a:effectLst>
                        </wps:spPr>
                        <wps:txbx>
                          <w:txbxContent>
                            <w:p w14:paraId="275B1862" w14:textId="30126664" w:rsidR="00075D46" w:rsidRPr="00075D46" w:rsidRDefault="00075D46" w:rsidP="00075D46">
                              <w:pPr>
                                <w:jc w:val="both"/>
                                <w:rPr>
                                  <w:bCs/>
                                  <w:i/>
                                  <w:color w:val="000000"/>
                                  <w:sz w:val="32"/>
                                  <w:szCs w:val="24"/>
                                  <w:lang w:val="en-US"/>
                                </w:rPr>
                              </w:pPr>
                              <w:r w:rsidRPr="00075D46">
                                <w:rPr>
                                  <w:rFonts w:ascii="Tahoma" w:hAnsi="Tahoma" w:cs="Tahoma"/>
                                  <w:b/>
                                  <w:i/>
                                  <w:color w:val="000000"/>
                                  <w:sz w:val="22"/>
                                  <w:lang w:val="en-US"/>
                                </w:rPr>
                                <w:t xml:space="preserve">The objectives of JS “Alfa Invest Insurance </w:t>
                              </w:r>
                              <w:r w:rsidR="00A56D1A" w:rsidRPr="00075D46">
                                <w:rPr>
                                  <w:rFonts w:ascii="Tahoma" w:hAnsi="Tahoma" w:cs="Tahoma"/>
                                  <w:b/>
                                  <w:i/>
                                  <w:color w:val="000000"/>
                                  <w:sz w:val="22"/>
                                  <w:lang w:val="en-US"/>
                                </w:rPr>
                                <w:t xml:space="preserve">Company” </w:t>
                              </w:r>
                              <w:r w:rsidR="00A56D1A">
                                <w:rPr>
                                  <w:rFonts w:ascii="Tahoma" w:hAnsi="Tahoma" w:cs="Tahoma"/>
                                  <w:b/>
                                  <w:i/>
                                  <w:color w:val="000000"/>
                                  <w:sz w:val="22"/>
                                  <w:lang w:val="en-US"/>
                                </w:rPr>
                                <w:t>are</w:t>
                              </w:r>
                              <w:r w:rsidRPr="00075D46">
                                <w:rPr>
                                  <w:rFonts w:ascii="Tahoma" w:hAnsi="Tahoma" w:cs="Tahoma"/>
                                  <w:bCs/>
                                  <w:i/>
                                  <w:color w:val="000000"/>
                                  <w:sz w:val="22"/>
                                  <w:lang w:val="en-US"/>
                                </w:rPr>
                                <w:t xml:space="preserve"> to provide high-quality insurance services to clients, efficiency and individual approach to each client, maintaining financial stability taking into account the risks taken and conducting an effective business, contributing to an atmosphere of professionalism and loyalty of employees, providing them with opportunities for professional growth and recognition, as well as adhering to the highest ethical and moral standards. principles.</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D091C21" id="Группа 26" o:spid="_x0000_s1026" style="position:absolute;left:0;text-align:left;margin-left:.3pt;margin-top:50.45pt;width:254.35pt;height:410.95pt;z-index:251668480;mso-width-relative:margin;mso-height-relative:margin" coordorigin="90,1905" coordsize="30694,52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">
                <v:roundrect id="Прямоугольник: скругленные углы 14" o:spid="_x0000_s1027" style="position:absolute;left:90;top:1905;width:30594;height:17623;visibility:visible;mso-wrap-style:square;v-text-anchor:middle" arcsize="25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" filled="f">
                  <v:shadow on="t" color="black" opacity="24903f" origin=",.5" offset="0,.55556mm"/>
                  <v:textbox>
                    <w:txbxContent>
                      <w:p w14:paraId="7A677203" w14:textId="31EE8DF0" w:rsidR="00075D46" w:rsidRPr="00075D46" w:rsidRDefault="00075D46" w:rsidP="00075D46">
                        <w:pPr>
                          <w:jc w:val="both"/>
                          <w:rPr>
                            <w:bCs/>
                            <w:i/>
                            <w:sz w:val="32"/>
                            <w:szCs w:val="24"/>
                            <w:lang w:val="en-US"/>
                          </w:rPr>
                        </w:pPr>
                        <w:r w:rsidRPr="00075D46">
                          <w:rPr>
                            <w:rFonts w:ascii="Tahoma" w:hAnsi="Tahoma" w:cs="Tahoma"/>
                            <w:b/>
                            <w:i/>
                            <w:sz w:val="22"/>
                            <w:lang w:val="en-US"/>
                          </w:rPr>
                          <w:t xml:space="preserve">The mission of JS “Alfa Invest Insurance Company” </w:t>
                        </w:r>
                        <w:r w:rsidRPr="00075D46">
                          <w:rPr>
                            <w:rFonts w:ascii="Tahoma" w:hAnsi="Tahoma" w:cs="Tahoma"/>
                            <w:bCs/>
                            <w:i/>
                            <w:sz w:val="22"/>
                            <w:lang w:val="en-US"/>
                          </w:rPr>
                          <w:t>- is to protect the best initiatives of the company, preserve the values of customers, as well as protect the property and financial interests of individuals and legal entities by providing high-quality services in the field of voluntary and compulsory insurance in order to fully meet consumer demand and guarantee their well-being.</w:t>
                        </w:r>
                      </w:p>
                    </w:txbxContent>
                  </v:textbox>
                </v:roundrect>
                <v:roundrect id="Прямоугольник: скругленные углы 22" o:spid="_x0000_s1028" style="position:absolute;left:190;top:20193;width:30594;height:10672;visibility:visible;mso-wrap-style:square;v-text-anchor:middle" arcsize="443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" filled="f">
                  <v:shadow on="t" color="black" opacity="24903f" origin=",.5" offset="0,.55556mm"/>
                  <v:textbox>
                    <w:txbxContent>
                      <w:p w14:paraId="7521E6FE" w14:textId="39B939D9" w:rsidR="00075D46" w:rsidRPr="00075D46" w:rsidRDefault="00075D46" w:rsidP="00075D46">
                        <w:pPr>
                          <w:jc w:val="both"/>
                          <w:rPr>
                            <w:i/>
                            <w:color w:val="000000"/>
                            <w:sz w:val="32"/>
                            <w:szCs w:val="24"/>
                            <w:lang w:val="en-US"/>
                          </w:rPr>
                        </w:pPr>
                        <w:r w:rsidRPr="00075D46">
                          <w:rPr>
                            <w:rFonts w:ascii="Tahoma" w:hAnsi="Tahoma" w:cs="Tahoma"/>
                            <w:b/>
                            <w:i/>
                            <w:color w:val="000000"/>
                            <w:sz w:val="22"/>
                            <w:lang w:val="en-US"/>
                          </w:rPr>
                          <w:t xml:space="preserve">The strategy of JS “Alfa Invest Insurance Company” - </w:t>
                        </w:r>
                        <w:r w:rsidRPr="00075D46">
                          <w:rPr>
                            <w:rFonts w:ascii="Tahoma" w:hAnsi="Tahoma" w:cs="Tahoma"/>
                            <w:bCs/>
                            <w:i/>
                            <w:color w:val="000000"/>
                            <w:sz w:val="22"/>
                            <w:lang w:val="en-US"/>
                          </w:rPr>
                          <w:t>is to build an insurance portfolio that ensures market leadership and meets international standards for reliability and profitability of operations.</w:t>
                        </w:r>
                      </w:p>
                    </w:txbxContent>
                  </v:textbox>
                </v:roundrect>
                <v:roundrect id="Прямоугольник: скругленные углы 23" o:spid="_x0000_s1029" style="position:absolute;left:190;top:31432;width:30594;height:22670;visibility:visible;mso-wrap-style:square;v-text-anchor:middle" arcsize="25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" filled="f">
                  <v:shadow on="t" color="black" opacity="24903f" origin=",.5" offset="0,.55556mm"/>
                  <v:textbox>
                    <w:txbxContent>
                      <w:p w14:paraId="275B1862" w14:textId="30126664" w:rsidR="00075D46" w:rsidRPr="00075D46" w:rsidRDefault="00075D46" w:rsidP="00075D46">
                        <w:pPr>
                          <w:jc w:val="both"/>
                          <w:rPr>
                            <w:bCs/>
                            <w:i/>
                            <w:color w:val="000000"/>
                            <w:sz w:val="32"/>
                            <w:szCs w:val="24"/>
                            <w:lang w:val="en-US"/>
                          </w:rPr>
                        </w:pPr>
                        <w:r w:rsidRPr="00075D46">
                          <w:rPr>
                            <w:rFonts w:ascii="Tahoma" w:hAnsi="Tahoma" w:cs="Tahoma"/>
                            <w:b/>
                            <w:i/>
                            <w:color w:val="000000"/>
                            <w:sz w:val="22"/>
                            <w:lang w:val="en-US"/>
                          </w:rPr>
                          <w:t xml:space="preserve">The objectives of JS “Alfa Invest Insurance </w:t>
                        </w:r>
                        <w:r w:rsidR="00A56D1A" w:rsidRPr="00075D46">
                          <w:rPr>
                            <w:rFonts w:ascii="Tahoma" w:hAnsi="Tahoma" w:cs="Tahoma"/>
                            <w:b/>
                            <w:i/>
                            <w:color w:val="000000"/>
                            <w:sz w:val="22"/>
                            <w:lang w:val="en-US"/>
                          </w:rPr>
                          <w:t xml:space="preserve">Company” </w:t>
                        </w:r>
                        <w:r w:rsidR="00A56D1A">
                          <w:rPr>
                            <w:rFonts w:ascii="Tahoma" w:hAnsi="Tahoma" w:cs="Tahoma"/>
                            <w:b/>
                            <w:i/>
                            <w:color w:val="000000"/>
                            <w:sz w:val="22"/>
                            <w:lang w:val="en-US"/>
                          </w:rPr>
                          <w:t>are</w:t>
                        </w:r>
                        <w:r w:rsidRPr="00075D46">
                          <w:rPr>
                            <w:rFonts w:ascii="Tahoma" w:hAnsi="Tahoma" w:cs="Tahoma"/>
                            <w:bCs/>
                            <w:i/>
                            <w:color w:val="000000"/>
                            <w:sz w:val="22"/>
                            <w:lang w:val="en-US"/>
                          </w:rPr>
                          <w:t xml:space="preserve"> to provide high-quality insurance services to clients, efficiency and individual approach to each client, maintaining financial stability taking into account the risks taken and conducting an effective business, contributing to an atmosphere of professionalism and loyalty of employees, providing them with opportunities for professional growth and recognition, as well as adhering to the highest ethical and moral standards. principles.</w:t>
                        </w:r>
                      </w:p>
                    </w:txbxContent>
                  </v:textbox>
                </v:roundrect>
                <w10:wrap type="square"/>
              </v:group>
            </w:pict>
          </mc:Fallback>
        </mc:AlternateContent>
      </w:r>
      <w:r w:rsidRPr="00075D46">
        <w:rPr>
          <w:lang w:val="en-US"/>
        </w:rPr>
        <w:t xml:space="preserve"> </w:t>
      </w:r>
      <w:r w:rsidR="00A56D1A">
        <w:rPr>
          <w:sz w:val="22"/>
          <w:lang w:val="en-US"/>
        </w:rPr>
        <w:t>JS “Alfa Invest Insurance Company”</w:t>
      </w:r>
      <w:r w:rsidRPr="00075D46">
        <w:rPr>
          <w:noProof/>
          <w:sz w:val="22"/>
          <w:lang w:val="en-US"/>
        </w:rPr>
        <w:t xml:space="preserve"> pays great attention to the introduction of new types of insurance and today offers its customers more than 100 types of insurance services. </w:t>
      </w:r>
      <w:r w:rsidRPr="00075D46">
        <w:rPr>
          <w:sz w:val="22"/>
          <w:lang w:val="en-US"/>
        </w:rPr>
        <w:t xml:space="preserve">Today, the company has an extensive network of branches and agencies throughout Uzbekistan. As a result, there are currently about 41 branches operating throughout Uzbekistan. </w:t>
      </w:r>
      <w:r w:rsidRPr="00E933FB">
        <w:rPr>
          <w:sz w:val="22"/>
          <w:lang w:val="en-US"/>
        </w:rPr>
        <w:t>In order to increase the level of insurance protection of the population living in remote areas, the agency representative offices of the organization work.</w:t>
      </w:r>
    </w:p>
    <w:p w14:paraId="64B819A0" w14:textId="77777777" w:rsidR="00075D46" w:rsidRPr="00075D46" w:rsidRDefault="00075D46" w:rsidP="00075D46">
      <w:pPr>
        <w:spacing w:after="60"/>
        <w:ind w:firstLine="708"/>
        <w:jc w:val="both"/>
        <w:rPr>
          <w:sz w:val="22"/>
          <w:lang w:val="en-US"/>
        </w:rPr>
      </w:pPr>
      <w:r w:rsidRPr="00075D46">
        <w:rPr>
          <w:sz w:val="22"/>
          <w:lang w:val="en-US"/>
        </w:rPr>
        <w:t>Today, the Company mainly provides the following types of insurance services: accident insurance, life and health insurance of drivers/passengers at the risk of "Accident", voluntary medical insurance, insurance of those traveling abroad, vehicle insurance, insurance of vehicles pledged and leased, aviation insurance, cargo insurance, insurance property from fire and natural disasters, property damage insurance, property insurance transferred as collateral and leasing, voluntary motor liability insurance, compulsory motor liability insurance, liability insurance under aviation insurance, general civil liability insurance, liability insurance of customs brokers, liability insurance of auditors, liability insurance of lawyers, liability insurance of appraisers, liability insurance of security agencies, liability insurance of court managers, liability insurance of doctors, insurance of construction and installation risks, insurance credits, insurance of guarantees, insurance of sureties, insurance against other financial risks, insurance of losses from business interruption, insurance of non-fulfillment of contractual obligations, insurance against termination of an export contract, etc.</w:t>
      </w:r>
    </w:p>
    <w:p w14:paraId="4E097ED6" w14:textId="47E9C24C" w:rsidR="00075D46" w:rsidRPr="00075D46" w:rsidRDefault="00075D46" w:rsidP="00075D46">
      <w:pPr>
        <w:ind w:firstLine="708"/>
        <w:jc w:val="both"/>
        <w:rPr>
          <w:sz w:val="22"/>
          <w:lang w:val="en-US"/>
        </w:rPr>
      </w:pPr>
      <w:r w:rsidRPr="00075D46">
        <w:rPr>
          <w:sz w:val="22"/>
          <w:lang w:val="en-US"/>
        </w:rPr>
        <w:t xml:space="preserve">In order to maintain its existing positions in the domestic insurance market, </w:t>
      </w:r>
      <w:r w:rsidR="00A56D1A">
        <w:rPr>
          <w:sz w:val="22"/>
          <w:lang w:val="en-US"/>
        </w:rPr>
        <w:t>JS “Alfa Invest Insurance Company”</w:t>
      </w:r>
      <w:r w:rsidRPr="00075D46">
        <w:rPr>
          <w:sz w:val="22"/>
          <w:lang w:val="en-US"/>
        </w:rPr>
        <w:t xml:space="preserve"> plans to implement a set of measures aimed at improving the competitiveness and availability of insurance services. In these measures, a significant emphasis is placed on further expansion of the insurance services provided through the introduction of new types of insurance, activation of work with intermediaries, such as banks, postal agencies and other institutions. During the implementation of these measures, </w:t>
      </w:r>
      <w:r w:rsidR="00A56D1A">
        <w:rPr>
          <w:sz w:val="22"/>
          <w:lang w:val="en-US"/>
        </w:rPr>
        <w:t>JS “Alfa Invest Insurance Company”</w:t>
      </w:r>
      <w:r w:rsidRPr="00075D46">
        <w:rPr>
          <w:sz w:val="22"/>
          <w:lang w:val="en-US"/>
        </w:rPr>
        <w:t xml:space="preserve"> also pays special attention to </w:t>
      </w:r>
      <w:r w:rsidRPr="00075D46">
        <w:rPr>
          <w:sz w:val="22"/>
          <w:lang w:val="en-US"/>
        </w:rPr>
        <w:lastRenderedPageBreak/>
        <w:t>improving its business image and reliability among customers, including by improving the quality of insurance services provided and participating in rating on the international and national rating scale.</w:t>
      </w:r>
    </w:p>
    <w:p w14:paraId="5D53A4C4" w14:textId="1EF90533" w:rsidR="00075D46" w:rsidRPr="00075D46" w:rsidRDefault="00075D46" w:rsidP="00075D46">
      <w:pPr>
        <w:ind w:firstLine="708"/>
        <w:jc w:val="both"/>
        <w:rPr>
          <w:sz w:val="22"/>
          <w:lang w:val="en-US"/>
        </w:rPr>
      </w:pPr>
      <w:r w:rsidRPr="00075D46">
        <w:rPr>
          <w:sz w:val="22"/>
          <w:lang w:val="en-US"/>
        </w:rPr>
        <w:t xml:space="preserve">As of 2022, the total number of employees of </w:t>
      </w:r>
      <w:r w:rsidR="00A56D1A">
        <w:rPr>
          <w:sz w:val="22"/>
          <w:lang w:val="en-US"/>
        </w:rPr>
        <w:t>JS “Alfa Invest Insurance Company”</w:t>
      </w:r>
      <w:r w:rsidRPr="00075D46">
        <w:rPr>
          <w:sz w:val="22"/>
          <w:lang w:val="en-US"/>
        </w:rPr>
        <w:t xml:space="preserve"> throughout the Republic was 216 (by the end of 2021, 215 employees). At the same time, the total number of insurance agents of </w:t>
      </w:r>
      <w:r w:rsidR="00A56D1A">
        <w:rPr>
          <w:sz w:val="22"/>
          <w:lang w:val="en-US"/>
        </w:rPr>
        <w:t>JS “Alfa Invest Insurance Company”</w:t>
      </w:r>
      <w:r w:rsidRPr="00075D46">
        <w:rPr>
          <w:sz w:val="22"/>
          <w:lang w:val="en-US"/>
        </w:rPr>
        <w:t xml:space="preserve"> amounted to 103 (by the end of 2021, 120).</w:t>
      </w:r>
    </w:p>
    <w:p w14:paraId="6CE4E8EA" w14:textId="68C5ADE2" w:rsidR="00075D46" w:rsidRPr="00075D46" w:rsidRDefault="00075D46" w:rsidP="00075D46">
      <w:pPr>
        <w:ind w:firstLine="708"/>
        <w:jc w:val="both"/>
        <w:rPr>
          <w:sz w:val="22"/>
          <w:lang w:val="en-US"/>
        </w:rPr>
      </w:pPr>
      <w:r w:rsidRPr="00075D46">
        <w:rPr>
          <w:sz w:val="22"/>
          <w:lang w:val="en-US"/>
        </w:rPr>
        <w:t xml:space="preserve">By the end of 2022, the authorized capital of </w:t>
      </w:r>
      <w:r w:rsidR="00A56D1A">
        <w:rPr>
          <w:sz w:val="22"/>
          <w:lang w:val="en-US"/>
        </w:rPr>
        <w:t>JS “Alfa Invest Insurance Company”</w:t>
      </w:r>
      <w:r w:rsidRPr="00075D46">
        <w:rPr>
          <w:sz w:val="22"/>
          <w:lang w:val="en-US"/>
        </w:rPr>
        <w:t xml:space="preserve"> amounted to 53.3 billion</w:t>
      </w:r>
      <w:r w:rsidR="005617AF">
        <w:rPr>
          <w:sz w:val="22"/>
          <w:lang w:val="en-US"/>
        </w:rPr>
        <w:t xml:space="preserve"> UZS</w:t>
      </w:r>
      <w:r w:rsidRPr="00075D46">
        <w:rPr>
          <w:sz w:val="22"/>
          <w:lang w:val="en-US"/>
        </w:rPr>
        <w:t xml:space="preserve">. </w:t>
      </w:r>
    </w:p>
    <w:p w14:paraId="24C84090" w14:textId="3DE9038A" w:rsidR="00075D46" w:rsidRPr="00075D46" w:rsidRDefault="00075D46" w:rsidP="00075D46">
      <w:pPr>
        <w:ind w:firstLine="708"/>
        <w:jc w:val="both"/>
        <w:rPr>
          <w:sz w:val="22"/>
          <w:lang w:val="en-US"/>
        </w:rPr>
      </w:pPr>
      <w:r w:rsidRPr="00075D46">
        <w:rPr>
          <w:sz w:val="22"/>
          <w:lang w:val="en-US"/>
        </w:rPr>
        <w:t xml:space="preserve">The positive economic result that organizations receive from cooperation with </w:t>
      </w:r>
      <w:r w:rsidR="00A56D1A">
        <w:rPr>
          <w:sz w:val="22"/>
          <w:lang w:val="en-US"/>
        </w:rPr>
        <w:t xml:space="preserve">JS “Alfa Invest Insurance Company” </w:t>
      </w:r>
      <w:r w:rsidRPr="00075D46">
        <w:rPr>
          <w:sz w:val="22"/>
          <w:lang w:val="en-US"/>
        </w:rPr>
        <w:t xml:space="preserve">lays the foundation for permanent mutually beneficial relations for many years. The evidence of the recognition of the high quality of insurance products is the constantly growing circle of partners and customers of the company. </w:t>
      </w:r>
    </w:p>
    <w:p w14:paraId="7334010A" w14:textId="5FC2CDD7" w:rsidR="00075D46" w:rsidRDefault="00075D46" w:rsidP="00075D46">
      <w:pPr>
        <w:ind w:firstLine="708"/>
        <w:jc w:val="both"/>
        <w:rPr>
          <w:sz w:val="22"/>
          <w:lang w:val="en-US"/>
        </w:rPr>
      </w:pPr>
      <w:r w:rsidRPr="00075D46">
        <w:rPr>
          <w:sz w:val="22"/>
          <w:lang w:val="en-US"/>
        </w:rPr>
        <w:t xml:space="preserve">Essential information about the activities of </w:t>
      </w:r>
      <w:r w:rsidR="00A56D1A">
        <w:rPr>
          <w:sz w:val="22"/>
          <w:lang w:val="en-US"/>
        </w:rPr>
        <w:t>JS “Alfa Invest Insurance Company”</w:t>
      </w:r>
      <w:r w:rsidRPr="00075D46">
        <w:rPr>
          <w:sz w:val="22"/>
          <w:lang w:val="en-US"/>
        </w:rPr>
        <w:t xml:space="preserve">, including information about the founders, management bodies of the company and other important information is periodically covered in the media. At the same time, </w:t>
      </w:r>
      <w:r w:rsidR="00A56D1A">
        <w:rPr>
          <w:sz w:val="22"/>
          <w:lang w:val="en-US"/>
        </w:rPr>
        <w:t>JS “Alfa Invest Insurance Company”</w:t>
      </w:r>
      <w:r w:rsidRPr="00075D46">
        <w:rPr>
          <w:sz w:val="22"/>
          <w:lang w:val="en-US"/>
        </w:rPr>
        <w:t xml:space="preserve"> has its own website, where all the necessary information about the company's activities is provided online. Taking into account the above, the International Rating Agency “Moody's” and RA “Ahbor-Reyting” note that according to the results of the period under review, the transparency indicators of </w:t>
      </w:r>
      <w:r w:rsidR="00A56D1A">
        <w:rPr>
          <w:sz w:val="22"/>
          <w:lang w:val="en-US"/>
        </w:rPr>
        <w:t xml:space="preserve">JS “Alfa Invest Insurance Company” </w:t>
      </w:r>
      <w:r w:rsidRPr="00075D46">
        <w:rPr>
          <w:sz w:val="22"/>
          <w:lang w:val="en-US"/>
        </w:rPr>
        <w:t>are evaluated at a high level.</w:t>
      </w:r>
    </w:p>
    <w:p w14:paraId="4F5F9895" w14:textId="216D600D" w:rsidR="00A34272" w:rsidRDefault="00A34272" w:rsidP="00075D46">
      <w:pPr>
        <w:ind w:firstLine="708"/>
        <w:jc w:val="both"/>
        <w:rPr>
          <w:sz w:val="22"/>
          <w:lang w:val="en-US"/>
        </w:rPr>
      </w:pPr>
    </w:p>
    <w:p w14:paraId="7C0A96FB" w14:textId="3D4F073B" w:rsidR="00A34272" w:rsidRDefault="00A34272" w:rsidP="00075D46">
      <w:pPr>
        <w:ind w:firstLine="708"/>
        <w:jc w:val="both"/>
        <w:rPr>
          <w:sz w:val="22"/>
          <w:lang w:val="en-US"/>
        </w:rPr>
      </w:pPr>
    </w:p>
    <w:p w14:paraId="1BD53994" w14:textId="5E0E9FC1" w:rsidR="00A34272" w:rsidRDefault="00A34272" w:rsidP="00075D46">
      <w:pPr>
        <w:ind w:firstLine="708"/>
        <w:jc w:val="both"/>
        <w:rPr>
          <w:sz w:val="22"/>
          <w:lang w:val="en-US"/>
        </w:rPr>
      </w:pPr>
    </w:p>
    <w:p w14:paraId="7213A9C5" w14:textId="7764D1AA" w:rsidR="00A34272" w:rsidRDefault="00A34272" w:rsidP="00075D46">
      <w:pPr>
        <w:ind w:firstLine="708"/>
        <w:jc w:val="both"/>
        <w:rPr>
          <w:sz w:val="22"/>
          <w:lang w:val="en-US"/>
        </w:rPr>
      </w:pPr>
    </w:p>
    <w:p w14:paraId="71CC648F" w14:textId="493AC141" w:rsidR="00A34272" w:rsidRDefault="00A34272" w:rsidP="00075D46">
      <w:pPr>
        <w:ind w:firstLine="708"/>
        <w:jc w:val="both"/>
        <w:rPr>
          <w:sz w:val="22"/>
          <w:lang w:val="en-US"/>
        </w:rPr>
      </w:pPr>
    </w:p>
    <w:p w14:paraId="6E14A577" w14:textId="291CB1AE" w:rsidR="00A34272" w:rsidRDefault="00A34272" w:rsidP="00075D46">
      <w:pPr>
        <w:ind w:firstLine="708"/>
        <w:jc w:val="both"/>
        <w:rPr>
          <w:sz w:val="22"/>
          <w:lang w:val="en-US"/>
        </w:rPr>
      </w:pPr>
    </w:p>
    <w:p w14:paraId="4CD925F8" w14:textId="4192790E" w:rsidR="00A34272" w:rsidRDefault="00A34272" w:rsidP="00075D46">
      <w:pPr>
        <w:ind w:firstLine="708"/>
        <w:jc w:val="both"/>
        <w:rPr>
          <w:sz w:val="22"/>
          <w:lang w:val="en-US"/>
        </w:rPr>
      </w:pPr>
    </w:p>
    <w:p w14:paraId="2B3ADF62" w14:textId="0C988F84" w:rsidR="00A34272" w:rsidRDefault="00A34272" w:rsidP="00075D46">
      <w:pPr>
        <w:ind w:firstLine="708"/>
        <w:jc w:val="both"/>
        <w:rPr>
          <w:sz w:val="22"/>
          <w:lang w:val="en-US"/>
        </w:rPr>
      </w:pPr>
    </w:p>
    <w:p w14:paraId="53C6776B" w14:textId="7FE0341C" w:rsidR="00A34272" w:rsidRDefault="00A34272" w:rsidP="00075D46">
      <w:pPr>
        <w:ind w:firstLine="708"/>
        <w:jc w:val="both"/>
        <w:rPr>
          <w:sz w:val="22"/>
          <w:lang w:val="en-US"/>
        </w:rPr>
      </w:pPr>
    </w:p>
    <w:p w14:paraId="573C1A1F" w14:textId="37C2EC28" w:rsidR="00A34272" w:rsidRDefault="00A34272" w:rsidP="00075D46">
      <w:pPr>
        <w:ind w:firstLine="708"/>
        <w:jc w:val="both"/>
        <w:rPr>
          <w:sz w:val="22"/>
          <w:lang w:val="en-US"/>
        </w:rPr>
      </w:pPr>
    </w:p>
    <w:p w14:paraId="4BEA8CA7" w14:textId="0022BF82" w:rsidR="00A34272" w:rsidRDefault="00A34272" w:rsidP="00075D46">
      <w:pPr>
        <w:ind w:firstLine="708"/>
        <w:jc w:val="both"/>
        <w:rPr>
          <w:sz w:val="22"/>
          <w:lang w:val="en-US"/>
        </w:rPr>
      </w:pPr>
    </w:p>
    <w:p w14:paraId="501993BA" w14:textId="00451494" w:rsidR="00A34272" w:rsidRDefault="00A34272" w:rsidP="00075D46">
      <w:pPr>
        <w:ind w:firstLine="708"/>
        <w:jc w:val="both"/>
        <w:rPr>
          <w:sz w:val="22"/>
          <w:lang w:val="en-US"/>
        </w:rPr>
      </w:pPr>
    </w:p>
    <w:p w14:paraId="753310A2" w14:textId="431210C3" w:rsidR="00A34272" w:rsidRDefault="00A34272" w:rsidP="00075D46">
      <w:pPr>
        <w:ind w:firstLine="708"/>
        <w:jc w:val="both"/>
        <w:rPr>
          <w:sz w:val="22"/>
          <w:lang w:val="en-US"/>
        </w:rPr>
      </w:pPr>
    </w:p>
    <w:p w14:paraId="2719DF16" w14:textId="26900518" w:rsidR="00A34272" w:rsidRDefault="00A34272" w:rsidP="00075D46">
      <w:pPr>
        <w:ind w:firstLine="708"/>
        <w:jc w:val="both"/>
        <w:rPr>
          <w:sz w:val="22"/>
          <w:lang w:val="en-US"/>
        </w:rPr>
      </w:pPr>
    </w:p>
    <w:p w14:paraId="7E2022BC" w14:textId="76EB6F00" w:rsidR="00A34272" w:rsidRDefault="00A34272" w:rsidP="00075D46">
      <w:pPr>
        <w:ind w:firstLine="708"/>
        <w:jc w:val="both"/>
        <w:rPr>
          <w:sz w:val="22"/>
          <w:lang w:val="en-US"/>
        </w:rPr>
      </w:pPr>
    </w:p>
    <w:p w14:paraId="410E3C80" w14:textId="5A33CABF" w:rsidR="00B900DD" w:rsidRDefault="00B900DD" w:rsidP="00075D46">
      <w:pPr>
        <w:ind w:firstLine="708"/>
        <w:jc w:val="both"/>
        <w:rPr>
          <w:sz w:val="22"/>
          <w:lang w:val="en-US"/>
        </w:rPr>
      </w:pPr>
    </w:p>
    <w:p w14:paraId="0FF5EFD6" w14:textId="68FE8E2D" w:rsidR="00B900DD" w:rsidRDefault="00B900DD" w:rsidP="00075D46">
      <w:pPr>
        <w:ind w:firstLine="708"/>
        <w:jc w:val="both"/>
        <w:rPr>
          <w:sz w:val="22"/>
          <w:lang w:val="en-US"/>
        </w:rPr>
      </w:pPr>
    </w:p>
    <w:p w14:paraId="08A13F59" w14:textId="2D07FB7F" w:rsidR="00B900DD" w:rsidRDefault="00B900DD" w:rsidP="00075D46">
      <w:pPr>
        <w:ind w:firstLine="708"/>
        <w:jc w:val="both"/>
        <w:rPr>
          <w:sz w:val="22"/>
          <w:lang w:val="en-US"/>
        </w:rPr>
      </w:pPr>
    </w:p>
    <w:p w14:paraId="2647F986" w14:textId="323C60F9" w:rsidR="00B900DD" w:rsidRDefault="00B900DD" w:rsidP="00075D46">
      <w:pPr>
        <w:ind w:firstLine="708"/>
        <w:jc w:val="both"/>
        <w:rPr>
          <w:sz w:val="22"/>
          <w:lang w:val="en-US"/>
        </w:rPr>
      </w:pPr>
    </w:p>
    <w:p w14:paraId="5160FB62" w14:textId="1098D105" w:rsidR="00B900DD" w:rsidRDefault="00B900DD" w:rsidP="00075D46">
      <w:pPr>
        <w:ind w:firstLine="708"/>
        <w:jc w:val="both"/>
        <w:rPr>
          <w:sz w:val="22"/>
          <w:lang w:val="en-US"/>
        </w:rPr>
      </w:pPr>
    </w:p>
    <w:p w14:paraId="51976E4E" w14:textId="396F76BC" w:rsidR="00B900DD" w:rsidRDefault="00B900DD" w:rsidP="00075D46">
      <w:pPr>
        <w:ind w:firstLine="708"/>
        <w:jc w:val="both"/>
        <w:rPr>
          <w:sz w:val="22"/>
          <w:lang w:val="en-US"/>
        </w:rPr>
      </w:pPr>
    </w:p>
    <w:p w14:paraId="042AE052" w14:textId="7BEC4AFB" w:rsidR="00B900DD" w:rsidRDefault="00B900DD" w:rsidP="00075D46">
      <w:pPr>
        <w:ind w:firstLine="708"/>
        <w:jc w:val="both"/>
        <w:rPr>
          <w:sz w:val="22"/>
          <w:lang w:val="en-US"/>
        </w:rPr>
      </w:pPr>
    </w:p>
    <w:p w14:paraId="33056AEE" w14:textId="3FD91106" w:rsidR="00B900DD" w:rsidRDefault="00B900DD" w:rsidP="00B900DD">
      <w:pPr>
        <w:ind w:firstLine="708"/>
        <w:jc w:val="right"/>
        <w:rPr>
          <w:b/>
          <w:bCs/>
          <w:sz w:val="22"/>
          <w:lang w:val="en-US"/>
        </w:rPr>
      </w:pPr>
      <w:r>
        <w:rPr>
          <w:b/>
          <w:bCs/>
          <w:sz w:val="22"/>
          <w:lang w:val="en-US"/>
        </w:rPr>
        <w:lastRenderedPageBreak/>
        <w:t>Appendix 3</w:t>
      </w:r>
    </w:p>
    <w:p w14:paraId="056EE228" w14:textId="48A4947C" w:rsidR="00B900DD" w:rsidRDefault="00B900DD" w:rsidP="00B900DD">
      <w:pPr>
        <w:jc w:val="center"/>
        <w:rPr>
          <w:b/>
          <w:bCs/>
          <w:sz w:val="22"/>
          <w:lang w:val="en-US"/>
        </w:rPr>
      </w:pPr>
      <w:r w:rsidRPr="00B900DD">
        <w:rPr>
          <w:b/>
          <w:bCs/>
          <w:sz w:val="22"/>
          <w:lang w:val="en-US"/>
        </w:rPr>
        <w:t xml:space="preserve">ORGANIZATIONAL STRUCTURE OF </w:t>
      </w:r>
      <w:r>
        <w:rPr>
          <w:b/>
          <w:bCs/>
          <w:sz w:val="22"/>
          <w:lang w:val="en-US"/>
        </w:rPr>
        <w:t>THE JS “ALFA INVEST INSURANCE COMPANY”</w:t>
      </w:r>
    </w:p>
    <w:p w14:paraId="7FD56C2E" w14:textId="6CE135E1" w:rsidR="00B900DD" w:rsidRPr="00B900DD" w:rsidRDefault="00B900DD" w:rsidP="00B900DD">
      <w:pPr>
        <w:jc w:val="center"/>
        <w:rPr>
          <w:b/>
          <w:bCs/>
          <w:sz w:val="22"/>
          <w:lang w:val="en-US"/>
        </w:rPr>
      </w:pPr>
      <w:r w:rsidRPr="00B900DD">
        <w:rPr>
          <w:rFonts w:eastAsia="Calibri" w:cs="Times New Roman"/>
          <w:noProof/>
          <w:sz w:val="22"/>
        </w:rPr>
        <w:drawing>
          <wp:anchor distT="0" distB="0" distL="114300" distR="114300" simplePos="0" relativeHeight="251669504" behindDoc="0" locked="0" layoutInCell="1" allowOverlap="1" wp14:anchorId="30DBF7FA" wp14:editId="2C6D11A8">
            <wp:simplePos x="0" y="0"/>
            <wp:positionH relativeFrom="column">
              <wp:posOffset>-410881</wp:posOffset>
            </wp:positionH>
            <wp:positionV relativeFrom="paragraph">
              <wp:posOffset>187325</wp:posOffset>
            </wp:positionV>
            <wp:extent cx="6940628" cy="3717985"/>
            <wp:effectExtent l="0" t="0" r="0" b="0"/>
            <wp:wrapThrough wrapText="bothSides">
              <wp:wrapPolygon edited="0">
                <wp:start x="0" y="0"/>
                <wp:lineTo x="0" y="21471"/>
                <wp:lineTo x="21521" y="21471"/>
                <wp:lineTo x="21521"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628" cy="37179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FD7C32" w14:textId="1B925D1D" w:rsidR="00B900DD" w:rsidRDefault="00B900DD" w:rsidP="00075D46">
      <w:pPr>
        <w:ind w:firstLine="708"/>
        <w:jc w:val="both"/>
        <w:rPr>
          <w:sz w:val="22"/>
          <w:lang w:val="en-US"/>
        </w:rPr>
      </w:pPr>
    </w:p>
    <w:p w14:paraId="590AD7EF" w14:textId="100AC0B9" w:rsidR="00B900DD" w:rsidRDefault="00B900DD" w:rsidP="00075D46">
      <w:pPr>
        <w:ind w:firstLine="708"/>
        <w:jc w:val="both"/>
        <w:rPr>
          <w:sz w:val="22"/>
          <w:lang w:val="en-US"/>
        </w:rPr>
      </w:pPr>
    </w:p>
    <w:p w14:paraId="079024F8" w14:textId="3FE6F491" w:rsidR="00B900DD" w:rsidRDefault="00B900DD" w:rsidP="00075D46">
      <w:pPr>
        <w:ind w:firstLine="708"/>
        <w:jc w:val="both"/>
        <w:rPr>
          <w:sz w:val="22"/>
          <w:lang w:val="en-US"/>
        </w:rPr>
      </w:pPr>
    </w:p>
    <w:p w14:paraId="1A413A8A" w14:textId="536F8E22" w:rsidR="00B900DD" w:rsidRDefault="00B900DD" w:rsidP="00075D46">
      <w:pPr>
        <w:ind w:firstLine="708"/>
        <w:jc w:val="both"/>
        <w:rPr>
          <w:sz w:val="22"/>
          <w:lang w:val="en-US"/>
        </w:rPr>
      </w:pPr>
    </w:p>
    <w:p w14:paraId="79AC8B8F" w14:textId="6B72EBA7" w:rsidR="00B900DD" w:rsidRDefault="00B900DD" w:rsidP="00075D46">
      <w:pPr>
        <w:ind w:firstLine="708"/>
        <w:jc w:val="both"/>
        <w:rPr>
          <w:sz w:val="22"/>
          <w:lang w:val="en-US"/>
        </w:rPr>
      </w:pPr>
    </w:p>
    <w:p w14:paraId="32C74581" w14:textId="21C225A1" w:rsidR="00B900DD" w:rsidRDefault="00B900DD" w:rsidP="00075D46">
      <w:pPr>
        <w:ind w:firstLine="708"/>
        <w:jc w:val="both"/>
        <w:rPr>
          <w:sz w:val="22"/>
          <w:lang w:val="en-US"/>
        </w:rPr>
      </w:pPr>
    </w:p>
    <w:p w14:paraId="302A5B12" w14:textId="63F48340" w:rsidR="00B900DD" w:rsidRDefault="00B900DD" w:rsidP="00075D46">
      <w:pPr>
        <w:ind w:firstLine="708"/>
        <w:jc w:val="both"/>
        <w:rPr>
          <w:sz w:val="22"/>
          <w:lang w:val="en-US"/>
        </w:rPr>
      </w:pPr>
    </w:p>
    <w:p w14:paraId="365C138E" w14:textId="0566F83F" w:rsidR="00B900DD" w:rsidRDefault="00B900DD" w:rsidP="00075D46">
      <w:pPr>
        <w:ind w:firstLine="708"/>
        <w:jc w:val="both"/>
        <w:rPr>
          <w:sz w:val="22"/>
          <w:lang w:val="en-US"/>
        </w:rPr>
      </w:pPr>
    </w:p>
    <w:p w14:paraId="5A4E2B34" w14:textId="03DC4B14" w:rsidR="00B900DD" w:rsidRDefault="00B900DD" w:rsidP="00075D46">
      <w:pPr>
        <w:ind w:firstLine="708"/>
        <w:jc w:val="both"/>
        <w:rPr>
          <w:sz w:val="22"/>
          <w:lang w:val="en-US"/>
        </w:rPr>
      </w:pPr>
    </w:p>
    <w:p w14:paraId="3538E1EF" w14:textId="624052FB" w:rsidR="00B900DD" w:rsidRDefault="00B900DD" w:rsidP="00075D46">
      <w:pPr>
        <w:ind w:firstLine="708"/>
        <w:jc w:val="both"/>
        <w:rPr>
          <w:sz w:val="22"/>
          <w:lang w:val="en-US"/>
        </w:rPr>
      </w:pPr>
    </w:p>
    <w:p w14:paraId="58BC5A1F" w14:textId="4CDA4987" w:rsidR="00B900DD" w:rsidRDefault="00B900DD" w:rsidP="00075D46">
      <w:pPr>
        <w:ind w:firstLine="708"/>
        <w:jc w:val="both"/>
        <w:rPr>
          <w:sz w:val="22"/>
          <w:lang w:val="en-US"/>
        </w:rPr>
      </w:pPr>
    </w:p>
    <w:p w14:paraId="6D4399F4" w14:textId="557624A5" w:rsidR="00B900DD" w:rsidRDefault="00B900DD" w:rsidP="00075D46">
      <w:pPr>
        <w:ind w:firstLine="708"/>
        <w:jc w:val="both"/>
        <w:rPr>
          <w:sz w:val="22"/>
          <w:lang w:val="en-US"/>
        </w:rPr>
      </w:pPr>
    </w:p>
    <w:p w14:paraId="3068A349" w14:textId="394CFD17" w:rsidR="00B900DD" w:rsidRDefault="00B900DD" w:rsidP="00075D46">
      <w:pPr>
        <w:ind w:firstLine="708"/>
        <w:jc w:val="both"/>
        <w:rPr>
          <w:sz w:val="22"/>
          <w:lang w:val="en-US"/>
        </w:rPr>
      </w:pPr>
    </w:p>
    <w:p w14:paraId="59961F77" w14:textId="6F41F656" w:rsidR="00B900DD" w:rsidRDefault="00B900DD" w:rsidP="00075D46">
      <w:pPr>
        <w:ind w:firstLine="708"/>
        <w:jc w:val="both"/>
        <w:rPr>
          <w:sz w:val="22"/>
          <w:lang w:val="en-US"/>
        </w:rPr>
      </w:pPr>
    </w:p>
    <w:p w14:paraId="509446D7" w14:textId="636E7AD9" w:rsidR="00B900DD" w:rsidRDefault="00B900DD" w:rsidP="00075D46">
      <w:pPr>
        <w:ind w:firstLine="708"/>
        <w:jc w:val="both"/>
        <w:rPr>
          <w:sz w:val="22"/>
          <w:lang w:val="en-US"/>
        </w:rPr>
      </w:pPr>
    </w:p>
    <w:p w14:paraId="206BC162" w14:textId="60E68B51" w:rsidR="00B900DD" w:rsidRDefault="00B900DD" w:rsidP="00075D46">
      <w:pPr>
        <w:ind w:firstLine="708"/>
        <w:jc w:val="both"/>
        <w:rPr>
          <w:sz w:val="22"/>
          <w:lang w:val="en-US"/>
        </w:rPr>
      </w:pPr>
    </w:p>
    <w:p w14:paraId="021824B4" w14:textId="6F4B1512" w:rsidR="00A34272" w:rsidRDefault="00A34272" w:rsidP="00B900DD">
      <w:pPr>
        <w:jc w:val="both"/>
        <w:rPr>
          <w:sz w:val="22"/>
          <w:lang w:val="en-US"/>
        </w:rPr>
      </w:pPr>
    </w:p>
    <w:p w14:paraId="2E7458D7" w14:textId="77777777" w:rsidR="00B900DD" w:rsidRDefault="00B900DD" w:rsidP="00B900DD">
      <w:pPr>
        <w:jc w:val="both"/>
        <w:rPr>
          <w:sz w:val="22"/>
          <w:lang w:val="en-US"/>
        </w:rPr>
      </w:pPr>
    </w:p>
    <w:p w14:paraId="4C472E24" w14:textId="77777777" w:rsidR="00A34272" w:rsidRDefault="00A34272" w:rsidP="00A34272">
      <w:pPr>
        <w:jc w:val="both"/>
        <w:rPr>
          <w:b/>
          <w:bCs/>
          <w:sz w:val="22"/>
          <w:lang w:val="en-US"/>
        </w:rPr>
      </w:pPr>
      <w:r w:rsidRPr="00A34272">
        <w:rPr>
          <w:b/>
          <w:bCs/>
          <w:sz w:val="22"/>
          <w:lang w:val="en-US"/>
        </w:rPr>
        <w:lastRenderedPageBreak/>
        <w:t>Branch addresses                                                                                                                              Appendix 4</w:t>
      </w:r>
    </w:p>
    <w:tbl>
      <w:tblPr>
        <w:tblStyle w:val="a3"/>
        <w:tblW w:w="11341" w:type="dxa"/>
        <w:tblInd w:w="-856" w:type="dxa"/>
        <w:tblLook w:val="04A0" w:firstRow="1" w:lastRow="0" w:firstColumn="1" w:lastColumn="0" w:noHBand="0" w:noVBand="1"/>
      </w:tblPr>
      <w:tblGrid>
        <w:gridCol w:w="424"/>
        <w:gridCol w:w="2666"/>
        <w:gridCol w:w="819"/>
        <w:gridCol w:w="2329"/>
        <w:gridCol w:w="3140"/>
        <w:gridCol w:w="1963"/>
      </w:tblGrid>
      <w:tr w:rsidR="006A03DD" w14:paraId="2754B01A" w14:textId="77777777" w:rsidTr="006A03DD">
        <w:tc>
          <w:tcPr>
            <w:tcW w:w="424" w:type="dxa"/>
          </w:tcPr>
          <w:p w14:paraId="0E1155C5" w14:textId="77777777" w:rsidR="00A34272" w:rsidRPr="00446C09" w:rsidRDefault="00A34272" w:rsidP="00EE6631">
            <w:pPr>
              <w:jc w:val="center"/>
              <w:rPr>
                <w:rFonts w:ascii="Agency FB" w:hAnsi="Agency FB"/>
                <w:b/>
                <w:bCs/>
                <w:sz w:val="18"/>
                <w:szCs w:val="18"/>
                <w:lang w:val="en-US"/>
              </w:rPr>
            </w:pPr>
          </w:p>
          <w:p w14:paraId="49B47F6C" w14:textId="4A142834" w:rsidR="00EE6631" w:rsidRPr="00446C09" w:rsidRDefault="00EE6631" w:rsidP="00EE6631">
            <w:pPr>
              <w:jc w:val="center"/>
              <w:rPr>
                <w:rFonts w:ascii="Agency FB" w:hAnsi="Agency FB"/>
                <w:b/>
                <w:bCs/>
                <w:sz w:val="18"/>
                <w:szCs w:val="18"/>
              </w:rPr>
            </w:pPr>
            <w:r w:rsidRPr="00446C09">
              <w:rPr>
                <w:rFonts w:ascii="Arial" w:hAnsi="Arial" w:cs="Arial"/>
                <w:b/>
                <w:bCs/>
                <w:sz w:val="18"/>
                <w:szCs w:val="18"/>
              </w:rPr>
              <w:t>№</w:t>
            </w:r>
          </w:p>
        </w:tc>
        <w:tc>
          <w:tcPr>
            <w:tcW w:w="2666" w:type="dxa"/>
          </w:tcPr>
          <w:p w14:paraId="09B5930F" w14:textId="77777777" w:rsidR="00446C09" w:rsidRPr="00446C09" w:rsidRDefault="00446C09" w:rsidP="00446C09">
            <w:pPr>
              <w:jc w:val="center"/>
              <w:rPr>
                <w:rFonts w:ascii="Agency FB" w:hAnsi="Agency FB"/>
                <w:b/>
                <w:bCs/>
                <w:sz w:val="6"/>
                <w:szCs w:val="6"/>
                <w:lang w:val="en-US"/>
              </w:rPr>
            </w:pPr>
          </w:p>
          <w:p w14:paraId="2C893B96" w14:textId="751D8CF5" w:rsidR="00A34272" w:rsidRPr="00446C09" w:rsidRDefault="00EE6631" w:rsidP="00446C09">
            <w:pPr>
              <w:jc w:val="center"/>
              <w:rPr>
                <w:rFonts w:ascii="Agency FB" w:hAnsi="Agency FB"/>
                <w:b/>
                <w:bCs/>
                <w:sz w:val="18"/>
                <w:szCs w:val="18"/>
                <w:lang w:val="en-US"/>
              </w:rPr>
            </w:pPr>
            <w:r w:rsidRPr="00446C09">
              <w:rPr>
                <w:rFonts w:ascii="Agency FB" w:hAnsi="Agency FB"/>
                <w:b/>
                <w:bCs/>
                <w:sz w:val="18"/>
                <w:szCs w:val="18"/>
                <w:lang w:val="en-US"/>
              </w:rPr>
              <w:t>Name of the territorial division</w:t>
            </w:r>
          </w:p>
        </w:tc>
        <w:tc>
          <w:tcPr>
            <w:tcW w:w="819" w:type="dxa"/>
          </w:tcPr>
          <w:p w14:paraId="27BFABCE" w14:textId="06DB3AA6" w:rsidR="00A34272" w:rsidRPr="00446C09" w:rsidRDefault="00EE6631" w:rsidP="00446C09">
            <w:pPr>
              <w:jc w:val="center"/>
              <w:rPr>
                <w:rFonts w:ascii="Agency FB" w:hAnsi="Agency FB"/>
                <w:b/>
                <w:bCs/>
                <w:sz w:val="18"/>
                <w:szCs w:val="18"/>
              </w:rPr>
            </w:pPr>
            <w:r w:rsidRPr="00446C09">
              <w:rPr>
                <w:rFonts w:ascii="Agency FB" w:hAnsi="Agency FB"/>
                <w:b/>
                <w:bCs/>
                <w:sz w:val="18"/>
                <w:szCs w:val="18"/>
                <w:lang w:val="en-US"/>
              </w:rPr>
              <w:t>Date of formation</w:t>
            </w:r>
          </w:p>
        </w:tc>
        <w:tc>
          <w:tcPr>
            <w:tcW w:w="2329" w:type="dxa"/>
          </w:tcPr>
          <w:p w14:paraId="2B6A7AA1" w14:textId="77777777" w:rsidR="00446C09" w:rsidRPr="00446C09" w:rsidRDefault="00446C09" w:rsidP="00446C09">
            <w:pPr>
              <w:jc w:val="center"/>
              <w:rPr>
                <w:rFonts w:ascii="Agency FB" w:hAnsi="Agency FB"/>
                <w:b/>
                <w:bCs/>
                <w:sz w:val="6"/>
                <w:szCs w:val="6"/>
                <w:lang w:val="en-US"/>
              </w:rPr>
            </w:pPr>
          </w:p>
          <w:p w14:paraId="7F2ECE28" w14:textId="0AF67170" w:rsidR="00A34272" w:rsidRPr="00446C09" w:rsidRDefault="00EE6631" w:rsidP="00446C09">
            <w:pPr>
              <w:jc w:val="center"/>
              <w:rPr>
                <w:rFonts w:ascii="Agency FB" w:hAnsi="Agency FB"/>
                <w:b/>
                <w:bCs/>
                <w:sz w:val="18"/>
                <w:szCs w:val="18"/>
                <w:lang w:val="en-US"/>
              </w:rPr>
            </w:pPr>
            <w:r w:rsidRPr="00446C09">
              <w:rPr>
                <w:rFonts w:ascii="Agency FB" w:hAnsi="Agency FB"/>
                <w:b/>
                <w:bCs/>
                <w:sz w:val="18"/>
                <w:szCs w:val="18"/>
                <w:lang w:val="en-US"/>
              </w:rPr>
              <w:t>Full Name of the Director</w:t>
            </w:r>
          </w:p>
        </w:tc>
        <w:tc>
          <w:tcPr>
            <w:tcW w:w="3140" w:type="dxa"/>
          </w:tcPr>
          <w:p w14:paraId="2AB80210" w14:textId="77777777" w:rsidR="00446C09" w:rsidRPr="00446C09" w:rsidRDefault="00446C09" w:rsidP="00446C09">
            <w:pPr>
              <w:jc w:val="center"/>
              <w:rPr>
                <w:rFonts w:ascii="Agency FB" w:hAnsi="Agency FB"/>
                <w:b/>
                <w:bCs/>
                <w:sz w:val="6"/>
                <w:szCs w:val="6"/>
                <w:lang w:val="en-US"/>
              </w:rPr>
            </w:pPr>
          </w:p>
          <w:p w14:paraId="41A7C9F2" w14:textId="2EEF3B05" w:rsidR="00A34272" w:rsidRPr="00446C09" w:rsidRDefault="00EE6631" w:rsidP="00446C09">
            <w:pPr>
              <w:jc w:val="center"/>
              <w:rPr>
                <w:rFonts w:ascii="Agency FB" w:hAnsi="Agency FB"/>
                <w:b/>
                <w:bCs/>
                <w:sz w:val="18"/>
                <w:szCs w:val="18"/>
                <w:lang w:val="en-US"/>
              </w:rPr>
            </w:pPr>
            <w:r w:rsidRPr="00446C09">
              <w:rPr>
                <w:rFonts w:ascii="Agency FB" w:hAnsi="Agency FB"/>
                <w:b/>
                <w:bCs/>
                <w:sz w:val="18"/>
                <w:szCs w:val="18"/>
                <w:lang w:val="en-US"/>
              </w:rPr>
              <w:t>Location</w:t>
            </w:r>
          </w:p>
        </w:tc>
        <w:tc>
          <w:tcPr>
            <w:tcW w:w="1963" w:type="dxa"/>
          </w:tcPr>
          <w:p w14:paraId="5CFB14AA" w14:textId="48AE8AB0" w:rsidR="00A34272" w:rsidRPr="00446C09" w:rsidRDefault="00EE6631" w:rsidP="00446C09">
            <w:pPr>
              <w:jc w:val="center"/>
              <w:rPr>
                <w:rFonts w:ascii="Agency FB" w:hAnsi="Agency FB"/>
                <w:b/>
                <w:bCs/>
                <w:sz w:val="18"/>
                <w:szCs w:val="18"/>
                <w:lang w:val="en-US"/>
              </w:rPr>
            </w:pPr>
            <w:r w:rsidRPr="00446C09">
              <w:rPr>
                <w:rFonts w:ascii="Agency FB" w:hAnsi="Agency FB"/>
                <w:b/>
                <w:bCs/>
                <w:sz w:val="18"/>
                <w:szCs w:val="18"/>
                <w:lang w:val="en-US"/>
              </w:rPr>
              <w:t>Phone number (service, personal)</w:t>
            </w:r>
          </w:p>
        </w:tc>
      </w:tr>
      <w:tr w:rsidR="006A03DD" w14:paraId="5D2EB5CF" w14:textId="77777777" w:rsidTr="006A03DD">
        <w:tc>
          <w:tcPr>
            <w:tcW w:w="424" w:type="dxa"/>
          </w:tcPr>
          <w:p w14:paraId="76F48FF6" w14:textId="67528C23" w:rsidR="00A34272" w:rsidRPr="00446C09" w:rsidRDefault="00EE6631" w:rsidP="00EE6631">
            <w:pPr>
              <w:jc w:val="center"/>
              <w:rPr>
                <w:rFonts w:ascii="Agency FB" w:hAnsi="Agency FB"/>
                <w:b/>
                <w:bCs/>
                <w:sz w:val="18"/>
                <w:szCs w:val="18"/>
              </w:rPr>
            </w:pPr>
            <w:r w:rsidRPr="00446C09">
              <w:rPr>
                <w:rFonts w:ascii="Agency FB" w:hAnsi="Agency FB"/>
                <w:b/>
                <w:bCs/>
                <w:sz w:val="18"/>
                <w:szCs w:val="18"/>
              </w:rPr>
              <w:t>1</w:t>
            </w:r>
          </w:p>
        </w:tc>
        <w:tc>
          <w:tcPr>
            <w:tcW w:w="2666" w:type="dxa"/>
          </w:tcPr>
          <w:p w14:paraId="1F43CB40" w14:textId="64D7166B" w:rsidR="00A34272" w:rsidRPr="00446C09" w:rsidRDefault="00EE6631" w:rsidP="00EE6631">
            <w:pPr>
              <w:jc w:val="center"/>
              <w:rPr>
                <w:rFonts w:ascii="Agency FB" w:hAnsi="Agency FB"/>
                <w:b/>
                <w:bCs/>
                <w:sz w:val="18"/>
                <w:szCs w:val="18"/>
              </w:rPr>
            </w:pPr>
            <w:r w:rsidRPr="00446C09">
              <w:rPr>
                <w:rFonts w:ascii="Agency FB" w:hAnsi="Agency FB"/>
                <w:b/>
                <w:bCs/>
                <w:sz w:val="18"/>
                <w:szCs w:val="18"/>
              </w:rPr>
              <w:t>2</w:t>
            </w:r>
          </w:p>
        </w:tc>
        <w:tc>
          <w:tcPr>
            <w:tcW w:w="819" w:type="dxa"/>
          </w:tcPr>
          <w:p w14:paraId="06D92BE6" w14:textId="2A8402CE" w:rsidR="00A34272" w:rsidRPr="00446C09" w:rsidRDefault="00EE6631" w:rsidP="00EE6631">
            <w:pPr>
              <w:jc w:val="center"/>
              <w:rPr>
                <w:rFonts w:ascii="Agency FB" w:hAnsi="Agency FB"/>
                <w:b/>
                <w:bCs/>
                <w:sz w:val="18"/>
                <w:szCs w:val="18"/>
              </w:rPr>
            </w:pPr>
            <w:r w:rsidRPr="00446C09">
              <w:rPr>
                <w:rFonts w:ascii="Agency FB" w:hAnsi="Agency FB"/>
                <w:b/>
                <w:bCs/>
                <w:sz w:val="18"/>
                <w:szCs w:val="18"/>
              </w:rPr>
              <w:t>3</w:t>
            </w:r>
          </w:p>
        </w:tc>
        <w:tc>
          <w:tcPr>
            <w:tcW w:w="2329" w:type="dxa"/>
          </w:tcPr>
          <w:p w14:paraId="5475BB45" w14:textId="256C5CF3" w:rsidR="00A34272" w:rsidRPr="00446C09" w:rsidRDefault="00EE6631" w:rsidP="00EE6631">
            <w:pPr>
              <w:jc w:val="center"/>
              <w:rPr>
                <w:rFonts w:ascii="Agency FB" w:hAnsi="Agency FB"/>
                <w:b/>
                <w:bCs/>
                <w:sz w:val="18"/>
                <w:szCs w:val="18"/>
              </w:rPr>
            </w:pPr>
            <w:r w:rsidRPr="00446C09">
              <w:rPr>
                <w:rFonts w:ascii="Agency FB" w:hAnsi="Agency FB"/>
                <w:b/>
                <w:bCs/>
                <w:sz w:val="18"/>
                <w:szCs w:val="18"/>
              </w:rPr>
              <w:t>4</w:t>
            </w:r>
          </w:p>
        </w:tc>
        <w:tc>
          <w:tcPr>
            <w:tcW w:w="3140" w:type="dxa"/>
          </w:tcPr>
          <w:p w14:paraId="439E200E" w14:textId="49368E06" w:rsidR="00A34272" w:rsidRPr="00446C09" w:rsidRDefault="00EE6631" w:rsidP="00EE6631">
            <w:pPr>
              <w:jc w:val="center"/>
              <w:rPr>
                <w:rFonts w:ascii="Agency FB" w:hAnsi="Agency FB"/>
                <w:b/>
                <w:bCs/>
                <w:sz w:val="18"/>
                <w:szCs w:val="18"/>
              </w:rPr>
            </w:pPr>
            <w:r w:rsidRPr="00446C09">
              <w:rPr>
                <w:rFonts w:ascii="Agency FB" w:hAnsi="Agency FB"/>
                <w:b/>
                <w:bCs/>
                <w:sz w:val="18"/>
                <w:szCs w:val="18"/>
              </w:rPr>
              <w:t>5</w:t>
            </w:r>
          </w:p>
        </w:tc>
        <w:tc>
          <w:tcPr>
            <w:tcW w:w="1963" w:type="dxa"/>
          </w:tcPr>
          <w:p w14:paraId="244098B2" w14:textId="4CF35B6A" w:rsidR="00A34272" w:rsidRPr="00446C09" w:rsidRDefault="00EE6631" w:rsidP="00EE6631">
            <w:pPr>
              <w:jc w:val="center"/>
              <w:rPr>
                <w:rFonts w:ascii="Agency FB" w:hAnsi="Agency FB"/>
                <w:b/>
                <w:bCs/>
                <w:sz w:val="18"/>
                <w:szCs w:val="18"/>
              </w:rPr>
            </w:pPr>
            <w:r w:rsidRPr="00446C09">
              <w:rPr>
                <w:rFonts w:ascii="Agency FB" w:hAnsi="Agency FB"/>
                <w:b/>
                <w:bCs/>
                <w:sz w:val="18"/>
                <w:szCs w:val="18"/>
              </w:rPr>
              <w:t>6</w:t>
            </w:r>
          </w:p>
        </w:tc>
      </w:tr>
      <w:tr w:rsidR="00EE6631" w14:paraId="51F541E8" w14:textId="77777777" w:rsidTr="006A03DD">
        <w:tc>
          <w:tcPr>
            <w:tcW w:w="11341" w:type="dxa"/>
            <w:gridSpan w:val="6"/>
          </w:tcPr>
          <w:p w14:paraId="3FCA60ED" w14:textId="77777777" w:rsidR="00EE6631" w:rsidRPr="00446C09" w:rsidRDefault="00EE6631" w:rsidP="00A34272">
            <w:pPr>
              <w:jc w:val="both"/>
              <w:rPr>
                <w:rFonts w:ascii="Agency FB" w:hAnsi="Agency FB"/>
                <w:b/>
                <w:bCs/>
                <w:sz w:val="18"/>
                <w:szCs w:val="18"/>
                <w:lang w:val="en-US"/>
              </w:rPr>
            </w:pPr>
          </w:p>
        </w:tc>
      </w:tr>
      <w:tr w:rsidR="006A03DD" w14:paraId="36B66F39" w14:textId="77777777" w:rsidTr="006A03DD">
        <w:tc>
          <w:tcPr>
            <w:tcW w:w="424" w:type="dxa"/>
          </w:tcPr>
          <w:p w14:paraId="48EE4B01" w14:textId="0342BA74" w:rsidR="00A34272" w:rsidRPr="00446C09" w:rsidRDefault="00EE6631" w:rsidP="00EE6631">
            <w:pPr>
              <w:jc w:val="center"/>
              <w:rPr>
                <w:rFonts w:ascii="Agency FB" w:hAnsi="Agency FB"/>
                <w:b/>
                <w:bCs/>
                <w:sz w:val="18"/>
                <w:szCs w:val="18"/>
              </w:rPr>
            </w:pPr>
            <w:r w:rsidRPr="00446C09">
              <w:rPr>
                <w:rFonts w:ascii="Agency FB" w:hAnsi="Agency FB"/>
                <w:b/>
                <w:bCs/>
                <w:sz w:val="18"/>
                <w:szCs w:val="18"/>
              </w:rPr>
              <w:t>1</w:t>
            </w:r>
          </w:p>
        </w:tc>
        <w:tc>
          <w:tcPr>
            <w:tcW w:w="2666" w:type="dxa"/>
          </w:tcPr>
          <w:p w14:paraId="78C04A83" w14:textId="68598727" w:rsidR="00A34272" w:rsidRPr="00446C09" w:rsidRDefault="00EE6631" w:rsidP="00A34272">
            <w:pPr>
              <w:jc w:val="both"/>
              <w:rPr>
                <w:rFonts w:ascii="Agency FB" w:hAnsi="Agency FB"/>
                <w:b/>
                <w:bCs/>
                <w:sz w:val="18"/>
                <w:szCs w:val="18"/>
              </w:rPr>
            </w:pPr>
            <w:r w:rsidRPr="00446C09">
              <w:rPr>
                <w:rFonts w:ascii="Agency FB" w:hAnsi="Agency FB"/>
                <w:b/>
                <w:bCs/>
                <w:sz w:val="18"/>
                <w:szCs w:val="18"/>
              </w:rPr>
              <w:t xml:space="preserve">Republic of </w:t>
            </w:r>
            <w:proofErr w:type="spellStart"/>
            <w:r w:rsidRPr="00446C09">
              <w:rPr>
                <w:rFonts w:ascii="Agency FB" w:hAnsi="Agency FB"/>
                <w:b/>
                <w:bCs/>
                <w:sz w:val="18"/>
                <w:szCs w:val="18"/>
              </w:rPr>
              <w:t>Karakalpakstan</w:t>
            </w:r>
            <w:proofErr w:type="spellEnd"/>
          </w:p>
        </w:tc>
        <w:tc>
          <w:tcPr>
            <w:tcW w:w="819" w:type="dxa"/>
          </w:tcPr>
          <w:p w14:paraId="03F78C0A" w14:textId="77777777" w:rsidR="00A34272" w:rsidRPr="00446C09" w:rsidRDefault="00A34272" w:rsidP="00EE6631">
            <w:pPr>
              <w:jc w:val="center"/>
              <w:rPr>
                <w:rFonts w:ascii="Agency FB" w:hAnsi="Agency FB"/>
                <w:sz w:val="18"/>
                <w:szCs w:val="18"/>
                <w:lang w:val="en-US"/>
              </w:rPr>
            </w:pPr>
          </w:p>
        </w:tc>
        <w:tc>
          <w:tcPr>
            <w:tcW w:w="2329" w:type="dxa"/>
          </w:tcPr>
          <w:p w14:paraId="4AC40644" w14:textId="77777777" w:rsidR="00A34272" w:rsidRPr="00446C09" w:rsidRDefault="00A34272" w:rsidP="00A34272">
            <w:pPr>
              <w:jc w:val="both"/>
              <w:rPr>
                <w:rFonts w:ascii="Agency FB" w:hAnsi="Agency FB"/>
                <w:b/>
                <w:bCs/>
                <w:sz w:val="18"/>
                <w:szCs w:val="18"/>
                <w:lang w:val="en-US"/>
              </w:rPr>
            </w:pPr>
          </w:p>
        </w:tc>
        <w:tc>
          <w:tcPr>
            <w:tcW w:w="3140" w:type="dxa"/>
          </w:tcPr>
          <w:p w14:paraId="5D31461A" w14:textId="77777777" w:rsidR="00A34272" w:rsidRPr="00446C09" w:rsidRDefault="00A34272" w:rsidP="00A34272">
            <w:pPr>
              <w:jc w:val="both"/>
              <w:rPr>
                <w:rFonts w:ascii="Agency FB" w:hAnsi="Agency FB"/>
                <w:b/>
                <w:bCs/>
                <w:sz w:val="18"/>
                <w:szCs w:val="18"/>
                <w:lang w:val="en-US"/>
              </w:rPr>
            </w:pPr>
          </w:p>
        </w:tc>
        <w:tc>
          <w:tcPr>
            <w:tcW w:w="1963" w:type="dxa"/>
          </w:tcPr>
          <w:p w14:paraId="465B46C3" w14:textId="77777777" w:rsidR="00A34272" w:rsidRPr="00446C09" w:rsidRDefault="00A34272" w:rsidP="00A34272">
            <w:pPr>
              <w:jc w:val="both"/>
              <w:rPr>
                <w:rFonts w:ascii="Agency FB" w:hAnsi="Agency FB"/>
                <w:b/>
                <w:bCs/>
                <w:sz w:val="18"/>
                <w:szCs w:val="18"/>
                <w:lang w:val="en-US"/>
              </w:rPr>
            </w:pPr>
          </w:p>
        </w:tc>
      </w:tr>
      <w:tr w:rsidR="006A03DD" w14:paraId="0C5CEA78" w14:textId="77777777" w:rsidTr="006A03DD">
        <w:tc>
          <w:tcPr>
            <w:tcW w:w="424" w:type="dxa"/>
          </w:tcPr>
          <w:p w14:paraId="0FD5A305" w14:textId="77777777" w:rsidR="00E933FB" w:rsidRPr="00446C09" w:rsidRDefault="00E933FB" w:rsidP="00E933FB">
            <w:pPr>
              <w:jc w:val="center"/>
              <w:rPr>
                <w:rFonts w:ascii="Agency FB" w:hAnsi="Agency FB"/>
                <w:b/>
                <w:bCs/>
                <w:sz w:val="18"/>
                <w:szCs w:val="18"/>
                <w:lang w:val="en-US"/>
              </w:rPr>
            </w:pPr>
          </w:p>
        </w:tc>
        <w:tc>
          <w:tcPr>
            <w:tcW w:w="2666" w:type="dxa"/>
          </w:tcPr>
          <w:p w14:paraId="11DBAAF8" w14:textId="42526CAD" w:rsidR="00E933FB" w:rsidRPr="00446C09" w:rsidRDefault="00E933FB" w:rsidP="00E933FB">
            <w:pPr>
              <w:jc w:val="both"/>
              <w:rPr>
                <w:rFonts w:ascii="Agency FB" w:hAnsi="Agency FB"/>
                <w:sz w:val="18"/>
                <w:szCs w:val="18"/>
                <w:lang w:val="en-US"/>
              </w:rPr>
            </w:pPr>
            <w:r w:rsidRPr="00446C09">
              <w:rPr>
                <w:rFonts w:ascii="Agency FB" w:hAnsi="Agency FB"/>
                <w:sz w:val="18"/>
                <w:szCs w:val="18"/>
                <w:lang w:val="en-US"/>
              </w:rPr>
              <w:t>Regional department of the RK.</w:t>
            </w:r>
          </w:p>
        </w:tc>
        <w:tc>
          <w:tcPr>
            <w:tcW w:w="819" w:type="dxa"/>
          </w:tcPr>
          <w:p w14:paraId="333AAFC1" w14:textId="4CAFF70A" w:rsidR="00E933FB" w:rsidRPr="00446C09" w:rsidRDefault="00E933FB" w:rsidP="00E933FB">
            <w:pPr>
              <w:jc w:val="center"/>
              <w:rPr>
                <w:rFonts w:ascii="Agency FB" w:hAnsi="Agency FB"/>
                <w:sz w:val="18"/>
                <w:szCs w:val="18"/>
                <w:lang w:val="en-US"/>
              </w:rPr>
            </w:pPr>
            <w:r>
              <w:rPr>
                <w:rFonts w:ascii="Agency FB" w:hAnsi="Agency FB"/>
                <w:sz w:val="18"/>
                <w:szCs w:val="18"/>
                <w:lang w:val="en-US"/>
              </w:rPr>
              <w:t>15.02.05</w:t>
            </w:r>
          </w:p>
        </w:tc>
        <w:tc>
          <w:tcPr>
            <w:tcW w:w="2329" w:type="dxa"/>
          </w:tcPr>
          <w:p w14:paraId="6D7559C6" w14:textId="14B55131" w:rsidR="00E933FB" w:rsidRPr="00725C95" w:rsidRDefault="00E933FB" w:rsidP="00E933FB">
            <w:pPr>
              <w:rPr>
                <w:rFonts w:ascii="Agency FB" w:hAnsi="Agency FB"/>
                <w:sz w:val="18"/>
                <w:szCs w:val="18"/>
                <w:lang w:val="en-US"/>
              </w:rPr>
            </w:pPr>
            <w:r w:rsidRPr="00725C95">
              <w:rPr>
                <w:rFonts w:ascii="Agency FB" w:hAnsi="Agency FB"/>
                <w:sz w:val="18"/>
                <w:szCs w:val="18"/>
                <w:lang w:val="en-US"/>
              </w:rPr>
              <w:t>Tajiddinova Jamila</w:t>
            </w:r>
          </w:p>
        </w:tc>
        <w:tc>
          <w:tcPr>
            <w:tcW w:w="3140" w:type="dxa"/>
          </w:tcPr>
          <w:p w14:paraId="4A01F8E4" w14:textId="526EFFDB" w:rsidR="00E933FB" w:rsidRPr="006A03DD" w:rsidRDefault="00E933FB" w:rsidP="00E933FB">
            <w:pPr>
              <w:rPr>
                <w:rFonts w:ascii="Agency FB" w:hAnsi="Agency FB"/>
                <w:b/>
                <w:bCs/>
                <w:sz w:val="18"/>
                <w:szCs w:val="18"/>
                <w:lang w:val="en-US"/>
              </w:rPr>
            </w:pPr>
            <w:r w:rsidRPr="006A03DD">
              <w:rPr>
                <w:rFonts w:ascii="Agency FB" w:hAnsi="Agency FB"/>
                <w:sz w:val="18"/>
                <w:szCs w:val="18"/>
                <w:lang w:val="en-US"/>
              </w:rPr>
              <w:t xml:space="preserve">Nukus, </w:t>
            </w:r>
            <w:r w:rsidRPr="006A03DD">
              <w:rPr>
                <w:rFonts w:ascii="Agency FB" w:hAnsi="Agency FB"/>
                <w:sz w:val="18"/>
                <w:szCs w:val="18"/>
                <w:lang w:val="en-US"/>
              </w:rPr>
              <w:t>str</w:t>
            </w:r>
            <w:r w:rsidRPr="006A03DD">
              <w:rPr>
                <w:rFonts w:ascii="Agency FB" w:hAnsi="Agency FB"/>
                <w:sz w:val="18"/>
                <w:szCs w:val="18"/>
                <w:lang w:val="en-US"/>
              </w:rPr>
              <w:t xml:space="preserve">. </w:t>
            </w:r>
            <w:proofErr w:type="spellStart"/>
            <w:proofErr w:type="gramStart"/>
            <w:r w:rsidRPr="006A03DD">
              <w:rPr>
                <w:rFonts w:ascii="Agency FB" w:hAnsi="Agency FB"/>
                <w:sz w:val="18"/>
                <w:szCs w:val="18"/>
                <w:lang w:val="en-US"/>
              </w:rPr>
              <w:t>A.Temur</w:t>
            </w:r>
            <w:proofErr w:type="spellEnd"/>
            <w:proofErr w:type="gramEnd"/>
            <w:r w:rsidRPr="006A03DD">
              <w:rPr>
                <w:rFonts w:ascii="Agency FB" w:hAnsi="Agency FB"/>
                <w:sz w:val="18"/>
                <w:szCs w:val="18"/>
                <w:lang w:val="en-US"/>
              </w:rPr>
              <w:t xml:space="preserve"> 129A</w:t>
            </w:r>
          </w:p>
        </w:tc>
        <w:tc>
          <w:tcPr>
            <w:tcW w:w="1963" w:type="dxa"/>
          </w:tcPr>
          <w:p w14:paraId="48B61553" w14:textId="42B2026F" w:rsidR="00E933FB" w:rsidRPr="000E4AE6" w:rsidRDefault="00E933FB" w:rsidP="00E933FB">
            <w:pPr>
              <w:jc w:val="both"/>
              <w:rPr>
                <w:rFonts w:ascii="Agency FB" w:hAnsi="Agency FB"/>
                <w:b/>
                <w:bCs/>
                <w:sz w:val="14"/>
                <w:szCs w:val="14"/>
                <w:lang w:val="en-US"/>
              </w:rPr>
            </w:pPr>
            <w:r w:rsidRPr="000E4AE6">
              <w:rPr>
                <w:rFonts w:ascii="Agency FB" w:hAnsi="Agency FB"/>
                <w:sz w:val="14"/>
                <w:szCs w:val="14"/>
              </w:rPr>
              <w:t>(8361) 222 14 01; (90) 709-14-95</w:t>
            </w:r>
          </w:p>
        </w:tc>
      </w:tr>
      <w:tr w:rsidR="006A03DD" w14:paraId="29A61BC8" w14:textId="77777777" w:rsidTr="006A03DD">
        <w:tc>
          <w:tcPr>
            <w:tcW w:w="424" w:type="dxa"/>
          </w:tcPr>
          <w:p w14:paraId="639BC4D9" w14:textId="77777777" w:rsidR="00E933FB" w:rsidRPr="00446C09" w:rsidRDefault="00E933FB" w:rsidP="00E933FB">
            <w:pPr>
              <w:jc w:val="center"/>
              <w:rPr>
                <w:rFonts w:ascii="Agency FB" w:hAnsi="Agency FB"/>
                <w:b/>
                <w:bCs/>
                <w:sz w:val="18"/>
                <w:szCs w:val="18"/>
                <w:lang w:val="en-US"/>
              </w:rPr>
            </w:pPr>
          </w:p>
        </w:tc>
        <w:tc>
          <w:tcPr>
            <w:tcW w:w="2666" w:type="dxa"/>
          </w:tcPr>
          <w:p w14:paraId="69DBAF11" w14:textId="6F1FF6D8" w:rsidR="00E933FB" w:rsidRPr="00446C09" w:rsidRDefault="00E933FB" w:rsidP="00E933FB">
            <w:pPr>
              <w:jc w:val="both"/>
              <w:rPr>
                <w:rFonts w:ascii="Agency FB" w:hAnsi="Agency FB"/>
                <w:sz w:val="18"/>
                <w:szCs w:val="18"/>
                <w:lang w:val="en-US"/>
              </w:rPr>
            </w:pPr>
            <w:r w:rsidRPr="00446C09">
              <w:rPr>
                <w:rFonts w:ascii="Agency FB" w:hAnsi="Agency FB"/>
                <w:sz w:val="18"/>
                <w:szCs w:val="18"/>
                <w:lang w:val="en-US"/>
              </w:rPr>
              <w:t>Insurance directorate of the RK</w:t>
            </w:r>
            <w:r>
              <w:rPr>
                <w:rFonts w:ascii="Agency FB" w:hAnsi="Agency FB"/>
                <w:sz w:val="18"/>
                <w:szCs w:val="18"/>
                <w:lang w:val="en-US"/>
              </w:rPr>
              <w:t>.</w:t>
            </w:r>
          </w:p>
        </w:tc>
        <w:tc>
          <w:tcPr>
            <w:tcW w:w="819" w:type="dxa"/>
          </w:tcPr>
          <w:p w14:paraId="2BD81125" w14:textId="191225DD" w:rsidR="00E933FB" w:rsidRPr="00446C09" w:rsidRDefault="00E933FB" w:rsidP="00E933FB">
            <w:pPr>
              <w:jc w:val="center"/>
              <w:rPr>
                <w:rFonts w:ascii="Agency FB" w:hAnsi="Agency FB"/>
                <w:sz w:val="18"/>
                <w:szCs w:val="18"/>
                <w:lang w:val="en-US"/>
              </w:rPr>
            </w:pPr>
            <w:r>
              <w:rPr>
                <w:rFonts w:ascii="Agency FB" w:hAnsi="Agency FB"/>
                <w:sz w:val="18"/>
                <w:szCs w:val="18"/>
                <w:lang w:val="en-US"/>
              </w:rPr>
              <w:t>01.02.12</w:t>
            </w:r>
          </w:p>
        </w:tc>
        <w:tc>
          <w:tcPr>
            <w:tcW w:w="2329" w:type="dxa"/>
          </w:tcPr>
          <w:p w14:paraId="1B16767C" w14:textId="14AC75B7" w:rsidR="00E933FB" w:rsidRPr="00725C95" w:rsidRDefault="00E933FB" w:rsidP="00E933FB">
            <w:pPr>
              <w:rPr>
                <w:rFonts w:ascii="Agency FB" w:hAnsi="Agency FB"/>
                <w:sz w:val="18"/>
                <w:szCs w:val="18"/>
                <w:lang w:val="en-US"/>
              </w:rPr>
            </w:pPr>
            <w:r w:rsidRPr="00725C95">
              <w:rPr>
                <w:rFonts w:ascii="Agency FB" w:hAnsi="Agency FB"/>
                <w:sz w:val="18"/>
                <w:szCs w:val="18"/>
                <w:lang w:val="en-US"/>
              </w:rPr>
              <w:t>Saburov Abdulla Saburovich</w:t>
            </w:r>
          </w:p>
        </w:tc>
        <w:tc>
          <w:tcPr>
            <w:tcW w:w="3140" w:type="dxa"/>
          </w:tcPr>
          <w:p w14:paraId="47CC35CF" w14:textId="22CC1C30" w:rsidR="00E933FB" w:rsidRPr="006A03DD" w:rsidRDefault="00E933FB" w:rsidP="00E933FB">
            <w:pPr>
              <w:rPr>
                <w:rFonts w:ascii="Agency FB" w:hAnsi="Agency FB"/>
                <w:b/>
                <w:bCs/>
                <w:sz w:val="18"/>
                <w:szCs w:val="18"/>
              </w:rPr>
            </w:pPr>
            <w:proofErr w:type="spellStart"/>
            <w:r w:rsidRPr="006A03DD">
              <w:rPr>
                <w:rFonts w:ascii="Agency FB" w:hAnsi="Agency FB"/>
                <w:sz w:val="18"/>
                <w:szCs w:val="18"/>
              </w:rPr>
              <w:t>Nukus</w:t>
            </w:r>
            <w:proofErr w:type="spellEnd"/>
            <w:r w:rsidRPr="006A03DD">
              <w:rPr>
                <w:rFonts w:ascii="Agency FB" w:hAnsi="Agency FB"/>
                <w:sz w:val="18"/>
                <w:szCs w:val="18"/>
              </w:rPr>
              <w:t xml:space="preserve">, </w:t>
            </w:r>
            <w:r w:rsidRPr="006A03DD">
              <w:rPr>
                <w:rFonts w:ascii="Agency FB" w:hAnsi="Agency FB"/>
                <w:sz w:val="18"/>
                <w:szCs w:val="18"/>
                <w:lang w:val="en-US"/>
              </w:rPr>
              <w:t>str</w:t>
            </w:r>
            <w:r w:rsidRPr="006A03DD">
              <w:rPr>
                <w:rFonts w:ascii="Agency FB" w:hAnsi="Agency FB"/>
                <w:sz w:val="18"/>
                <w:szCs w:val="18"/>
              </w:rPr>
              <w:t xml:space="preserve">. </w:t>
            </w:r>
            <w:proofErr w:type="spellStart"/>
            <w:r w:rsidRPr="006A03DD">
              <w:rPr>
                <w:rFonts w:ascii="Agency FB" w:hAnsi="Agency FB"/>
                <w:sz w:val="18"/>
                <w:szCs w:val="18"/>
              </w:rPr>
              <w:t>A.Temur</w:t>
            </w:r>
            <w:proofErr w:type="spellEnd"/>
            <w:r w:rsidRPr="006A03DD">
              <w:rPr>
                <w:rFonts w:ascii="Agency FB" w:hAnsi="Agency FB"/>
                <w:sz w:val="18"/>
                <w:szCs w:val="18"/>
              </w:rPr>
              <w:t xml:space="preserve"> 120</w:t>
            </w:r>
          </w:p>
        </w:tc>
        <w:tc>
          <w:tcPr>
            <w:tcW w:w="1963" w:type="dxa"/>
          </w:tcPr>
          <w:p w14:paraId="003919F9" w14:textId="421427C7" w:rsidR="00E933FB" w:rsidRPr="000E4AE6" w:rsidRDefault="00E933FB" w:rsidP="00E933FB">
            <w:pPr>
              <w:jc w:val="both"/>
              <w:rPr>
                <w:rFonts w:ascii="Agency FB" w:hAnsi="Agency FB"/>
                <w:b/>
                <w:bCs/>
                <w:sz w:val="14"/>
                <w:szCs w:val="14"/>
                <w:lang w:val="en-US"/>
              </w:rPr>
            </w:pPr>
            <w:r w:rsidRPr="000E4AE6">
              <w:rPr>
                <w:rFonts w:ascii="Agency FB" w:hAnsi="Agency FB"/>
                <w:sz w:val="14"/>
                <w:szCs w:val="14"/>
              </w:rPr>
              <w:t>(8361) 222 90 72; (99891) 381 00 11</w:t>
            </w:r>
          </w:p>
        </w:tc>
      </w:tr>
      <w:tr w:rsidR="006A03DD" w14:paraId="35C7D320" w14:textId="77777777" w:rsidTr="006A03DD">
        <w:tc>
          <w:tcPr>
            <w:tcW w:w="424" w:type="dxa"/>
          </w:tcPr>
          <w:p w14:paraId="64849595" w14:textId="77777777" w:rsidR="00E933FB" w:rsidRPr="00446C09" w:rsidRDefault="00E933FB" w:rsidP="00E933FB">
            <w:pPr>
              <w:jc w:val="center"/>
              <w:rPr>
                <w:rFonts w:ascii="Agency FB" w:hAnsi="Agency FB"/>
                <w:b/>
                <w:bCs/>
                <w:sz w:val="18"/>
                <w:szCs w:val="18"/>
                <w:lang w:val="en-US"/>
              </w:rPr>
            </w:pPr>
          </w:p>
        </w:tc>
        <w:tc>
          <w:tcPr>
            <w:tcW w:w="2666" w:type="dxa"/>
          </w:tcPr>
          <w:p w14:paraId="4D6B59C2" w14:textId="08B7989B" w:rsidR="00E933FB" w:rsidRPr="00446C09" w:rsidRDefault="00E933FB" w:rsidP="00E933FB">
            <w:pPr>
              <w:jc w:val="both"/>
              <w:rPr>
                <w:rFonts w:ascii="Agency FB" w:hAnsi="Agency FB"/>
                <w:sz w:val="18"/>
                <w:szCs w:val="18"/>
                <w:lang w:val="en-US"/>
              </w:rPr>
            </w:pPr>
            <w:r w:rsidRPr="00446C09">
              <w:rPr>
                <w:rFonts w:ascii="Agency FB" w:hAnsi="Agency FB"/>
                <w:sz w:val="18"/>
                <w:szCs w:val="18"/>
                <w:lang w:val="en-US"/>
              </w:rPr>
              <w:t xml:space="preserve">Amudarya insurance center  </w:t>
            </w:r>
          </w:p>
        </w:tc>
        <w:tc>
          <w:tcPr>
            <w:tcW w:w="819" w:type="dxa"/>
          </w:tcPr>
          <w:p w14:paraId="2A5F3F25" w14:textId="06798BC9" w:rsidR="00E933FB" w:rsidRPr="00446C09" w:rsidRDefault="00E933FB" w:rsidP="00E933FB">
            <w:pPr>
              <w:jc w:val="center"/>
              <w:rPr>
                <w:rFonts w:ascii="Agency FB" w:hAnsi="Agency FB"/>
                <w:sz w:val="18"/>
                <w:szCs w:val="18"/>
                <w:lang w:val="en-US"/>
              </w:rPr>
            </w:pPr>
            <w:r>
              <w:rPr>
                <w:rFonts w:ascii="Agency FB" w:hAnsi="Agency FB"/>
                <w:sz w:val="18"/>
                <w:szCs w:val="18"/>
                <w:lang w:val="en-US"/>
              </w:rPr>
              <w:t>02.10.14</w:t>
            </w:r>
          </w:p>
        </w:tc>
        <w:tc>
          <w:tcPr>
            <w:tcW w:w="2329" w:type="dxa"/>
          </w:tcPr>
          <w:p w14:paraId="230635DA" w14:textId="463A84A4" w:rsidR="00E933FB" w:rsidRPr="00725C95" w:rsidRDefault="00E933FB" w:rsidP="00E933FB">
            <w:pPr>
              <w:rPr>
                <w:rFonts w:ascii="Agency FB" w:hAnsi="Agency FB"/>
                <w:sz w:val="18"/>
                <w:szCs w:val="18"/>
                <w:lang w:val="en-US"/>
              </w:rPr>
            </w:pPr>
            <w:r w:rsidRPr="00725C95">
              <w:rPr>
                <w:rFonts w:ascii="Agency FB" w:hAnsi="Agency FB"/>
                <w:sz w:val="18"/>
                <w:szCs w:val="18"/>
                <w:lang w:val="en-US"/>
              </w:rPr>
              <w:t>Rahimov Jasurbek Kuranbaevich</w:t>
            </w:r>
          </w:p>
        </w:tc>
        <w:tc>
          <w:tcPr>
            <w:tcW w:w="3140" w:type="dxa"/>
          </w:tcPr>
          <w:p w14:paraId="404CA3A4" w14:textId="45E78025" w:rsidR="00E933FB" w:rsidRPr="006A03DD" w:rsidRDefault="00E933FB" w:rsidP="00E933FB">
            <w:pPr>
              <w:rPr>
                <w:rFonts w:ascii="Agency FB" w:hAnsi="Agency FB"/>
                <w:b/>
                <w:bCs/>
                <w:sz w:val="18"/>
                <w:szCs w:val="18"/>
                <w:lang w:val="en-US"/>
              </w:rPr>
            </w:pPr>
            <w:proofErr w:type="spellStart"/>
            <w:r w:rsidRPr="006A03DD">
              <w:rPr>
                <w:rFonts w:ascii="Agency FB" w:hAnsi="Agency FB"/>
                <w:sz w:val="18"/>
                <w:szCs w:val="18"/>
                <w:lang w:val="en-US"/>
              </w:rPr>
              <w:t>Mangit</w:t>
            </w:r>
            <w:proofErr w:type="spellEnd"/>
            <w:r w:rsidRPr="006A03DD">
              <w:rPr>
                <w:rFonts w:ascii="Agency FB" w:hAnsi="Agency FB"/>
                <w:sz w:val="18"/>
                <w:szCs w:val="18"/>
                <w:lang w:val="en-US"/>
              </w:rPr>
              <w:t xml:space="preserve">, </w:t>
            </w:r>
            <w:proofErr w:type="spellStart"/>
            <w:r w:rsidRPr="006A03DD">
              <w:rPr>
                <w:rFonts w:ascii="Agency FB" w:hAnsi="Agency FB"/>
                <w:sz w:val="18"/>
                <w:szCs w:val="18"/>
                <w:lang w:val="en-US"/>
              </w:rPr>
              <w:t>Halklar</w:t>
            </w:r>
            <w:proofErr w:type="spellEnd"/>
            <w:r w:rsidRPr="006A03DD">
              <w:rPr>
                <w:rFonts w:ascii="Agency FB" w:hAnsi="Agency FB"/>
                <w:sz w:val="18"/>
                <w:szCs w:val="18"/>
                <w:lang w:val="en-US"/>
              </w:rPr>
              <w:t xml:space="preserve"> </w:t>
            </w:r>
            <w:proofErr w:type="spellStart"/>
            <w:r w:rsidRPr="006A03DD">
              <w:rPr>
                <w:rFonts w:ascii="Agency FB" w:hAnsi="Agency FB"/>
                <w:sz w:val="18"/>
                <w:szCs w:val="18"/>
                <w:lang w:val="en-US"/>
              </w:rPr>
              <w:t>Dustligi</w:t>
            </w:r>
            <w:proofErr w:type="spellEnd"/>
            <w:r w:rsidRPr="006A03DD">
              <w:rPr>
                <w:rFonts w:ascii="Agency FB" w:hAnsi="Agency FB"/>
                <w:sz w:val="18"/>
                <w:szCs w:val="18"/>
                <w:lang w:val="en-US"/>
              </w:rPr>
              <w:t xml:space="preserve"> str.</w:t>
            </w:r>
          </w:p>
        </w:tc>
        <w:tc>
          <w:tcPr>
            <w:tcW w:w="1963" w:type="dxa"/>
          </w:tcPr>
          <w:p w14:paraId="572EB44D" w14:textId="1A46D3C3" w:rsidR="00E933FB" w:rsidRPr="000E4AE6" w:rsidRDefault="00E933FB" w:rsidP="00E933FB">
            <w:pPr>
              <w:jc w:val="both"/>
              <w:rPr>
                <w:rFonts w:ascii="Agency FB" w:hAnsi="Agency FB"/>
                <w:b/>
                <w:bCs/>
                <w:sz w:val="14"/>
                <w:szCs w:val="14"/>
                <w:lang w:val="en-US"/>
              </w:rPr>
            </w:pPr>
            <w:r w:rsidRPr="000E4AE6">
              <w:rPr>
                <w:rFonts w:ascii="Agency FB" w:hAnsi="Agency FB"/>
                <w:sz w:val="14"/>
                <w:szCs w:val="14"/>
              </w:rPr>
              <w:t>(99894) 149 07 23; (99893) 770 00 82</w:t>
            </w:r>
          </w:p>
        </w:tc>
      </w:tr>
      <w:tr w:rsidR="006A03DD" w14:paraId="683BC0DB" w14:textId="77777777" w:rsidTr="006A03DD">
        <w:tc>
          <w:tcPr>
            <w:tcW w:w="424" w:type="dxa"/>
          </w:tcPr>
          <w:p w14:paraId="4DFB54B5" w14:textId="34D031A3" w:rsidR="000E4AE6" w:rsidRPr="00446C09" w:rsidRDefault="000E4AE6" w:rsidP="000E4AE6">
            <w:pPr>
              <w:jc w:val="center"/>
              <w:rPr>
                <w:rFonts w:ascii="Agency FB" w:hAnsi="Agency FB"/>
                <w:b/>
                <w:bCs/>
                <w:sz w:val="18"/>
                <w:szCs w:val="18"/>
                <w:lang w:val="en-US"/>
              </w:rPr>
            </w:pPr>
            <w:r w:rsidRPr="00446C09">
              <w:rPr>
                <w:rFonts w:ascii="Agency FB" w:hAnsi="Agency FB"/>
                <w:b/>
                <w:bCs/>
                <w:sz w:val="18"/>
                <w:szCs w:val="18"/>
                <w:lang w:val="en-US"/>
              </w:rPr>
              <w:t>2</w:t>
            </w:r>
          </w:p>
        </w:tc>
        <w:tc>
          <w:tcPr>
            <w:tcW w:w="2666" w:type="dxa"/>
          </w:tcPr>
          <w:p w14:paraId="3DED74AD" w14:textId="21F3FB51" w:rsidR="000E4AE6" w:rsidRPr="00446C09" w:rsidRDefault="000E4AE6" w:rsidP="000E4AE6">
            <w:pPr>
              <w:jc w:val="both"/>
              <w:rPr>
                <w:rFonts w:ascii="Agency FB" w:hAnsi="Agency FB"/>
                <w:b/>
                <w:bCs/>
                <w:sz w:val="18"/>
                <w:szCs w:val="18"/>
                <w:lang w:val="en-US"/>
              </w:rPr>
            </w:pPr>
            <w:r w:rsidRPr="00446C09">
              <w:rPr>
                <w:rFonts w:ascii="Agency FB" w:hAnsi="Agency FB"/>
                <w:b/>
                <w:bCs/>
                <w:sz w:val="18"/>
                <w:szCs w:val="18"/>
                <w:lang w:val="en-US"/>
              </w:rPr>
              <w:t xml:space="preserve">Andijan region </w:t>
            </w:r>
          </w:p>
        </w:tc>
        <w:tc>
          <w:tcPr>
            <w:tcW w:w="819" w:type="dxa"/>
          </w:tcPr>
          <w:p w14:paraId="59A1F147" w14:textId="77777777" w:rsidR="000E4AE6" w:rsidRPr="00446C09" w:rsidRDefault="000E4AE6" w:rsidP="000E4AE6">
            <w:pPr>
              <w:jc w:val="center"/>
              <w:rPr>
                <w:rFonts w:ascii="Agency FB" w:hAnsi="Agency FB"/>
                <w:sz w:val="18"/>
                <w:szCs w:val="18"/>
                <w:lang w:val="en-US"/>
              </w:rPr>
            </w:pPr>
          </w:p>
        </w:tc>
        <w:tc>
          <w:tcPr>
            <w:tcW w:w="2329" w:type="dxa"/>
          </w:tcPr>
          <w:p w14:paraId="34B2283B" w14:textId="77777777" w:rsidR="000E4AE6" w:rsidRPr="00725C95" w:rsidRDefault="000E4AE6" w:rsidP="000E4AE6">
            <w:pPr>
              <w:rPr>
                <w:rFonts w:ascii="Agency FB" w:hAnsi="Agency FB"/>
                <w:sz w:val="18"/>
                <w:szCs w:val="18"/>
                <w:lang w:val="en-US"/>
              </w:rPr>
            </w:pPr>
          </w:p>
        </w:tc>
        <w:tc>
          <w:tcPr>
            <w:tcW w:w="3140" w:type="dxa"/>
          </w:tcPr>
          <w:p w14:paraId="31BE2771" w14:textId="77777777" w:rsidR="000E4AE6" w:rsidRPr="006A03DD" w:rsidRDefault="000E4AE6" w:rsidP="000E4AE6">
            <w:pPr>
              <w:rPr>
                <w:rFonts w:ascii="Agency FB" w:hAnsi="Agency FB"/>
                <w:b/>
                <w:bCs/>
                <w:sz w:val="18"/>
                <w:szCs w:val="18"/>
                <w:lang w:val="en-US"/>
              </w:rPr>
            </w:pPr>
          </w:p>
        </w:tc>
        <w:tc>
          <w:tcPr>
            <w:tcW w:w="1963" w:type="dxa"/>
          </w:tcPr>
          <w:p w14:paraId="66FBE2E1" w14:textId="77777777" w:rsidR="000E4AE6" w:rsidRPr="000E4AE6" w:rsidRDefault="000E4AE6" w:rsidP="000E4AE6">
            <w:pPr>
              <w:jc w:val="both"/>
              <w:rPr>
                <w:rFonts w:ascii="Agency FB" w:hAnsi="Agency FB"/>
                <w:b/>
                <w:bCs/>
                <w:sz w:val="14"/>
                <w:szCs w:val="14"/>
                <w:lang w:val="en-US"/>
              </w:rPr>
            </w:pPr>
          </w:p>
        </w:tc>
      </w:tr>
      <w:tr w:rsidR="006A03DD" w14:paraId="5BA926CF" w14:textId="77777777" w:rsidTr="006A03DD">
        <w:tc>
          <w:tcPr>
            <w:tcW w:w="424" w:type="dxa"/>
          </w:tcPr>
          <w:p w14:paraId="21C44DFF" w14:textId="77777777" w:rsidR="00E933FB" w:rsidRPr="00446C09" w:rsidRDefault="00E933FB" w:rsidP="00E933FB">
            <w:pPr>
              <w:jc w:val="center"/>
              <w:rPr>
                <w:rFonts w:ascii="Agency FB" w:hAnsi="Agency FB"/>
                <w:b/>
                <w:bCs/>
                <w:sz w:val="18"/>
                <w:szCs w:val="18"/>
                <w:lang w:val="en-US"/>
              </w:rPr>
            </w:pPr>
          </w:p>
        </w:tc>
        <w:tc>
          <w:tcPr>
            <w:tcW w:w="2666" w:type="dxa"/>
          </w:tcPr>
          <w:p w14:paraId="02F10522" w14:textId="746D79FA" w:rsidR="00E933FB" w:rsidRPr="00446C09" w:rsidRDefault="00E933FB" w:rsidP="00E933FB">
            <w:pPr>
              <w:jc w:val="both"/>
              <w:rPr>
                <w:rFonts w:ascii="Agency FB" w:hAnsi="Agency FB"/>
                <w:sz w:val="18"/>
                <w:szCs w:val="18"/>
                <w:lang w:val="en-US"/>
              </w:rPr>
            </w:pPr>
            <w:r w:rsidRPr="00446C09">
              <w:rPr>
                <w:rFonts w:ascii="Agency FB" w:hAnsi="Agency FB"/>
                <w:sz w:val="18"/>
                <w:szCs w:val="18"/>
                <w:lang w:val="en-US"/>
              </w:rPr>
              <w:t>Andijan regional department</w:t>
            </w:r>
          </w:p>
        </w:tc>
        <w:tc>
          <w:tcPr>
            <w:tcW w:w="819" w:type="dxa"/>
          </w:tcPr>
          <w:p w14:paraId="735EA67E" w14:textId="42362509" w:rsidR="00E933FB" w:rsidRPr="00446C09" w:rsidRDefault="00E933FB" w:rsidP="00E933FB">
            <w:pPr>
              <w:jc w:val="center"/>
              <w:rPr>
                <w:rFonts w:ascii="Agency FB" w:hAnsi="Agency FB"/>
                <w:sz w:val="18"/>
                <w:szCs w:val="18"/>
                <w:lang w:val="en-US"/>
              </w:rPr>
            </w:pPr>
            <w:r>
              <w:rPr>
                <w:rFonts w:ascii="Agency FB" w:hAnsi="Agency FB"/>
                <w:sz w:val="18"/>
                <w:szCs w:val="18"/>
                <w:lang w:val="en-US"/>
              </w:rPr>
              <w:t>06.12.05</w:t>
            </w:r>
          </w:p>
        </w:tc>
        <w:tc>
          <w:tcPr>
            <w:tcW w:w="2329" w:type="dxa"/>
          </w:tcPr>
          <w:p w14:paraId="11261203" w14:textId="2F683CFF" w:rsidR="00E933FB" w:rsidRPr="00725C95" w:rsidRDefault="00E933FB" w:rsidP="00E933FB">
            <w:pPr>
              <w:rPr>
                <w:rFonts w:ascii="Agency FB" w:hAnsi="Agency FB"/>
                <w:sz w:val="18"/>
                <w:szCs w:val="18"/>
                <w:lang w:val="en-US"/>
              </w:rPr>
            </w:pPr>
            <w:r w:rsidRPr="00725C95">
              <w:rPr>
                <w:rFonts w:ascii="Agency FB" w:hAnsi="Agency FB"/>
                <w:sz w:val="18"/>
                <w:szCs w:val="18"/>
                <w:lang w:val="en-US"/>
              </w:rPr>
              <w:t>Mamajanov Navfal Hamraevich</w:t>
            </w:r>
          </w:p>
        </w:tc>
        <w:tc>
          <w:tcPr>
            <w:tcW w:w="3140" w:type="dxa"/>
          </w:tcPr>
          <w:p w14:paraId="7C8DA639" w14:textId="0445F10F" w:rsidR="00E933FB" w:rsidRPr="006A03DD" w:rsidRDefault="00E933FB" w:rsidP="00E933FB">
            <w:pPr>
              <w:rPr>
                <w:rFonts w:ascii="Agency FB" w:hAnsi="Agency FB"/>
                <w:b/>
                <w:bCs/>
                <w:sz w:val="18"/>
                <w:szCs w:val="18"/>
              </w:rPr>
            </w:pPr>
            <w:proofErr w:type="spellStart"/>
            <w:r w:rsidRPr="006A03DD">
              <w:rPr>
                <w:rFonts w:ascii="Agency FB" w:hAnsi="Agency FB"/>
                <w:sz w:val="18"/>
                <w:szCs w:val="18"/>
              </w:rPr>
              <w:t>Andijan</w:t>
            </w:r>
            <w:proofErr w:type="spellEnd"/>
            <w:r w:rsidRPr="006A03DD">
              <w:rPr>
                <w:rFonts w:ascii="Agency FB" w:hAnsi="Agency FB"/>
                <w:sz w:val="18"/>
                <w:szCs w:val="18"/>
              </w:rPr>
              <w:t xml:space="preserve">, </w:t>
            </w:r>
            <w:proofErr w:type="spellStart"/>
            <w:r w:rsidRPr="006A03DD">
              <w:rPr>
                <w:rFonts w:ascii="Agency FB" w:hAnsi="Agency FB"/>
                <w:sz w:val="18"/>
                <w:szCs w:val="18"/>
              </w:rPr>
              <w:t>Mashrab</w:t>
            </w:r>
            <w:proofErr w:type="spellEnd"/>
            <w:r w:rsidRPr="006A03DD">
              <w:rPr>
                <w:rFonts w:ascii="Agency FB" w:hAnsi="Agency FB"/>
                <w:sz w:val="18"/>
                <w:szCs w:val="18"/>
              </w:rPr>
              <w:t xml:space="preserve"> </w:t>
            </w:r>
            <w:proofErr w:type="spellStart"/>
            <w:r w:rsidRPr="006A03DD">
              <w:rPr>
                <w:rFonts w:ascii="Agency FB" w:hAnsi="Agency FB"/>
                <w:sz w:val="18"/>
                <w:szCs w:val="18"/>
              </w:rPr>
              <w:t>str</w:t>
            </w:r>
            <w:proofErr w:type="spellEnd"/>
            <w:r w:rsidRPr="006A03DD">
              <w:rPr>
                <w:rFonts w:ascii="Agency FB" w:hAnsi="Agency FB"/>
                <w:sz w:val="18"/>
                <w:szCs w:val="18"/>
              </w:rPr>
              <w:t>. 2-microdistrict 4-19</w:t>
            </w:r>
          </w:p>
        </w:tc>
        <w:tc>
          <w:tcPr>
            <w:tcW w:w="1963" w:type="dxa"/>
          </w:tcPr>
          <w:p w14:paraId="612ECE31" w14:textId="2A36AAD8" w:rsidR="00E933FB" w:rsidRPr="000E4AE6" w:rsidRDefault="00E933FB" w:rsidP="00E933FB">
            <w:pPr>
              <w:jc w:val="both"/>
              <w:rPr>
                <w:rFonts w:ascii="Agency FB" w:hAnsi="Agency FB"/>
                <w:b/>
                <w:bCs/>
                <w:sz w:val="14"/>
                <w:szCs w:val="14"/>
                <w:lang w:val="en-US"/>
              </w:rPr>
            </w:pPr>
            <w:r w:rsidRPr="000E4AE6">
              <w:rPr>
                <w:rFonts w:ascii="Agency FB" w:hAnsi="Agency FB"/>
                <w:sz w:val="14"/>
                <w:szCs w:val="14"/>
              </w:rPr>
              <w:t>(8374) 226 55 20; (98) 570-73-77</w:t>
            </w:r>
          </w:p>
        </w:tc>
      </w:tr>
      <w:tr w:rsidR="006A03DD" w14:paraId="35B6B973" w14:textId="77777777" w:rsidTr="006A03DD">
        <w:tc>
          <w:tcPr>
            <w:tcW w:w="424" w:type="dxa"/>
          </w:tcPr>
          <w:p w14:paraId="6D0423C2" w14:textId="26ED6BE0" w:rsidR="00E933FB" w:rsidRPr="00446C09" w:rsidRDefault="00E933FB" w:rsidP="00E933FB">
            <w:pPr>
              <w:jc w:val="center"/>
              <w:rPr>
                <w:rFonts w:ascii="Agency FB" w:hAnsi="Agency FB"/>
                <w:b/>
                <w:bCs/>
                <w:sz w:val="18"/>
                <w:szCs w:val="18"/>
                <w:lang w:val="en-US"/>
              </w:rPr>
            </w:pPr>
            <w:r w:rsidRPr="00446C09">
              <w:rPr>
                <w:rFonts w:ascii="Agency FB" w:hAnsi="Agency FB"/>
                <w:b/>
                <w:bCs/>
                <w:sz w:val="18"/>
                <w:szCs w:val="18"/>
                <w:lang w:val="en-US"/>
              </w:rPr>
              <w:t>3</w:t>
            </w:r>
          </w:p>
        </w:tc>
        <w:tc>
          <w:tcPr>
            <w:tcW w:w="2666" w:type="dxa"/>
          </w:tcPr>
          <w:p w14:paraId="52DCA9FC" w14:textId="11363A09" w:rsidR="00E933FB" w:rsidRPr="00446C09" w:rsidRDefault="00E933FB" w:rsidP="00E933FB">
            <w:pPr>
              <w:jc w:val="both"/>
              <w:rPr>
                <w:rFonts w:ascii="Agency FB" w:hAnsi="Agency FB"/>
                <w:b/>
                <w:bCs/>
                <w:sz w:val="18"/>
                <w:szCs w:val="18"/>
                <w:lang w:val="en-US"/>
              </w:rPr>
            </w:pPr>
            <w:r w:rsidRPr="00446C09">
              <w:rPr>
                <w:rFonts w:ascii="Agency FB" w:hAnsi="Agency FB"/>
                <w:b/>
                <w:bCs/>
                <w:sz w:val="18"/>
                <w:szCs w:val="18"/>
                <w:lang w:val="en-US"/>
              </w:rPr>
              <w:t xml:space="preserve">Bukhara region </w:t>
            </w:r>
          </w:p>
        </w:tc>
        <w:tc>
          <w:tcPr>
            <w:tcW w:w="819" w:type="dxa"/>
          </w:tcPr>
          <w:p w14:paraId="76720096" w14:textId="77777777" w:rsidR="00E933FB" w:rsidRPr="00446C09" w:rsidRDefault="00E933FB" w:rsidP="00E933FB">
            <w:pPr>
              <w:jc w:val="center"/>
              <w:rPr>
                <w:rFonts w:ascii="Agency FB" w:hAnsi="Agency FB"/>
                <w:sz w:val="18"/>
                <w:szCs w:val="18"/>
                <w:lang w:val="en-US"/>
              </w:rPr>
            </w:pPr>
          </w:p>
        </w:tc>
        <w:tc>
          <w:tcPr>
            <w:tcW w:w="2329" w:type="dxa"/>
          </w:tcPr>
          <w:p w14:paraId="0E8D64BE" w14:textId="77777777" w:rsidR="00E933FB" w:rsidRPr="00725C95" w:rsidRDefault="00E933FB" w:rsidP="00E933FB">
            <w:pPr>
              <w:rPr>
                <w:rFonts w:ascii="Agency FB" w:hAnsi="Agency FB"/>
                <w:sz w:val="18"/>
                <w:szCs w:val="18"/>
                <w:lang w:val="en-US"/>
              </w:rPr>
            </w:pPr>
          </w:p>
        </w:tc>
        <w:tc>
          <w:tcPr>
            <w:tcW w:w="3140" w:type="dxa"/>
          </w:tcPr>
          <w:p w14:paraId="615E9660" w14:textId="77777777" w:rsidR="00E933FB" w:rsidRPr="006A03DD" w:rsidRDefault="00E933FB" w:rsidP="00E933FB">
            <w:pPr>
              <w:rPr>
                <w:rFonts w:ascii="Agency FB" w:hAnsi="Agency FB"/>
                <w:b/>
                <w:bCs/>
                <w:sz w:val="18"/>
                <w:szCs w:val="18"/>
                <w:lang w:val="en-US"/>
              </w:rPr>
            </w:pPr>
          </w:p>
        </w:tc>
        <w:tc>
          <w:tcPr>
            <w:tcW w:w="1963" w:type="dxa"/>
          </w:tcPr>
          <w:p w14:paraId="04BBDA6A" w14:textId="77777777" w:rsidR="00E933FB" w:rsidRPr="000E4AE6" w:rsidRDefault="00E933FB" w:rsidP="00E933FB">
            <w:pPr>
              <w:jc w:val="both"/>
              <w:rPr>
                <w:rFonts w:ascii="Agency FB" w:hAnsi="Agency FB"/>
                <w:b/>
                <w:bCs/>
                <w:sz w:val="14"/>
                <w:szCs w:val="14"/>
                <w:lang w:val="en-US"/>
              </w:rPr>
            </w:pPr>
          </w:p>
        </w:tc>
      </w:tr>
      <w:tr w:rsidR="006A03DD" w14:paraId="03887952" w14:textId="77777777" w:rsidTr="006A03DD">
        <w:tc>
          <w:tcPr>
            <w:tcW w:w="424" w:type="dxa"/>
          </w:tcPr>
          <w:p w14:paraId="17EAFBEE" w14:textId="77777777" w:rsidR="00E933FB" w:rsidRPr="00446C09" w:rsidRDefault="00E933FB" w:rsidP="00E933FB">
            <w:pPr>
              <w:jc w:val="center"/>
              <w:rPr>
                <w:rFonts w:ascii="Agency FB" w:hAnsi="Agency FB"/>
                <w:b/>
                <w:bCs/>
                <w:sz w:val="18"/>
                <w:szCs w:val="18"/>
                <w:lang w:val="en-US"/>
              </w:rPr>
            </w:pPr>
          </w:p>
        </w:tc>
        <w:tc>
          <w:tcPr>
            <w:tcW w:w="2666" w:type="dxa"/>
          </w:tcPr>
          <w:p w14:paraId="2CCF934F" w14:textId="16AB936F" w:rsidR="00E933FB" w:rsidRPr="00446C09" w:rsidRDefault="00E933FB" w:rsidP="00E933FB">
            <w:pPr>
              <w:jc w:val="both"/>
              <w:rPr>
                <w:rFonts w:ascii="Agency FB" w:hAnsi="Agency FB"/>
                <w:sz w:val="18"/>
                <w:szCs w:val="18"/>
                <w:lang w:val="en-US"/>
              </w:rPr>
            </w:pPr>
            <w:r w:rsidRPr="00446C09">
              <w:rPr>
                <w:rFonts w:ascii="Agency FB" w:hAnsi="Agency FB"/>
                <w:sz w:val="18"/>
                <w:szCs w:val="18"/>
                <w:lang w:val="en-US"/>
              </w:rPr>
              <w:t>Bukhara regional department</w:t>
            </w:r>
          </w:p>
        </w:tc>
        <w:tc>
          <w:tcPr>
            <w:tcW w:w="819" w:type="dxa"/>
          </w:tcPr>
          <w:p w14:paraId="3253055F" w14:textId="151B329A" w:rsidR="00E933FB" w:rsidRPr="00446C09" w:rsidRDefault="00E933FB" w:rsidP="00E933FB">
            <w:pPr>
              <w:jc w:val="center"/>
              <w:rPr>
                <w:rFonts w:ascii="Agency FB" w:hAnsi="Agency FB"/>
                <w:sz w:val="18"/>
                <w:szCs w:val="18"/>
                <w:lang w:val="en-US"/>
              </w:rPr>
            </w:pPr>
            <w:r>
              <w:rPr>
                <w:rFonts w:ascii="Agency FB" w:hAnsi="Agency FB"/>
                <w:sz w:val="18"/>
                <w:szCs w:val="18"/>
                <w:lang w:val="en-US"/>
              </w:rPr>
              <w:t>25.08.06</w:t>
            </w:r>
          </w:p>
        </w:tc>
        <w:tc>
          <w:tcPr>
            <w:tcW w:w="2329" w:type="dxa"/>
          </w:tcPr>
          <w:p w14:paraId="3601CA2B" w14:textId="3B683C9A" w:rsidR="00E933FB" w:rsidRPr="00725C95" w:rsidRDefault="00E933FB" w:rsidP="00E933FB">
            <w:pPr>
              <w:rPr>
                <w:rFonts w:ascii="Agency FB" w:hAnsi="Agency FB"/>
                <w:sz w:val="18"/>
                <w:szCs w:val="18"/>
                <w:lang w:val="en-US"/>
              </w:rPr>
            </w:pPr>
            <w:r w:rsidRPr="00725C95">
              <w:rPr>
                <w:rFonts w:ascii="Agency FB" w:hAnsi="Agency FB"/>
                <w:sz w:val="18"/>
                <w:szCs w:val="18"/>
                <w:lang w:val="en-US"/>
              </w:rPr>
              <w:t>Mirzaev Nurmat Normurodovich</w:t>
            </w:r>
          </w:p>
        </w:tc>
        <w:tc>
          <w:tcPr>
            <w:tcW w:w="3140" w:type="dxa"/>
          </w:tcPr>
          <w:p w14:paraId="7DB59BBC" w14:textId="76B75DDE" w:rsidR="00E933FB" w:rsidRPr="006A03DD" w:rsidRDefault="00E933FB" w:rsidP="00E933FB">
            <w:pPr>
              <w:rPr>
                <w:rFonts w:ascii="Agency FB" w:hAnsi="Agency FB"/>
                <w:b/>
                <w:bCs/>
                <w:sz w:val="18"/>
                <w:szCs w:val="18"/>
                <w:lang w:val="en-US"/>
              </w:rPr>
            </w:pPr>
            <w:proofErr w:type="spellStart"/>
            <w:r w:rsidRPr="006A03DD">
              <w:rPr>
                <w:rFonts w:ascii="Agency FB" w:hAnsi="Agency FB"/>
                <w:sz w:val="18"/>
                <w:szCs w:val="18"/>
              </w:rPr>
              <w:t>Bukhara</w:t>
            </w:r>
            <w:proofErr w:type="spellEnd"/>
            <w:r w:rsidRPr="006A03DD">
              <w:rPr>
                <w:rFonts w:ascii="Agency FB" w:hAnsi="Agency FB"/>
                <w:sz w:val="18"/>
                <w:szCs w:val="18"/>
              </w:rPr>
              <w:t xml:space="preserve">, </w:t>
            </w:r>
            <w:proofErr w:type="spellStart"/>
            <w:r w:rsidRPr="006A03DD">
              <w:rPr>
                <w:rFonts w:ascii="Agency FB" w:hAnsi="Agency FB"/>
                <w:sz w:val="18"/>
                <w:szCs w:val="18"/>
              </w:rPr>
              <w:t>Murtazayev</w:t>
            </w:r>
            <w:proofErr w:type="spellEnd"/>
            <w:r w:rsidRPr="006A03DD">
              <w:rPr>
                <w:rFonts w:ascii="Agency FB" w:hAnsi="Agency FB"/>
                <w:sz w:val="18"/>
                <w:szCs w:val="18"/>
              </w:rPr>
              <w:t xml:space="preserve"> </w:t>
            </w:r>
            <w:proofErr w:type="spellStart"/>
            <w:r w:rsidRPr="006A03DD">
              <w:rPr>
                <w:rFonts w:ascii="Agency FB" w:hAnsi="Agency FB"/>
                <w:sz w:val="18"/>
                <w:szCs w:val="18"/>
              </w:rPr>
              <w:t>str</w:t>
            </w:r>
            <w:proofErr w:type="spellEnd"/>
            <w:r w:rsidRPr="006A03DD">
              <w:rPr>
                <w:rFonts w:ascii="Agency FB" w:hAnsi="Agency FB"/>
                <w:sz w:val="18"/>
                <w:szCs w:val="18"/>
              </w:rPr>
              <w:t>. 1/2</w:t>
            </w:r>
          </w:p>
        </w:tc>
        <w:tc>
          <w:tcPr>
            <w:tcW w:w="1963" w:type="dxa"/>
          </w:tcPr>
          <w:p w14:paraId="3B24882A" w14:textId="0E44F37E" w:rsidR="00E933FB" w:rsidRPr="000E4AE6" w:rsidRDefault="00E933FB" w:rsidP="00E933FB">
            <w:pPr>
              <w:jc w:val="both"/>
              <w:rPr>
                <w:rFonts w:ascii="Agency FB" w:hAnsi="Agency FB"/>
                <w:b/>
                <w:bCs/>
                <w:sz w:val="14"/>
                <w:szCs w:val="14"/>
                <w:lang w:val="en-US"/>
              </w:rPr>
            </w:pPr>
            <w:r w:rsidRPr="000E4AE6">
              <w:rPr>
                <w:rFonts w:ascii="Agency FB" w:hAnsi="Agency FB"/>
                <w:sz w:val="14"/>
                <w:szCs w:val="14"/>
              </w:rPr>
              <w:t>(8365) 225 10 84; (8365)225 22 43; (93) 383-02-21</w:t>
            </w:r>
          </w:p>
        </w:tc>
      </w:tr>
      <w:tr w:rsidR="006A03DD" w14:paraId="1F763307" w14:textId="77777777" w:rsidTr="006A03DD">
        <w:tc>
          <w:tcPr>
            <w:tcW w:w="424" w:type="dxa"/>
          </w:tcPr>
          <w:p w14:paraId="70959332" w14:textId="77777777" w:rsidR="00E933FB" w:rsidRPr="00446C09" w:rsidRDefault="00E933FB" w:rsidP="00E933FB">
            <w:pPr>
              <w:jc w:val="center"/>
              <w:rPr>
                <w:rFonts w:ascii="Agency FB" w:hAnsi="Agency FB"/>
                <w:b/>
                <w:bCs/>
                <w:sz w:val="18"/>
                <w:szCs w:val="18"/>
                <w:lang w:val="en-US"/>
              </w:rPr>
            </w:pPr>
          </w:p>
        </w:tc>
        <w:tc>
          <w:tcPr>
            <w:tcW w:w="2666" w:type="dxa"/>
          </w:tcPr>
          <w:p w14:paraId="353CCE70" w14:textId="5853D04F" w:rsidR="00E933FB" w:rsidRPr="00446C09" w:rsidRDefault="00E933FB" w:rsidP="00E933FB">
            <w:pPr>
              <w:jc w:val="both"/>
              <w:rPr>
                <w:rFonts w:ascii="Agency FB" w:hAnsi="Agency FB"/>
                <w:sz w:val="18"/>
                <w:szCs w:val="18"/>
                <w:lang w:val="en-US"/>
              </w:rPr>
            </w:pPr>
            <w:r w:rsidRPr="00446C09">
              <w:rPr>
                <w:rFonts w:ascii="Agency FB" w:hAnsi="Agency FB"/>
                <w:sz w:val="18"/>
                <w:szCs w:val="18"/>
                <w:lang w:val="en-US"/>
              </w:rPr>
              <w:t>Bukhara insurance center</w:t>
            </w:r>
          </w:p>
        </w:tc>
        <w:tc>
          <w:tcPr>
            <w:tcW w:w="819" w:type="dxa"/>
          </w:tcPr>
          <w:p w14:paraId="78C88077" w14:textId="1A289EA0" w:rsidR="00E933FB" w:rsidRPr="00446C09" w:rsidRDefault="00E933FB" w:rsidP="00E933FB">
            <w:pPr>
              <w:jc w:val="center"/>
              <w:rPr>
                <w:rFonts w:ascii="Agency FB" w:hAnsi="Agency FB"/>
                <w:sz w:val="18"/>
                <w:szCs w:val="18"/>
                <w:lang w:val="en-US"/>
              </w:rPr>
            </w:pPr>
            <w:r>
              <w:rPr>
                <w:rFonts w:ascii="Agency FB" w:hAnsi="Agency FB"/>
                <w:sz w:val="18"/>
                <w:szCs w:val="18"/>
                <w:lang w:val="en-US"/>
              </w:rPr>
              <w:t>09.06.19</w:t>
            </w:r>
          </w:p>
        </w:tc>
        <w:tc>
          <w:tcPr>
            <w:tcW w:w="2329" w:type="dxa"/>
          </w:tcPr>
          <w:p w14:paraId="3EF55702" w14:textId="28E9A3AF" w:rsidR="00E933FB" w:rsidRPr="00725C95" w:rsidRDefault="00E933FB" w:rsidP="00E933FB">
            <w:pPr>
              <w:rPr>
                <w:rFonts w:ascii="Agency FB" w:hAnsi="Agency FB"/>
                <w:sz w:val="18"/>
                <w:szCs w:val="18"/>
                <w:lang w:val="en-US"/>
              </w:rPr>
            </w:pPr>
            <w:r w:rsidRPr="00725C95">
              <w:rPr>
                <w:rFonts w:ascii="Agency FB" w:hAnsi="Agency FB"/>
                <w:sz w:val="18"/>
                <w:szCs w:val="18"/>
                <w:lang w:val="en-US"/>
              </w:rPr>
              <w:t>Boltaev Nazir Nigmatullaevich</w:t>
            </w:r>
          </w:p>
        </w:tc>
        <w:tc>
          <w:tcPr>
            <w:tcW w:w="3140" w:type="dxa"/>
          </w:tcPr>
          <w:p w14:paraId="6517B247" w14:textId="4FAA0D7B" w:rsidR="00E933FB" w:rsidRPr="006A03DD" w:rsidRDefault="00E933FB" w:rsidP="00E933FB">
            <w:pPr>
              <w:rPr>
                <w:rFonts w:ascii="Agency FB" w:hAnsi="Agency FB"/>
                <w:b/>
                <w:bCs/>
                <w:sz w:val="18"/>
                <w:szCs w:val="18"/>
                <w:lang w:val="en-US"/>
              </w:rPr>
            </w:pPr>
            <w:proofErr w:type="spellStart"/>
            <w:r w:rsidRPr="006A03DD">
              <w:rPr>
                <w:rFonts w:ascii="Agency FB" w:hAnsi="Agency FB"/>
                <w:sz w:val="18"/>
                <w:szCs w:val="18"/>
              </w:rPr>
              <w:t>Bukhara</w:t>
            </w:r>
            <w:proofErr w:type="spellEnd"/>
            <w:r w:rsidRPr="006A03DD">
              <w:rPr>
                <w:rFonts w:ascii="Agency FB" w:hAnsi="Agency FB"/>
                <w:sz w:val="18"/>
                <w:szCs w:val="18"/>
              </w:rPr>
              <w:t xml:space="preserve">, </w:t>
            </w:r>
            <w:proofErr w:type="spellStart"/>
            <w:r w:rsidRPr="006A03DD">
              <w:rPr>
                <w:rFonts w:ascii="Agency FB" w:hAnsi="Agency FB"/>
                <w:sz w:val="18"/>
                <w:szCs w:val="18"/>
              </w:rPr>
              <w:t>Sanoatchilar</w:t>
            </w:r>
            <w:proofErr w:type="spellEnd"/>
            <w:r w:rsidRPr="006A03DD">
              <w:rPr>
                <w:rFonts w:ascii="Agency FB" w:hAnsi="Agency FB"/>
                <w:sz w:val="18"/>
                <w:szCs w:val="18"/>
              </w:rPr>
              <w:t xml:space="preserve"> </w:t>
            </w:r>
            <w:proofErr w:type="spellStart"/>
            <w:r w:rsidRPr="006A03DD">
              <w:rPr>
                <w:rFonts w:ascii="Agency FB" w:hAnsi="Agency FB"/>
                <w:sz w:val="18"/>
                <w:szCs w:val="18"/>
              </w:rPr>
              <w:t>str</w:t>
            </w:r>
            <w:proofErr w:type="spellEnd"/>
            <w:r w:rsidRPr="006A03DD">
              <w:rPr>
                <w:rFonts w:ascii="Agency FB" w:hAnsi="Agency FB"/>
                <w:sz w:val="18"/>
                <w:szCs w:val="18"/>
              </w:rPr>
              <w:t>.</w:t>
            </w:r>
          </w:p>
        </w:tc>
        <w:tc>
          <w:tcPr>
            <w:tcW w:w="1963" w:type="dxa"/>
          </w:tcPr>
          <w:p w14:paraId="591F43BB" w14:textId="063DE625" w:rsidR="00E933FB" w:rsidRPr="000E4AE6" w:rsidRDefault="00E933FB" w:rsidP="00E933FB">
            <w:pPr>
              <w:jc w:val="both"/>
              <w:rPr>
                <w:rFonts w:ascii="Agency FB" w:hAnsi="Agency FB"/>
                <w:b/>
                <w:bCs/>
                <w:sz w:val="14"/>
                <w:szCs w:val="14"/>
                <w:lang w:val="en-US"/>
              </w:rPr>
            </w:pPr>
            <w:r w:rsidRPr="000E4AE6">
              <w:rPr>
                <w:rFonts w:ascii="Agency FB" w:hAnsi="Agency FB"/>
                <w:sz w:val="14"/>
                <w:szCs w:val="14"/>
              </w:rPr>
              <w:t>99 704 11 44</w:t>
            </w:r>
          </w:p>
        </w:tc>
      </w:tr>
      <w:tr w:rsidR="006A03DD" w14:paraId="2373590A" w14:textId="77777777" w:rsidTr="006A03DD">
        <w:tc>
          <w:tcPr>
            <w:tcW w:w="424" w:type="dxa"/>
          </w:tcPr>
          <w:p w14:paraId="4952FEC1" w14:textId="06661741" w:rsidR="00E933FB" w:rsidRPr="00446C09" w:rsidRDefault="00E933FB" w:rsidP="00E933FB">
            <w:pPr>
              <w:jc w:val="center"/>
              <w:rPr>
                <w:rFonts w:ascii="Agency FB" w:hAnsi="Agency FB"/>
                <w:b/>
                <w:bCs/>
                <w:sz w:val="18"/>
                <w:szCs w:val="18"/>
                <w:lang w:val="en-US"/>
              </w:rPr>
            </w:pPr>
            <w:r w:rsidRPr="00446C09">
              <w:rPr>
                <w:rFonts w:ascii="Agency FB" w:hAnsi="Agency FB"/>
                <w:b/>
                <w:bCs/>
                <w:sz w:val="18"/>
                <w:szCs w:val="18"/>
                <w:lang w:val="en-US"/>
              </w:rPr>
              <w:t>4</w:t>
            </w:r>
          </w:p>
        </w:tc>
        <w:tc>
          <w:tcPr>
            <w:tcW w:w="2666" w:type="dxa"/>
          </w:tcPr>
          <w:p w14:paraId="1003FE05" w14:textId="71878F3C" w:rsidR="00E933FB" w:rsidRPr="00446C09" w:rsidRDefault="00E933FB" w:rsidP="00E933FB">
            <w:pPr>
              <w:jc w:val="both"/>
              <w:rPr>
                <w:rFonts w:ascii="Agency FB" w:hAnsi="Agency FB"/>
                <w:b/>
                <w:bCs/>
                <w:sz w:val="18"/>
                <w:szCs w:val="18"/>
                <w:lang w:val="en-US"/>
              </w:rPr>
            </w:pPr>
            <w:r w:rsidRPr="00446C09">
              <w:rPr>
                <w:rFonts w:ascii="Agency FB" w:hAnsi="Agency FB"/>
                <w:b/>
                <w:bCs/>
                <w:sz w:val="18"/>
                <w:szCs w:val="18"/>
                <w:lang w:val="en-US"/>
              </w:rPr>
              <w:t>Jizzakh region</w:t>
            </w:r>
          </w:p>
        </w:tc>
        <w:tc>
          <w:tcPr>
            <w:tcW w:w="819" w:type="dxa"/>
          </w:tcPr>
          <w:p w14:paraId="0434B95F" w14:textId="77777777" w:rsidR="00E933FB" w:rsidRPr="00446C09" w:rsidRDefault="00E933FB" w:rsidP="00E933FB">
            <w:pPr>
              <w:jc w:val="center"/>
              <w:rPr>
                <w:rFonts w:ascii="Agency FB" w:hAnsi="Agency FB"/>
                <w:sz w:val="18"/>
                <w:szCs w:val="18"/>
                <w:lang w:val="en-US"/>
              </w:rPr>
            </w:pPr>
          </w:p>
        </w:tc>
        <w:tc>
          <w:tcPr>
            <w:tcW w:w="2329" w:type="dxa"/>
          </w:tcPr>
          <w:p w14:paraId="75B823C9" w14:textId="77777777" w:rsidR="00E933FB" w:rsidRPr="00725C95" w:rsidRDefault="00E933FB" w:rsidP="00E933FB">
            <w:pPr>
              <w:rPr>
                <w:rFonts w:ascii="Agency FB" w:hAnsi="Agency FB"/>
                <w:sz w:val="18"/>
                <w:szCs w:val="18"/>
                <w:lang w:val="en-US"/>
              </w:rPr>
            </w:pPr>
          </w:p>
        </w:tc>
        <w:tc>
          <w:tcPr>
            <w:tcW w:w="3140" w:type="dxa"/>
          </w:tcPr>
          <w:p w14:paraId="3441D1A7" w14:textId="77777777" w:rsidR="00E933FB" w:rsidRPr="006A03DD" w:rsidRDefault="00E933FB" w:rsidP="00E933FB">
            <w:pPr>
              <w:rPr>
                <w:rFonts w:ascii="Agency FB" w:hAnsi="Agency FB"/>
                <w:b/>
                <w:bCs/>
                <w:sz w:val="18"/>
                <w:szCs w:val="18"/>
                <w:lang w:val="en-US"/>
              </w:rPr>
            </w:pPr>
          </w:p>
        </w:tc>
        <w:tc>
          <w:tcPr>
            <w:tcW w:w="1963" w:type="dxa"/>
          </w:tcPr>
          <w:p w14:paraId="5C14C26B" w14:textId="77777777" w:rsidR="00E933FB" w:rsidRPr="000E4AE6" w:rsidRDefault="00E933FB" w:rsidP="00E933FB">
            <w:pPr>
              <w:jc w:val="both"/>
              <w:rPr>
                <w:rFonts w:ascii="Agency FB" w:hAnsi="Agency FB"/>
                <w:b/>
                <w:bCs/>
                <w:sz w:val="14"/>
                <w:szCs w:val="14"/>
                <w:lang w:val="en-US"/>
              </w:rPr>
            </w:pPr>
          </w:p>
        </w:tc>
      </w:tr>
      <w:tr w:rsidR="006A03DD" w14:paraId="74B922A2" w14:textId="77777777" w:rsidTr="006A03DD">
        <w:tc>
          <w:tcPr>
            <w:tcW w:w="424" w:type="dxa"/>
          </w:tcPr>
          <w:p w14:paraId="2ED3063C" w14:textId="77777777" w:rsidR="00E933FB" w:rsidRPr="00446C09" w:rsidRDefault="00E933FB" w:rsidP="00E933FB">
            <w:pPr>
              <w:jc w:val="center"/>
              <w:rPr>
                <w:rFonts w:ascii="Agency FB" w:hAnsi="Agency FB"/>
                <w:b/>
                <w:bCs/>
                <w:sz w:val="18"/>
                <w:szCs w:val="18"/>
                <w:lang w:val="en-US"/>
              </w:rPr>
            </w:pPr>
          </w:p>
        </w:tc>
        <w:tc>
          <w:tcPr>
            <w:tcW w:w="2666" w:type="dxa"/>
          </w:tcPr>
          <w:p w14:paraId="70A3039C" w14:textId="26473998" w:rsidR="00E933FB" w:rsidRPr="00446C09" w:rsidRDefault="00E933FB" w:rsidP="00E933FB">
            <w:pPr>
              <w:jc w:val="both"/>
              <w:rPr>
                <w:rFonts w:ascii="Agency FB" w:hAnsi="Agency FB"/>
                <w:sz w:val="18"/>
                <w:szCs w:val="18"/>
                <w:lang w:val="en-US"/>
              </w:rPr>
            </w:pPr>
            <w:r w:rsidRPr="00446C09">
              <w:rPr>
                <w:rFonts w:ascii="Agency FB" w:hAnsi="Agency FB"/>
                <w:sz w:val="18"/>
                <w:szCs w:val="18"/>
                <w:lang w:val="en-US"/>
              </w:rPr>
              <w:t xml:space="preserve">Jizzakh regional department </w:t>
            </w:r>
          </w:p>
        </w:tc>
        <w:tc>
          <w:tcPr>
            <w:tcW w:w="819" w:type="dxa"/>
          </w:tcPr>
          <w:p w14:paraId="38CE7361" w14:textId="5A5088E2" w:rsidR="00E933FB" w:rsidRPr="00446C09" w:rsidRDefault="00E933FB" w:rsidP="00E933FB">
            <w:pPr>
              <w:jc w:val="center"/>
              <w:rPr>
                <w:rFonts w:ascii="Agency FB" w:hAnsi="Agency FB"/>
                <w:sz w:val="18"/>
                <w:szCs w:val="18"/>
                <w:lang w:val="en-US"/>
              </w:rPr>
            </w:pPr>
            <w:r>
              <w:rPr>
                <w:rFonts w:ascii="Agency FB" w:hAnsi="Agency FB"/>
                <w:sz w:val="18"/>
                <w:szCs w:val="18"/>
                <w:lang w:val="en-US"/>
              </w:rPr>
              <w:t>01.04.14</w:t>
            </w:r>
          </w:p>
        </w:tc>
        <w:tc>
          <w:tcPr>
            <w:tcW w:w="2329" w:type="dxa"/>
          </w:tcPr>
          <w:p w14:paraId="632D25E1" w14:textId="6C62C0D8" w:rsidR="00E933FB" w:rsidRPr="00725C95" w:rsidRDefault="00E933FB" w:rsidP="00E933FB">
            <w:pPr>
              <w:rPr>
                <w:rFonts w:ascii="Agency FB" w:hAnsi="Agency FB"/>
                <w:sz w:val="18"/>
                <w:szCs w:val="18"/>
                <w:lang w:val="en-US"/>
              </w:rPr>
            </w:pPr>
            <w:r w:rsidRPr="00725C95">
              <w:rPr>
                <w:rFonts w:ascii="Agency FB" w:hAnsi="Agency FB"/>
                <w:sz w:val="18"/>
                <w:szCs w:val="18"/>
                <w:lang w:val="en-US"/>
              </w:rPr>
              <w:t>Javlonov Anvar Ibratovich</w:t>
            </w:r>
          </w:p>
        </w:tc>
        <w:tc>
          <w:tcPr>
            <w:tcW w:w="3140" w:type="dxa"/>
          </w:tcPr>
          <w:p w14:paraId="56131A2E" w14:textId="63B315B7" w:rsidR="00E933FB" w:rsidRPr="006A03DD" w:rsidRDefault="00E933FB" w:rsidP="00E933FB">
            <w:pPr>
              <w:rPr>
                <w:rFonts w:ascii="Agency FB" w:hAnsi="Agency FB"/>
                <w:b/>
                <w:bCs/>
                <w:sz w:val="18"/>
                <w:szCs w:val="18"/>
                <w:lang w:val="en-US"/>
              </w:rPr>
            </w:pPr>
            <w:r w:rsidRPr="006A03DD">
              <w:rPr>
                <w:rFonts w:ascii="Agency FB" w:hAnsi="Agency FB"/>
                <w:sz w:val="18"/>
                <w:szCs w:val="18"/>
              </w:rPr>
              <w:t>g. Jizzakh, A, Navoi 2</w:t>
            </w:r>
          </w:p>
        </w:tc>
        <w:tc>
          <w:tcPr>
            <w:tcW w:w="1963" w:type="dxa"/>
          </w:tcPr>
          <w:p w14:paraId="35E030B3" w14:textId="0FB2C3DB" w:rsidR="00E933FB" w:rsidRPr="000E4AE6" w:rsidRDefault="00E933FB" w:rsidP="00E933FB">
            <w:pPr>
              <w:jc w:val="both"/>
              <w:rPr>
                <w:rFonts w:ascii="Agency FB" w:hAnsi="Agency FB"/>
                <w:b/>
                <w:bCs/>
                <w:sz w:val="14"/>
                <w:szCs w:val="14"/>
                <w:lang w:val="en-US"/>
              </w:rPr>
            </w:pPr>
            <w:r w:rsidRPr="000E4AE6">
              <w:rPr>
                <w:rFonts w:ascii="Agency FB" w:hAnsi="Agency FB"/>
                <w:sz w:val="14"/>
                <w:szCs w:val="14"/>
              </w:rPr>
              <w:t>998 (98)261 04 44</w:t>
            </w:r>
          </w:p>
        </w:tc>
      </w:tr>
      <w:tr w:rsidR="006A03DD" w14:paraId="617D8F3B" w14:textId="77777777" w:rsidTr="006A03DD">
        <w:tc>
          <w:tcPr>
            <w:tcW w:w="424" w:type="dxa"/>
          </w:tcPr>
          <w:p w14:paraId="30368778" w14:textId="15793AB6" w:rsidR="00E933FB" w:rsidRPr="00446C09" w:rsidRDefault="00E933FB" w:rsidP="00E933FB">
            <w:pPr>
              <w:jc w:val="center"/>
              <w:rPr>
                <w:rFonts w:ascii="Agency FB" w:hAnsi="Agency FB"/>
                <w:b/>
                <w:bCs/>
                <w:sz w:val="18"/>
                <w:szCs w:val="18"/>
                <w:lang w:val="en-US"/>
              </w:rPr>
            </w:pPr>
            <w:r w:rsidRPr="00446C09">
              <w:rPr>
                <w:rFonts w:ascii="Agency FB" w:hAnsi="Agency FB"/>
                <w:b/>
                <w:bCs/>
                <w:sz w:val="18"/>
                <w:szCs w:val="18"/>
                <w:lang w:val="en-US"/>
              </w:rPr>
              <w:t>5</w:t>
            </w:r>
          </w:p>
        </w:tc>
        <w:tc>
          <w:tcPr>
            <w:tcW w:w="2666" w:type="dxa"/>
          </w:tcPr>
          <w:p w14:paraId="36F7C66F" w14:textId="7C21C4BE" w:rsidR="00E933FB" w:rsidRPr="00446C09" w:rsidRDefault="00E933FB" w:rsidP="00E933FB">
            <w:pPr>
              <w:jc w:val="both"/>
              <w:rPr>
                <w:rFonts w:ascii="Agency FB" w:hAnsi="Agency FB"/>
                <w:b/>
                <w:bCs/>
                <w:sz w:val="18"/>
                <w:szCs w:val="18"/>
                <w:lang w:val="en-US"/>
              </w:rPr>
            </w:pPr>
            <w:r w:rsidRPr="00446C09">
              <w:rPr>
                <w:rFonts w:ascii="Agency FB" w:hAnsi="Agency FB"/>
                <w:b/>
                <w:bCs/>
                <w:sz w:val="18"/>
                <w:szCs w:val="18"/>
                <w:lang w:val="en-US"/>
              </w:rPr>
              <w:t>Kashkadarya region</w:t>
            </w:r>
          </w:p>
        </w:tc>
        <w:tc>
          <w:tcPr>
            <w:tcW w:w="819" w:type="dxa"/>
          </w:tcPr>
          <w:p w14:paraId="5A8460DF" w14:textId="12755815" w:rsidR="00E933FB" w:rsidRPr="00446C09" w:rsidRDefault="00E933FB" w:rsidP="00E933FB">
            <w:pPr>
              <w:jc w:val="center"/>
              <w:rPr>
                <w:rFonts w:ascii="Agency FB" w:hAnsi="Agency FB"/>
                <w:sz w:val="18"/>
                <w:szCs w:val="18"/>
                <w:lang w:val="en-US"/>
              </w:rPr>
            </w:pPr>
          </w:p>
        </w:tc>
        <w:tc>
          <w:tcPr>
            <w:tcW w:w="2329" w:type="dxa"/>
          </w:tcPr>
          <w:p w14:paraId="23852EF8" w14:textId="77777777" w:rsidR="00E933FB" w:rsidRPr="00725C95" w:rsidRDefault="00E933FB" w:rsidP="00E933FB">
            <w:pPr>
              <w:rPr>
                <w:rFonts w:ascii="Agency FB" w:hAnsi="Agency FB"/>
                <w:sz w:val="18"/>
                <w:szCs w:val="18"/>
                <w:lang w:val="en-US"/>
              </w:rPr>
            </w:pPr>
          </w:p>
        </w:tc>
        <w:tc>
          <w:tcPr>
            <w:tcW w:w="3140" w:type="dxa"/>
          </w:tcPr>
          <w:p w14:paraId="47679F68" w14:textId="77777777" w:rsidR="00E933FB" w:rsidRPr="006A03DD" w:rsidRDefault="00E933FB" w:rsidP="00E933FB">
            <w:pPr>
              <w:rPr>
                <w:rFonts w:ascii="Agency FB" w:hAnsi="Agency FB"/>
                <w:b/>
                <w:bCs/>
                <w:sz w:val="18"/>
                <w:szCs w:val="18"/>
                <w:lang w:val="en-US"/>
              </w:rPr>
            </w:pPr>
          </w:p>
        </w:tc>
        <w:tc>
          <w:tcPr>
            <w:tcW w:w="1963" w:type="dxa"/>
          </w:tcPr>
          <w:p w14:paraId="6D5B4546" w14:textId="77777777" w:rsidR="00E933FB" w:rsidRPr="000E4AE6" w:rsidRDefault="00E933FB" w:rsidP="00E933FB">
            <w:pPr>
              <w:jc w:val="both"/>
              <w:rPr>
                <w:rFonts w:ascii="Agency FB" w:hAnsi="Agency FB"/>
                <w:b/>
                <w:bCs/>
                <w:sz w:val="14"/>
                <w:szCs w:val="14"/>
                <w:lang w:val="en-US"/>
              </w:rPr>
            </w:pPr>
          </w:p>
        </w:tc>
      </w:tr>
      <w:tr w:rsidR="006A03DD" w14:paraId="2C49A562" w14:textId="77777777" w:rsidTr="006A03DD">
        <w:tc>
          <w:tcPr>
            <w:tcW w:w="424" w:type="dxa"/>
          </w:tcPr>
          <w:p w14:paraId="6B0998C7" w14:textId="77777777" w:rsidR="00E933FB" w:rsidRPr="00446C09" w:rsidRDefault="00E933FB" w:rsidP="00E933FB">
            <w:pPr>
              <w:jc w:val="center"/>
              <w:rPr>
                <w:rFonts w:ascii="Agency FB" w:hAnsi="Agency FB"/>
                <w:b/>
                <w:bCs/>
                <w:sz w:val="18"/>
                <w:szCs w:val="18"/>
                <w:lang w:val="en-US"/>
              </w:rPr>
            </w:pPr>
          </w:p>
        </w:tc>
        <w:tc>
          <w:tcPr>
            <w:tcW w:w="2666" w:type="dxa"/>
          </w:tcPr>
          <w:p w14:paraId="6A36FFEE" w14:textId="5BD3203B" w:rsidR="00E933FB" w:rsidRPr="00446C09" w:rsidRDefault="00E933FB" w:rsidP="00E933FB">
            <w:pPr>
              <w:jc w:val="both"/>
              <w:rPr>
                <w:rFonts w:ascii="Agency FB" w:hAnsi="Agency FB"/>
                <w:sz w:val="18"/>
                <w:szCs w:val="18"/>
                <w:lang w:val="en-US"/>
              </w:rPr>
            </w:pPr>
            <w:r w:rsidRPr="00446C09">
              <w:rPr>
                <w:rFonts w:ascii="Agency FB" w:hAnsi="Agency FB"/>
                <w:sz w:val="18"/>
                <w:szCs w:val="18"/>
                <w:lang w:val="en-US"/>
              </w:rPr>
              <w:t>Kashkadarya regional department</w:t>
            </w:r>
          </w:p>
        </w:tc>
        <w:tc>
          <w:tcPr>
            <w:tcW w:w="819" w:type="dxa"/>
          </w:tcPr>
          <w:p w14:paraId="5B052E31" w14:textId="40B8AC99" w:rsidR="00E933FB" w:rsidRPr="00446C09" w:rsidRDefault="00E933FB" w:rsidP="00E933FB">
            <w:pPr>
              <w:jc w:val="center"/>
              <w:rPr>
                <w:rFonts w:ascii="Agency FB" w:hAnsi="Agency FB"/>
                <w:sz w:val="18"/>
                <w:szCs w:val="18"/>
                <w:lang w:val="en-US"/>
              </w:rPr>
            </w:pPr>
            <w:r>
              <w:rPr>
                <w:rFonts w:ascii="Agency FB" w:hAnsi="Agency FB"/>
                <w:sz w:val="18"/>
                <w:szCs w:val="18"/>
                <w:lang w:val="en-US"/>
              </w:rPr>
              <w:t>04.09.06</w:t>
            </w:r>
          </w:p>
        </w:tc>
        <w:tc>
          <w:tcPr>
            <w:tcW w:w="2329" w:type="dxa"/>
          </w:tcPr>
          <w:p w14:paraId="70C9FABE" w14:textId="11F11341" w:rsidR="00E933FB" w:rsidRPr="00725C95" w:rsidRDefault="00E933FB" w:rsidP="00E933FB">
            <w:pPr>
              <w:rPr>
                <w:rFonts w:ascii="Agency FB" w:hAnsi="Agency FB"/>
                <w:sz w:val="18"/>
                <w:szCs w:val="18"/>
                <w:lang w:val="en-US"/>
              </w:rPr>
            </w:pPr>
            <w:r w:rsidRPr="00725C95">
              <w:rPr>
                <w:rFonts w:ascii="Agency FB" w:hAnsi="Agency FB"/>
                <w:sz w:val="18"/>
                <w:szCs w:val="18"/>
                <w:lang w:val="en-US"/>
              </w:rPr>
              <w:t>Shukurov Jamil</w:t>
            </w:r>
          </w:p>
        </w:tc>
        <w:tc>
          <w:tcPr>
            <w:tcW w:w="3140" w:type="dxa"/>
          </w:tcPr>
          <w:p w14:paraId="0FA54F46" w14:textId="1D9F766D" w:rsidR="00E933FB" w:rsidRPr="006A03DD" w:rsidRDefault="00E933FB" w:rsidP="00E933FB">
            <w:pPr>
              <w:rPr>
                <w:rFonts w:ascii="Agency FB" w:hAnsi="Agency FB"/>
                <w:b/>
                <w:bCs/>
                <w:sz w:val="18"/>
                <w:szCs w:val="18"/>
                <w:lang w:val="en-US"/>
              </w:rPr>
            </w:pPr>
            <w:proofErr w:type="spellStart"/>
            <w:r w:rsidRPr="006A03DD">
              <w:rPr>
                <w:rFonts w:ascii="Agency FB" w:hAnsi="Agency FB"/>
                <w:sz w:val="18"/>
                <w:szCs w:val="18"/>
                <w:lang w:val="en-US"/>
              </w:rPr>
              <w:t>Karshi</w:t>
            </w:r>
            <w:proofErr w:type="spellEnd"/>
            <w:r w:rsidRPr="006A03DD">
              <w:rPr>
                <w:rFonts w:ascii="Agency FB" w:hAnsi="Agency FB"/>
                <w:sz w:val="18"/>
                <w:szCs w:val="18"/>
                <w:lang w:val="en-US"/>
              </w:rPr>
              <w:t>, I. Karimov str., house 214</w:t>
            </w:r>
          </w:p>
        </w:tc>
        <w:tc>
          <w:tcPr>
            <w:tcW w:w="1963" w:type="dxa"/>
          </w:tcPr>
          <w:p w14:paraId="53DEFAD5" w14:textId="581054B1" w:rsidR="00E933FB" w:rsidRPr="000E4AE6" w:rsidRDefault="00E933FB" w:rsidP="00E933FB">
            <w:pPr>
              <w:jc w:val="both"/>
              <w:rPr>
                <w:rFonts w:ascii="Agency FB" w:hAnsi="Agency FB"/>
                <w:b/>
                <w:bCs/>
                <w:sz w:val="14"/>
                <w:szCs w:val="14"/>
                <w:lang w:val="en-US"/>
              </w:rPr>
            </w:pPr>
            <w:r w:rsidRPr="000E4AE6">
              <w:rPr>
                <w:rFonts w:ascii="Agency FB" w:hAnsi="Agency FB"/>
                <w:sz w:val="14"/>
                <w:szCs w:val="14"/>
              </w:rPr>
              <w:t>(8375) 221-52-00; (97) 222-20-05</w:t>
            </w:r>
          </w:p>
        </w:tc>
      </w:tr>
      <w:tr w:rsidR="006A03DD" w14:paraId="13270A42" w14:textId="77777777" w:rsidTr="006A03DD">
        <w:tc>
          <w:tcPr>
            <w:tcW w:w="424" w:type="dxa"/>
          </w:tcPr>
          <w:p w14:paraId="13E5AED3" w14:textId="77777777" w:rsidR="00E933FB" w:rsidRPr="00446C09" w:rsidRDefault="00E933FB" w:rsidP="00E933FB">
            <w:pPr>
              <w:jc w:val="center"/>
              <w:rPr>
                <w:rFonts w:ascii="Agency FB" w:hAnsi="Agency FB"/>
                <w:b/>
                <w:bCs/>
                <w:sz w:val="18"/>
                <w:szCs w:val="18"/>
                <w:lang w:val="en-US"/>
              </w:rPr>
            </w:pPr>
          </w:p>
        </w:tc>
        <w:tc>
          <w:tcPr>
            <w:tcW w:w="2666" w:type="dxa"/>
          </w:tcPr>
          <w:p w14:paraId="6D7093BD" w14:textId="1B7DBE27" w:rsidR="00E933FB" w:rsidRPr="00446C09" w:rsidRDefault="00E933FB" w:rsidP="00E933FB">
            <w:pPr>
              <w:rPr>
                <w:rFonts w:ascii="Agency FB" w:hAnsi="Agency FB"/>
                <w:sz w:val="18"/>
                <w:szCs w:val="18"/>
                <w:lang w:val="en-US"/>
              </w:rPr>
            </w:pPr>
            <w:r w:rsidRPr="00446C09">
              <w:rPr>
                <w:rFonts w:ascii="Agency FB" w:hAnsi="Agency FB"/>
                <w:sz w:val="18"/>
                <w:szCs w:val="18"/>
                <w:lang w:val="en-US"/>
              </w:rPr>
              <w:t>Shakhrisabz district insurance department</w:t>
            </w:r>
          </w:p>
        </w:tc>
        <w:tc>
          <w:tcPr>
            <w:tcW w:w="819" w:type="dxa"/>
          </w:tcPr>
          <w:p w14:paraId="12E0B79E" w14:textId="3DAD71E0" w:rsidR="00E933FB" w:rsidRPr="00446C09" w:rsidRDefault="00E933FB" w:rsidP="00E933FB">
            <w:pPr>
              <w:jc w:val="center"/>
              <w:rPr>
                <w:rFonts w:ascii="Agency FB" w:hAnsi="Agency FB"/>
                <w:sz w:val="18"/>
                <w:szCs w:val="18"/>
                <w:lang w:val="en-US"/>
              </w:rPr>
            </w:pPr>
            <w:r>
              <w:rPr>
                <w:rFonts w:ascii="Agency FB" w:hAnsi="Agency FB"/>
                <w:sz w:val="18"/>
                <w:szCs w:val="18"/>
                <w:lang w:val="en-US"/>
              </w:rPr>
              <w:t>01.05.19</w:t>
            </w:r>
          </w:p>
        </w:tc>
        <w:tc>
          <w:tcPr>
            <w:tcW w:w="2329" w:type="dxa"/>
          </w:tcPr>
          <w:p w14:paraId="51F0E8E9" w14:textId="364B51A8" w:rsidR="00E933FB" w:rsidRPr="00725C95" w:rsidRDefault="00E933FB" w:rsidP="00E933FB">
            <w:pPr>
              <w:rPr>
                <w:rFonts w:ascii="Agency FB" w:hAnsi="Agency FB"/>
                <w:sz w:val="18"/>
                <w:szCs w:val="18"/>
                <w:lang w:val="en-US"/>
              </w:rPr>
            </w:pPr>
            <w:r w:rsidRPr="00725C95">
              <w:rPr>
                <w:rFonts w:ascii="Agency FB" w:hAnsi="Agency FB"/>
                <w:sz w:val="18"/>
                <w:szCs w:val="18"/>
                <w:lang w:val="en-US"/>
              </w:rPr>
              <w:t>Alikulov Ural Mustapaevich</w:t>
            </w:r>
          </w:p>
        </w:tc>
        <w:tc>
          <w:tcPr>
            <w:tcW w:w="3140" w:type="dxa"/>
          </w:tcPr>
          <w:p w14:paraId="22241B8C" w14:textId="6B1ABC51" w:rsidR="00E933FB" w:rsidRPr="006A03DD" w:rsidRDefault="00E933FB" w:rsidP="00E933FB">
            <w:pPr>
              <w:rPr>
                <w:rFonts w:ascii="Agency FB" w:hAnsi="Agency FB"/>
                <w:b/>
                <w:bCs/>
                <w:sz w:val="18"/>
                <w:szCs w:val="18"/>
                <w:lang w:val="en-US"/>
              </w:rPr>
            </w:pPr>
            <w:r w:rsidRPr="006A03DD">
              <w:rPr>
                <w:rFonts w:ascii="Agency FB" w:hAnsi="Agency FB"/>
                <w:sz w:val="18"/>
                <w:szCs w:val="18"/>
                <w:lang w:val="en-US"/>
              </w:rPr>
              <w:t>Kashkadarya region,</w:t>
            </w:r>
            <w:r w:rsidRPr="006A03DD">
              <w:rPr>
                <w:rFonts w:ascii="Agency FB" w:hAnsi="Agency FB"/>
                <w:sz w:val="18"/>
                <w:szCs w:val="18"/>
                <w:lang w:val="en-US"/>
              </w:rPr>
              <w:t xml:space="preserve"> </w:t>
            </w:r>
            <w:r w:rsidRPr="006A03DD">
              <w:rPr>
                <w:rFonts w:ascii="Agency FB" w:hAnsi="Agency FB"/>
                <w:sz w:val="18"/>
                <w:szCs w:val="18"/>
                <w:lang w:val="en-US"/>
              </w:rPr>
              <w:t>Shakhrisabz, Ipak Yuli str.,82</w:t>
            </w:r>
          </w:p>
        </w:tc>
        <w:tc>
          <w:tcPr>
            <w:tcW w:w="1963" w:type="dxa"/>
          </w:tcPr>
          <w:p w14:paraId="5E4188B9" w14:textId="058DE39F" w:rsidR="00E933FB" w:rsidRPr="000E4AE6" w:rsidRDefault="00E933FB" w:rsidP="00E933FB">
            <w:pPr>
              <w:jc w:val="both"/>
              <w:rPr>
                <w:rFonts w:ascii="Agency FB" w:hAnsi="Agency FB"/>
                <w:b/>
                <w:bCs/>
                <w:sz w:val="14"/>
                <w:szCs w:val="14"/>
                <w:lang w:val="en-US"/>
              </w:rPr>
            </w:pPr>
            <w:r w:rsidRPr="000E4AE6">
              <w:rPr>
                <w:rFonts w:ascii="Agency FB" w:hAnsi="Agency FB"/>
                <w:sz w:val="14"/>
                <w:szCs w:val="14"/>
              </w:rPr>
              <w:t>(8375) 522 74 39; (99891) 221 64 50</w:t>
            </w:r>
          </w:p>
        </w:tc>
      </w:tr>
      <w:tr w:rsidR="006A03DD" w14:paraId="77972E75" w14:textId="77777777" w:rsidTr="006A03DD">
        <w:tc>
          <w:tcPr>
            <w:tcW w:w="424" w:type="dxa"/>
          </w:tcPr>
          <w:p w14:paraId="19EC7949" w14:textId="0871E4E6" w:rsidR="000E4AE6" w:rsidRPr="00446C09" w:rsidRDefault="000E4AE6" w:rsidP="000E4AE6">
            <w:pPr>
              <w:jc w:val="center"/>
              <w:rPr>
                <w:rFonts w:ascii="Agency FB" w:hAnsi="Agency FB"/>
                <w:b/>
                <w:bCs/>
                <w:sz w:val="18"/>
                <w:szCs w:val="18"/>
                <w:lang w:val="en-US"/>
              </w:rPr>
            </w:pPr>
            <w:r w:rsidRPr="00446C09">
              <w:rPr>
                <w:rFonts w:ascii="Agency FB" w:hAnsi="Agency FB"/>
                <w:b/>
                <w:bCs/>
                <w:sz w:val="18"/>
                <w:szCs w:val="18"/>
                <w:lang w:val="en-US"/>
              </w:rPr>
              <w:t>6</w:t>
            </w:r>
          </w:p>
        </w:tc>
        <w:tc>
          <w:tcPr>
            <w:tcW w:w="2666" w:type="dxa"/>
          </w:tcPr>
          <w:p w14:paraId="1FF59B18" w14:textId="476BFCF6" w:rsidR="000E4AE6" w:rsidRPr="00446C09" w:rsidRDefault="000E4AE6" w:rsidP="000E4AE6">
            <w:pPr>
              <w:jc w:val="both"/>
              <w:rPr>
                <w:rFonts w:ascii="Agency FB" w:hAnsi="Agency FB"/>
                <w:b/>
                <w:bCs/>
                <w:sz w:val="18"/>
                <w:szCs w:val="18"/>
                <w:lang w:val="en-US"/>
              </w:rPr>
            </w:pPr>
            <w:r w:rsidRPr="00446C09">
              <w:rPr>
                <w:rFonts w:ascii="Agency FB" w:hAnsi="Agency FB"/>
                <w:b/>
                <w:bCs/>
                <w:sz w:val="18"/>
                <w:szCs w:val="18"/>
                <w:lang w:val="en-US"/>
              </w:rPr>
              <w:t>Navoi region</w:t>
            </w:r>
          </w:p>
        </w:tc>
        <w:tc>
          <w:tcPr>
            <w:tcW w:w="819" w:type="dxa"/>
          </w:tcPr>
          <w:p w14:paraId="2C4BBCB0" w14:textId="77777777" w:rsidR="000E4AE6" w:rsidRPr="00446C09" w:rsidRDefault="000E4AE6" w:rsidP="000E4AE6">
            <w:pPr>
              <w:jc w:val="center"/>
              <w:rPr>
                <w:rFonts w:ascii="Agency FB" w:hAnsi="Agency FB"/>
                <w:sz w:val="18"/>
                <w:szCs w:val="18"/>
                <w:lang w:val="en-US"/>
              </w:rPr>
            </w:pPr>
          </w:p>
        </w:tc>
        <w:tc>
          <w:tcPr>
            <w:tcW w:w="2329" w:type="dxa"/>
          </w:tcPr>
          <w:p w14:paraId="70928506" w14:textId="77777777" w:rsidR="000E4AE6" w:rsidRPr="00725C95" w:rsidRDefault="000E4AE6" w:rsidP="000E4AE6">
            <w:pPr>
              <w:rPr>
                <w:rFonts w:ascii="Agency FB" w:hAnsi="Agency FB"/>
                <w:sz w:val="18"/>
                <w:szCs w:val="18"/>
                <w:lang w:val="en-US"/>
              </w:rPr>
            </w:pPr>
          </w:p>
        </w:tc>
        <w:tc>
          <w:tcPr>
            <w:tcW w:w="3140" w:type="dxa"/>
          </w:tcPr>
          <w:p w14:paraId="40063642" w14:textId="77777777" w:rsidR="000E4AE6" w:rsidRPr="006A03DD" w:rsidRDefault="000E4AE6" w:rsidP="000E4AE6">
            <w:pPr>
              <w:rPr>
                <w:rFonts w:ascii="Agency FB" w:hAnsi="Agency FB"/>
                <w:b/>
                <w:bCs/>
                <w:sz w:val="18"/>
                <w:szCs w:val="18"/>
                <w:lang w:val="en-US"/>
              </w:rPr>
            </w:pPr>
          </w:p>
        </w:tc>
        <w:tc>
          <w:tcPr>
            <w:tcW w:w="1963" w:type="dxa"/>
          </w:tcPr>
          <w:p w14:paraId="495C5E37" w14:textId="77777777" w:rsidR="000E4AE6" w:rsidRPr="000E4AE6" w:rsidRDefault="000E4AE6" w:rsidP="000E4AE6">
            <w:pPr>
              <w:jc w:val="both"/>
              <w:rPr>
                <w:rFonts w:ascii="Agency FB" w:hAnsi="Agency FB"/>
                <w:b/>
                <w:bCs/>
                <w:sz w:val="14"/>
                <w:szCs w:val="14"/>
                <w:lang w:val="en-US"/>
              </w:rPr>
            </w:pPr>
          </w:p>
        </w:tc>
      </w:tr>
      <w:tr w:rsidR="006A03DD" w14:paraId="11CC5D76" w14:textId="77777777" w:rsidTr="006A03DD">
        <w:tc>
          <w:tcPr>
            <w:tcW w:w="424" w:type="dxa"/>
          </w:tcPr>
          <w:p w14:paraId="3A1191CD" w14:textId="77777777" w:rsidR="00E933FB" w:rsidRPr="00446C09" w:rsidRDefault="00E933FB" w:rsidP="00E933FB">
            <w:pPr>
              <w:jc w:val="center"/>
              <w:rPr>
                <w:rFonts w:ascii="Agency FB" w:hAnsi="Agency FB"/>
                <w:b/>
                <w:bCs/>
                <w:sz w:val="18"/>
                <w:szCs w:val="18"/>
                <w:lang w:val="en-US"/>
              </w:rPr>
            </w:pPr>
          </w:p>
        </w:tc>
        <w:tc>
          <w:tcPr>
            <w:tcW w:w="2666" w:type="dxa"/>
          </w:tcPr>
          <w:p w14:paraId="4F134634" w14:textId="72F264ED" w:rsidR="00E933FB" w:rsidRPr="00446C09" w:rsidRDefault="00E933FB" w:rsidP="00E933FB">
            <w:pPr>
              <w:jc w:val="both"/>
              <w:rPr>
                <w:rFonts w:ascii="Agency FB" w:hAnsi="Agency FB"/>
                <w:sz w:val="18"/>
                <w:szCs w:val="18"/>
                <w:lang w:val="en-US"/>
              </w:rPr>
            </w:pPr>
            <w:r w:rsidRPr="00446C09">
              <w:rPr>
                <w:rFonts w:ascii="Agency FB" w:hAnsi="Agency FB"/>
                <w:sz w:val="18"/>
                <w:szCs w:val="18"/>
                <w:lang w:val="en-US"/>
              </w:rPr>
              <w:t>Navoi regional department</w:t>
            </w:r>
          </w:p>
        </w:tc>
        <w:tc>
          <w:tcPr>
            <w:tcW w:w="819" w:type="dxa"/>
          </w:tcPr>
          <w:p w14:paraId="317925D6" w14:textId="7B232232" w:rsidR="00E933FB" w:rsidRPr="00446C09" w:rsidRDefault="00E933FB" w:rsidP="00E933FB">
            <w:pPr>
              <w:jc w:val="center"/>
              <w:rPr>
                <w:rFonts w:ascii="Agency FB" w:hAnsi="Agency FB"/>
                <w:sz w:val="18"/>
                <w:szCs w:val="18"/>
                <w:lang w:val="en-US"/>
              </w:rPr>
            </w:pPr>
            <w:r>
              <w:rPr>
                <w:rFonts w:ascii="Agency FB" w:hAnsi="Agency FB"/>
                <w:sz w:val="18"/>
                <w:szCs w:val="18"/>
                <w:lang w:val="en-US"/>
              </w:rPr>
              <w:t>25.08.06</w:t>
            </w:r>
          </w:p>
        </w:tc>
        <w:tc>
          <w:tcPr>
            <w:tcW w:w="2329" w:type="dxa"/>
          </w:tcPr>
          <w:p w14:paraId="0FAD60A1" w14:textId="1BFE9418" w:rsidR="00E933FB" w:rsidRPr="00725C95" w:rsidRDefault="00E933FB" w:rsidP="00E933FB">
            <w:pPr>
              <w:rPr>
                <w:rFonts w:ascii="Agency FB" w:hAnsi="Agency FB"/>
                <w:sz w:val="18"/>
                <w:szCs w:val="18"/>
                <w:lang w:val="en-US"/>
              </w:rPr>
            </w:pPr>
            <w:r w:rsidRPr="00725C95">
              <w:rPr>
                <w:rFonts w:ascii="Agency FB" w:hAnsi="Agency FB"/>
                <w:sz w:val="18"/>
                <w:szCs w:val="18"/>
                <w:lang w:val="en-US"/>
              </w:rPr>
              <w:t>Imamov Furqat Bahshulloevich</w:t>
            </w:r>
          </w:p>
        </w:tc>
        <w:tc>
          <w:tcPr>
            <w:tcW w:w="3140" w:type="dxa"/>
          </w:tcPr>
          <w:p w14:paraId="0960CAD2" w14:textId="1982FDEA" w:rsidR="00E933FB" w:rsidRPr="006A03DD" w:rsidRDefault="00E933FB" w:rsidP="00E933FB">
            <w:pPr>
              <w:rPr>
                <w:rFonts w:ascii="Agency FB" w:hAnsi="Agency FB"/>
                <w:b/>
                <w:bCs/>
                <w:sz w:val="18"/>
                <w:szCs w:val="18"/>
                <w:lang w:val="en-US"/>
              </w:rPr>
            </w:pPr>
            <w:r w:rsidRPr="006A03DD">
              <w:rPr>
                <w:rFonts w:ascii="Agency FB" w:hAnsi="Agency FB"/>
                <w:sz w:val="18"/>
                <w:szCs w:val="18"/>
                <w:lang w:val="en-US"/>
              </w:rPr>
              <w:t xml:space="preserve">Navoi, </w:t>
            </w:r>
            <w:proofErr w:type="spellStart"/>
            <w:r w:rsidRPr="006A03DD">
              <w:rPr>
                <w:rFonts w:ascii="Agency FB" w:hAnsi="Agency FB"/>
                <w:sz w:val="18"/>
                <w:szCs w:val="18"/>
                <w:lang w:val="en-US"/>
              </w:rPr>
              <w:t>Galaba</w:t>
            </w:r>
            <w:proofErr w:type="spellEnd"/>
            <w:r w:rsidRPr="006A03DD">
              <w:rPr>
                <w:rFonts w:ascii="Agency FB" w:hAnsi="Agency FB"/>
                <w:sz w:val="18"/>
                <w:szCs w:val="18"/>
                <w:lang w:val="en-US"/>
              </w:rPr>
              <w:t xml:space="preserve"> Shah str. 214/6</w:t>
            </w:r>
          </w:p>
        </w:tc>
        <w:tc>
          <w:tcPr>
            <w:tcW w:w="1963" w:type="dxa"/>
          </w:tcPr>
          <w:p w14:paraId="615194F5" w14:textId="2F61EBA8" w:rsidR="00E933FB" w:rsidRPr="000E4AE6" w:rsidRDefault="00E933FB" w:rsidP="00E933FB">
            <w:pPr>
              <w:jc w:val="both"/>
              <w:rPr>
                <w:rFonts w:ascii="Agency FB" w:hAnsi="Agency FB"/>
                <w:b/>
                <w:bCs/>
                <w:sz w:val="14"/>
                <w:szCs w:val="14"/>
                <w:lang w:val="en-US"/>
              </w:rPr>
            </w:pPr>
            <w:r w:rsidRPr="000E4AE6">
              <w:rPr>
                <w:rFonts w:ascii="Agency FB" w:hAnsi="Agency FB"/>
                <w:sz w:val="14"/>
                <w:szCs w:val="14"/>
              </w:rPr>
              <w:t>(91)334-35-31</w:t>
            </w:r>
          </w:p>
        </w:tc>
      </w:tr>
      <w:tr w:rsidR="006A03DD" w14:paraId="62098DAD" w14:textId="77777777" w:rsidTr="006A03DD">
        <w:tc>
          <w:tcPr>
            <w:tcW w:w="424" w:type="dxa"/>
          </w:tcPr>
          <w:p w14:paraId="1FF5B8D5" w14:textId="77777777" w:rsidR="00E933FB" w:rsidRPr="00446C09" w:rsidRDefault="00E933FB" w:rsidP="00E933FB">
            <w:pPr>
              <w:jc w:val="center"/>
              <w:rPr>
                <w:rFonts w:ascii="Agency FB" w:hAnsi="Agency FB"/>
                <w:b/>
                <w:bCs/>
                <w:sz w:val="18"/>
                <w:szCs w:val="18"/>
                <w:lang w:val="en-US"/>
              </w:rPr>
            </w:pPr>
          </w:p>
        </w:tc>
        <w:tc>
          <w:tcPr>
            <w:tcW w:w="2666" w:type="dxa"/>
          </w:tcPr>
          <w:p w14:paraId="30C097C0" w14:textId="7AE06700" w:rsidR="00E933FB" w:rsidRPr="00446C09" w:rsidRDefault="00E933FB" w:rsidP="00E933FB">
            <w:pPr>
              <w:jc w:val="both"/>
              <w:rPr>
                <w:rFonts w:ascii="Agency FB" w:hAnsi="Agency FB"/>
                <w:sz w:val="18"/>
                <w:szCs w:val="18"/>
                <w:lang w:val="en-US"/>
              </w:rPr>
            </w:pPr>
            <w:r w:rsidRPr="00446C09">
              <w:rPr>
                <w:rFonts w:ascii="Agency FB" w:hAnsi="Agency FB"/>
                <w:sz w:val="18"/>
                <w:szCs w:val="18"/>
                <w:lang w:val="en-US"/>
              </w:rPr>
              <w:t>Navoi insurance center</w:t>
            </w:r>
          </w:p>
        </w:tc>
        <w:tc>
          <w:tcPr>
            <w:tcW w:w="819" w:type="dxa"/>
          </w:tcPr>
          <w:p w14:paraId="678A6874" w14:textId="399527E4" w:rsidR="00E933FB" w:rsidRPr="00446C09" w:rsidRDefault="00E933FB" w:rsidP="00E933FB">
            <w:pPr>
              <w:jc w:val="center"/>
              <w:rPr>
                <w:rFonts w:ascii="Agency FB" w:hAnsi="Agency FB"/>
                <w:sz w:val="18"/>
                <w:szCs w:val="18"/>
                <w:lang w:val="en-US"/>
              </w:rPr>
            </w:pPr>
            <w:r>
              <w:rPr>
                <w:rFonts w:ascii="Agency FB" w:hAnsi="Agency FB"/>
                <w:sz w:val="18"/>
                <w:szCs w:val="18"/>
                <w:lang w:val="en-US"/>
              </w:rPr>
              <w:t>04.09.17</w:t>
            </w:r>
          </w:p>
        </w:tc>
        <w:tc>
          <w:tcPr>
            <w:tcW w:w="2329" w:type="dxa"/>
          </w:tcPr>
          <w:p w14:paraId="43D623D3" w14:textId="26392BD8" w:rsidR="00E933FB" w:rsidRPr="00725C95" w:rsidRDefault="00E933FB" w:rsidP="00E933FB">
            <w:pPr>
              <w:rPr>
                <w:rFonts w:ascii="Agency FB" w:hAnsi="Agency FB"/>
                <w:sz w:val="18"/>
                <w:szCs w:val="18"/>
                <w:lang w:val="en-US"/>
              </w:rPr>
            </w:pPr>
            <w:r w:rsidRPr="00725C95">
              <w:rPr>
                <w:rFonts w:ascii="Agency FB" w:hAnsi="Agency FB"/>
                <w:sz w:val="18"/>
                <w:szCs w:val="18"/>
                <w:lang w:val="en-US"/>
              </w:rPr>
              <w:t>Pulotov Sunnat Abdurozikovich</w:t>
            </w:r>
          </w:p>
        </w:tc>
        <w:tc>
          <w:tcPr>
            <w:tcW w:w="3140" w:type="dxa"/>
          </w:tcPr>
          <w:p w14:paraId="09292EE5" w14:textId="638DDD7F" w:rsidR="00E933FB" w:rsidRPr="006A03DD" w:rsidRDefault="00E933FB" w:rsidP="00E933FB">
            <w:pPr>
              <w:rPr>
                <w:rFonts w:ascii="Agency FB" w:hAnsi="Agency FB"/>
                <w:b/>
                <w:bCs/>
                <w:sz w:val="18"/>
                <w:szCs w:val="18"/>
                <w:lang w:val="en-US"/>
              </w:rPr>
            </w:pPr>
            <w:r w:rsidRPr="006A03DD">
              <w:rPr>
                <w:rFonts w:ascii="Agency FB" w:hAnsi="Agency FB"/>
                <w:sz w:val="18"/>
                <w:szCs w:val="18"/>
                <w:lang w:val="en-US"/>
              </w:rPr>
              <w:t xml:space="preserve">Navoi, </w:t>
            </w:r>
            <w:proofErr w:type="spellStart"/>
            <w:r w:rsidRPr="006A03DD">
              <w:rPr>
                <w:rFonts w:ascii="Agency FB" w:hAnsi="Agency FB"/>
                <w:sz w:val="18"/>
                <w:szCs w:val="18"/>
                <w:lang w:val="en-US"/>
              </w:rPr>
              <w:t>Memorlar</w:t>
            </w:r>
            <w:proofErr w:type="spellEnd"/>
            <w:r w:rsidRPr="006A03DD">
              <w:rPr>
                <w:rFonts w:ascii="Agency FB" w:hAnsi="Agency FB"/>
                <w:sz w:val="18"/>
                <w:szCs w:val="18"/>
                <w:lang w:val="en-US"/>
              </w:rPr>
              <w:t xml:space="preserve"> str.,</w:t>
            </w:r>
            <w:r w:rsidRPr="006A03DD">
              <w:rPr>
                <w:rFonts w:ascii="Agency FB" w:hAnsi="Agency FB"/>
                <w:sz w:val="18"/>
                <w:szCs w:val="18"/>
                <w:lang w:val="en-US"/>
              </w:rPr>
              <w:t xml:space="preserve"> </w:t>
            </w:r>
            <w:r w:rsidRPr="006A03DD">
              <w:rPr>
                <w:rFonts w:ascii="Agency FB" w:hAnsi="Agency FB"/>
                <w:sz w:val="18"/>
                <w:szCs w:val="18"/>
                <w:lang w:val="en-US"/>
              </w:rPr>
              <w:t>22.</w:t>
            </w:r>
          </w:p>
        </w:tc>
        <w:tc>
          <w:tcPr>
            <w:tcW w:w="1963" w:type="dxa"/>
          </w:tcPr>
          <w:p w14:paraId="0BF8C77C" w14:textId="5A9A5BE7" w:rsidR="00E933FB" w:rsidRPr="000E4AE6" w:rsidRDefault="00E933FB" w:rsidP="00E933FB">
            <w:pPr>
              <w:jc w:val="both"/>
              <w:rPr>
                <w:rFonts w:ascii="Agency FB" w:hAnsi="Agency FB"/>
                <w:b/>
                <w:bCs/>
                <w:sz w:val="14"/>
                <w:szCs w:val="14"/>
                <w:lang w:val="en-US"/>
              </w:rPr>
            </w:pPr>
            <w:r w:rsidRPr="000E4AE6">
              <w:rPr>
                <w:rFonts w:ascii="Agency FB" w:hAnsi="Agency FB"/>
                <w:sz w:val="14"/>
                <w:szCs w:val="14"/>
              </w:rPr>
              <w:t>91 337 80 90</w:t>
            </w:r>
          </w:p>
        </w:tc>
      </w:tr>
      <w:tr w:rsidR="006A03DD" w14:paraId="4EF6DDFC" w14:textId="77777777" w:rsidTr="006A03DD">
        <w:tc>
          <w:tcPr>
            <w:tcW w:w="424" w:type="dxa"/>
          </w:tcPr>
          <w:p w14:paraId="269239CF" w14:textId="0DDC747F" w:rsidR="00E933FB" w:rsidRPr="00446C09" w:rsidRDefault="00E933FB" w:rsidP="00E933FB">
            <w:pPr>
              <w:jc w:val="center"/>
              <w:rPr>
                <w:rFonts w:ascii="Agency FB" w:hAnsi="Agency FB"/>
                <w:b/>
                <w:bCs/>
                <w:sz w:val="18"/>
                <w:szCs w:val="18"/>
                <w:lang w:val="en-US"/>
              </w:rPr>
            </w:pPr>
            <w:r w:rsidRPr="00446C09">
              <w:rPr>
                <w:rFonts w:ascii="Agency FB" w:hAnsi="Agency FB"/>
                <w:b/>
                <w:bCs/>
                <w:sz w:val="18"/>
                <w:szCs w:val="18"/>
                <w:lang w:val="en-US"/>
              </w:rPr>
              <w:t>7</w:t>
            </w:r>
          </w:p>
        </w:tc>
        <w:tc>
          <w:tcPr>
            <w:tcW w:w="2666" w:type="dxa"/>
          </w:tcPr>
          <w:p w14:paraId="52C0777D" w14:textId="07BC7EE6" w:rsidR="00E933FB" w:rsidRPr="00446C09" w:rsidRDefault="00E933FB" w:rsidP="00E933FB">
            <w:pPr>
              <w:jc w:val="both"/>
              <w:rPr>
                <w:rFonts w:ascii="Agency FB" w:hAnsi="Agency FB"/>
                <w:b/>
                <w:bCs/>
                <w:sz w:val="18"/>
                <w:szCs w:val="18"/>
                <w:lang w:val="en-US"/>
              </w:rPr>
            </w:pPr>
            <w:r w:rsidRPr="00446C09">
              <w:rPr>
                <w:rFonts w:ascii="Agency FB" w:hAnsi="Agency FB"/>
                <w:b/>
                <w:bCs/>
                <w:sz w:val="18"/>
                <w:szCs w:val="18"/>
                <w:lang w:val="en-US"/>
              </w:rPr>
              <w:t>Namangan region</w:t>
            </w:r>
          </w:p>
        </w:tc>
        <w:tc>
          <w:tcPr>
            <w:tcW w:w="819" w:type="dxa"/>
          </w:tcPr>
          <w:p w14:paraId="3CB4E694" w14:textId="77777777" w:rsidR="00E933FB" w:rsidRPr="00446C09" w:rsidRDefault="00E933FB" w:rsidP="00E933FB">
            <w:pPr>
              <w:jc w:val="center"/>
              <w:rPr>
                <w:rFonts w:ascii="Agency FB" w:hAnsi="Agency FB"/>
                <w:sz w:val="18"/>
                <w:szCs w:val="18"/>
                <w:lang w:val="en-US"/>
              </w:rPr>
            </w:pPr>
          </w:p>
        </w:tc>
        <w:tc>
          <w:tcPr>
            <w:tcW w:w="2329" w:type="dxa"/>
          </w:tcPr>
          <w:p w14:paraId="02FE9263" w14:textId="77777777" w:rsidR="00E933FB" w:rsidRPr="00725C95" w:rsidRDefault="00E933FB" w:rsidP="00E933FB">
            <w:pPr>
              <w:rPr>
                <w:rFonts w:ascii="Agency FB" w:hAnsi="Agency FB"/>
                <w:sz w:val="18"/>
                <w:szCs w:val="18"/>
                <w:lang w:val="en-US"/>
              </w:rPr>
            </w:pPr>
          </w:p>
        </w:tc>
        <w:tc>
          <w:tcPr>
            <w:tcW w:w="3140" w:type="dxa"/>
          </w:tcPr>
          <w:p w14:paraId="7B42928A" w14:textId="77777777" w:rsidR="00E933FB" w:rsidRPr="006A03DD" w:rsidRDefault="00E933FB" w:rsidP="00E933FB">
            <w:pPr>
              <w:rPr>
                <w:rFonts w:ascii="Agency FB" w:hAnsi="Agency FB"/>
                <w:b/>
                <w:bCs/>
                <w:sz w:val="18"/>
                <w:szCs w:val="18"/>
                <w:lang w:val="en-US"/>
              </w:rPr>
            </w:pPr>
          </w:p>
        </w:tc>
        <w:tc>
          <w:tcPr>
            <w:tcW w:w="1963" w:type="dxa"/>
          </w:tcPr>
          <w:p w14:paraId="43FCA947" w14:textId="77777777" w:rsidR="00E933FB" w:rsidRPr="000E4AE6" w:rsidRDefault="00E933FB" w:rsidP="00E933FB">
            <w:pPr>
              <w:jc w:val="both"/>
              <w:rPr>
                <w:rFonts w:ascii="Agency FB" w:hAnsi="Agency FB"/>
                <w:b/>
                <w:bCs/>
                <w:sz w:val="14"/>
                <w:szCs w:val="14"/>
                <w:lang w:val="en-US"/>
              </w:rPr>
            </w:pPr>
          </w:p>
        </w:tc>
      </w:tr>
      <w:tr w:rsidR="006A03DD" w14:paraId="705D7E78" w14:textId="77777777" w:rsidTr="006A03DD">
        <w:tc>
          <w:tcPr>
            <w:tcW w:w="424" w:type="dxa"/>
          </w:tcPr>
          <w:p w14:paraId="3D0587E4" w14:textId="77777777" w:rsidR="00E933FB" w:rsidRPr="00446C09" w:rsidRDefault="00E933FB" w:rsidP="00E933FB">
            <w:pPr>
              <w:jc w:val="center"/>
              <w:rPr>
                <w:rFonts w:ascii="Agency FB" w:hAnsi="Agency FB"/>
                <w:b/>
                <w:bCs/>
                <w:sz w:val="18"/>
                <w:szCs w:val="18"/>
                <w:lang w:val="en-US"/>
              </w:rPr>
            </w:pPr>
          </w:p>
        </w:tc>
        <w:tc>
          <w:tcPr>
            <w:tcW w:w="2666" w:type="dxa"/>
          </w:tcPr>
          <w:p w14:paraId="183B11D8" w14:textId="707ADC6F" w:rsidR="00E933FB" w:rsidRPr="00446C09" w:rsidRDefault="00E933FB" w:rsidP="00E933FB">
            <w:pPr>
              <w:jc w:val="both"/>
              <w:rPr>
                <w:rFonts w:ascii="Agency FB" w:hAnsi="Agency FB"/>
                <w:sz w:val="18"/>
                <w:szCs w:val="18"/>
                <w:lang w:val="en-US"/>
              </w:rPr>
            </w:pPr>
            <w:r w:rsidRPr="00446C09">
              <w:rPr>
                <w:rFonts w:ascii="Agency FB" w:hAnsi="Agency FB"/>
                <w:sz w:val="18"/>
                <w:szCs w:val="18"/>
                <w:lang w:val="en-US"/>
              </w:rPr>
              <w:t xml:space="preserve">Namangan regional department </w:t>
            </w:r>
          </w:p>
        </w:tc>
        <w:tc>
          <w:tcPr>
            <w:tcW w:w="819" w:type="dxa"/>
          </w:tcPr>
          <w:p w14:paraId="2D28410B" w14:textId="5C5C985A" w:rsidR="00E933FB" w:rsidRPr="00446C09" w:rsidRDefault="00E933FB" w:rsidP="00E933FB">
            <w:pPr>
              <w:jc w:val="center"/>
              <w:rPr>
                <w:rFonts w:ascii="Agency FB" w:hAnsi="Agency FB"/>
                <w:sz w:val="18"/>
                <w:szCs w:val="18"/>
                <w:lang w:val="en-US"/>
              </w:rPr>
            </w:pPr>
            <w:r>
              <w:rPr>
                <w:rFonts w:ascii="Agency FB" w:hAnsi="Agency FB"/>
                <w:sz w:val="18"/>
                <w:szCs w:val="18"/>
                <w:lang w:val="en-US"/>
              </w:rPr>
              <w:t>06.12.05</w:t>
            </w:r>
          </w:p>
        </w:tc>
        <w:tc>
          <w:tcPr>
            <w:tcW w:w="2329" w:type="dxa"/>
          </w:tcPr>
          <w:p w14:paraId="7C5417F6" w14:textId="7A53CAF1" w:rsidR="00E933FB" w:rsidRPr="00725C95" w:rsidRDefault="00E933FB" w:rsidP="00E933FB">
            <w:pPr>
              <w:rPr>
                <w:rFonts w:ascii="Agency FB" w:hAnsi="Agency FB"/>
                <w:sz w:val="18"/>
                <w:szCs w:val="18"/>
                <w:lang w:val="en-US"/>
              </w:rPr>
            </w:pPr>
            <w:r w:rsidRPr="00725C95">
              <w:rPr>
                <w:rFonts w:ascii="Agency FB" w:hAnsi="Agency FB"/>
                <w:sz w:val="18"/>
                <w:szCs w:val="18"/>
                <w:lang w:val="en-US"/>
              </w:rPr>
              <w:t>Bekmuratova Dilshoda Valievna</w:t>
            </w:r>
          </w:p>
        </w:tc>
        <w:tc>
          <w:tcPr>
            <w:tcW w:w="3140" w:type="dxa"/>
          </w:tcPr>
          <w:p w14:paraId="412837D2" w14:textId="3095BFDF" w:rsidR="00E933FB" w:rsidRPr="006A03DD" w:rsidRDefault="00E933FB" w:rsidP="00E933FB">
            <w:pPr>
              <w:rPr>
                <w:rFonts w:ascii="Agency FB" w:hAnsi="Agency FB"/>
                <w:b/>
                <w:bCs/>
                <w:sz w:val="18"/>
                <w:szCs w:val="18"/>
                <w:lang w:val="en-US"/>
              </w:rPr>
            </w:pPr>
            <w:r w:rsidRPr="006A03DD">
              <w:rPr>
                <w:rFonts w:ascii="Agency FB" w:hAnsi="Agency FB"/>
                <w:sz w:val="18"/>
                <w:szCs w:val="18"/>
                <w:lang w:val="en-US"/>
              </w:rPr>
              <w:t>Namangan, st</w:t>
            </w:r>
            <w:r w:rsidRPr="006A03DD">
              <w:rPr>
                <w:rFonts w:ascii="Agency FB" w:hAnsi="Agency FB"/>
                <w:sz w:val="18"/>
                <w:szCs w:val="18"/>
                <w:lang w:val="en-US"/>
              </w:rPr>
              <w:t>r</w:t>
            </w:r>
            <w:r w:rsidRPr="006A03DD">
              <w:rPr>
                <w:rFonts w:ascii="Agency FB" w:hAnsi="Agency FB"/>
                <w:sz w:val="18"/>
                <w:szCs w:val="18"/>
                <w:lang w:val="en-US"/>
              </w:rPr>
              <w:t xml:space="preserve">. A. </w:t>
            </w:r>
            <w:r w:rsidRPr="006A03DD">
              <w:rPr>
                <w:rFonts w:ascii="Agency FB" w:hAnsi="Agency FB"/>
                <w:sz w:val="18"/>
                <w:szCs w:val="18"/>
                <w:lang w:val="en-US"/>
              </w:rPr>
              <w:t>Navoi</w:t>
            </w:r>
            <w:r w:rsidRPr="006A03DD">
              <w:rPr>
                <w:rFonts w:ascii="Agency FB" w:hAnsi="Agency FB"/>
                <w:sz w:val="18"/>
                <w:szCs w:val="18"/>
                <w:lang w:val="en-US"/>
              </w:rPr>
              <w:t xml:space="preserve"> 22/6</w:t>
            </w:r>
          </w:p>
        </w:tc>
        <w:tc>
          <w:tcPr>
            <w:tcW w:w="1963" w:type="dxa"/>
          </w:tcPr>
          <w:p w14:paraId="3EF24C14" w14:textId="6EC49EE2" w:rsidR="00E933FB" w:rsidRPr="000E4AE6" w:rsidRDefault="00E933FB" w:rsidP="00E933FB">
            <w:pPr>
              <w:jc w:val="both"/>
              <w:rPr>
                <w:rFonts w:ascii="Agency FB" w:hAnsi="Agency FB"/>
                <w:b/>
                <w:bCs/>
                <w:sz w:val="14"/>
                <w:szCs w:val="14"/>
                <w:lang w:val="en-US"/>
              </w:rPr>
            </w:pPr>
            <w:r w:rsidRPr="000E4AE6">
              <w:rPr>
                <w:rFonts w:ascii="Agency FB" w:hAnsi="Agency FB"/>
                <w:sz w:val="14"/>
                <w:szCs w:val="14"/>
              </w:rPr>
              <w:t>(8369) 233 03 43; (90) 279-02-01</w:t>
            </w:r>
          </w:p>
        </w:tc>
      </w:tr>
      <w:tr w:rsidR="006A03DD" w14:paraId="39E348E4" w14:textId="77777777" w:rsidTr="006A03DD">
        <w:tc>
          <w:tcPr>
            <w:tcW w:w="424" w:type="dxa"/>
          </w:tcPr>
          <w:p w14:paraId="244CD698" w14:textId="3467768D" w:rsidR="00E933FB" w:rsidRPr="00446C09" w:rsidRDefault="00E933FB" w:rsidP="00E933FB">
            <w:pPr>
              <w:jc w:val="center"/>
              <w:rPr>
                <w:rFonts w:ascii="Agency FB" w:hAnsi="Agency FB"/>
                <w:b/>
                <w:bCs/>
                <w:sz w:val="18"/>
                <w:szCs w:val="18"/>
                <w:lang w:val="en-US"/>
              </w:rPr>
            </w:pPr>
            <w:r w:rsidRPr="00446C09">
              <w:rPr>
                <w:rFonts w:ascii="Agency FB" w:hAnsi="Agency FB"/>
                <w:b/>
                <w:bCs/>
                <w:sz w:val="18"/>
                <w:szCs w:val="18"/>
                <w:lang w:val="en-US"/>
              </w:rPr>
              <w:t>8</w:t>
            </w:r>
          </w:p>
        </w:tc>
        <w:tc>
          <w:tcPr>
            <w:tcW w:w="2666" w:type="dxa"/>
          </w:tcPr>
          <w:p w14:paraId="32D1523F" w14:textId="07C0A52B" w:rsidR="00E933FB" w:rsidRPr="00446C09" w:rsidRDefault="00E933FB" w:rsidP="00E933FB">
            <w:pPr>
              <w:jc w:val="both"/>
              <w:rPr>
                <w:rFonts w:ascii="Agency FB" w:hAnsi="Agency FB"/>
                <w:b/>
                <w:bCs/>
                <w:sz w:val="18"/>
                <w:szCs w:val="18"/>
                <w:lang w:val="en-US"/>
              </w:rPr>
            </w:pPr>
            <w:r w:rsidRPr="00446C09">
              <w:rPr>
                <w:rFonts w:ascii="Agency FB" w:hAnsi="Agency FB"/>
                <w:b/>
                <w:bCs/>
                <w:sz w:val="18"/>
                <w:szCs w:val="18"/>
                <w:lang w:val="en-US"/>
              </w:rPr>
              <w:t>Samarkand region</w:t>
            </w:r>
          </w:p>
        </w:tc>
        <w:tc>
          <w:tcPr>
            <w:tcW w:w="819" w:type="dxa"/>
          </w:tcPr>
          <w:p w14:paraId="234D0A3D" w14:textId="77777777" w:rsidR="00E933FB" w:rsidRPr="00446C09" w:rsidRDefault="00E933FB" w:rsidP="00E933FB">
            <w:pPr>
              <w:jc w:val="center"/>
              <w:rPr>
                <w:rFonts w:ascii="Agency FB" w:hAnsi="Agency FB"/>
                <w:sz w:val="18"/>
                <w:szCs w:val="18"/>
                <w:lang w:val="en-US"/>
              </w:rPr>
            </w:pPr>
          </w:p>
        </w:tc>
        <w:tc>
          <w:tcPr>
            <w:tcW w:w="2329" w:type="dxa"/>
          </w:tcPr>
          <w:p w14:paraId="5D8E8759" w14:textId="77777777" w:rsidR="00E933FB" w:rsidRPr="00725C95" w:rsidRDefault="00E933FB" w:rsidP="00E933FB">
            <w:pPr>
              <w:rPr>
                <w:rFonts w:ascii="Agency FB" w:hAnsi="Agency FB"/>
                <w:sz w:val="18"/>
                <w:szCs w:val="18"/>
                <w:lang w:val="en-US"/>
              </w:rPr>
            </w:pPr>
          </w:p>
        </w:tc>
        <w:tc>
          <w:tcPr>
            <w:tcW w:w="3140" w:type="dxa"/>
          </w:tcPr>
          <w:p w14:paraId="3FEB3C38" w14:textId="77777777" w:rsidR="00E933FB" w:rsidRPr="006A03DD" w:rsidRDefault="00E933FB" w:rsidP="00E933FB">
            <w:pPr>
              <w:rPr>
                <w:rFonts w:ascii="Agency FB" w:hAnsi="Agency FB"/>
                <w:b/>
                <w:bCs/>
                <w:sz w:val="18"/>
                <w:szCs w:val="18"/>
                <w:lang w:val="en-US"/>
              </w:rPr>
            </w:pPr>
          </w:p>
        </w:tc>
        <w:tc>
          <w:tcPr>
            <w:tcW w:w="1963" w:type="dxa"/>
          </w:tcPr>
          <w:p w14:paraId="3E7216D9" w14:textId="77777777" w:rsidR="00E933FB" w:rsidRPr="000E4AE6" w:rsidRDefault="00E933FB" w:rsidP="00E933FB">
            <w:pPr>
              <w:jc w:val="both"/>
              <w:rPr>
                <w:rFonts w:ascii="Agency FB" w:hAnsi="Agency FB"/>
                <w:b/>
                <w:bCs/>
                <w:sz w:val="14"/>
                <w:szCs w:val="14"/>
                <w:lang w:val="en-US"/>
              </w:rPr>
            </w:pPr>
          </w:p>
        </w:tc>
      </w:tr>
      <w:tr w:rsidR="006A03DD" w14:paraId="6BBBB2ED" w14:textId="77777777" w:rsidTr="006A03DD">
        <w:tc>
          <w:tcPr>
            <w:tcW w:w="424" w:type="dxa"/>
          </w:tcPr>
          <w:p w14:paraId="3AD56FA3" w14:textId="77777777" w:rsidR="00E933FB" w:rsidRPr="00446C09" w:rsidRDefault="00E933FB" w:rsidP="00E933FB">
            <w:pPr>
              <w:jc w:val="center"/>
              <w:rPr>
                <w:rFonts w:ascii="Agency FB" w:hAnsi="Agency FB"/>
                <w:b/>
                <w:bCs/>
                <w:sz w:val="18"/>
                <w:szCs w:val="18"/>
                <w:lang w:val="en-US"/>
              </w:rPr>
            </w:pPr>
          </w:p>
        </w:tc>
        <w:tc>
          <w:tcPr>
            <w:tcW w:w="2666" w:type="dxa"/>
          </w:tcPr>
          <w:p w14:paraId="2928A2E6" w14:textId="0D314916" w:rsidR="00E933FB" w:rsidRPr="00446C09" w:rsidRDefault="00E933FB" w:rsidP="00E933FB">
            <w:pPr>
              <w:jc w:val="both"/>
              <w:rPr>
                <w:rFonts w:ascii="Agency FB" w:hAnsi="Agency FB"/>
                <w:sz w:val="18"/>
                <w:szCs w:val="18"/>
                <w:lang w:val="en-US"/>
              </w:rPr>
            </w:pPr>
            <w:r w:rsidRPr="00446C09">
              <w:rPr>
                <w:rFonts w:ascii="Agency FB" w:hAnsi="Agency FB"/>
                <w:sz w:val="18"/>
                <w:szCs w:val="18"/>
                <w:lang w:val="en-US"/>
              </w:rPr>
              <w:t>Samarkand regional department</w:t>
            </w:r>
          </w:p>
        </w:tc>
        <w:tc>
          <w:tcPr>
            <w:tcW w:w="819" w:type="dxa"/>
          </w:tcPr>
          <w:p w14:paraId="16FE0D80" w14:textId="04F3AFF2" w:rsidR="00E933FB" w:rsidRPr="00446C09" w:rsidRDefault="00E933FB" w:rsidP="00E933FB">
            <w:pPr>
              <w:jc w:val="center"/>
              <w:rPr>
                <w:rFonts w:ascii="Agency FB" w:hAnsi="Agency FB"/>
                <w:sz w:val="18"/>
                <w:szCs w:val="18"/>
                <w:lang w:val="en-US"/>
              </w:rPr>
            </w:pPr>
            <w:r>
              <w:rPr>
                <w:rFonts w:ascii="Agency FB" w:hAnsi="Agency FB"/>
                <w:sz w:val="18"/>
                <w:szCs w:val="18"/>
                <w:lang w:val="en-US"/>
              </w:rPr>
              <w:t>25.08.06</w:t>
            </w:r>
          </w:p>
        </w:tc>
        <w:tc>
          <w:tcPr>
            <w:tcW w:w="2329" w:type="dxa"/>
          </w:tcPr>
          <w:p w14:paraId="2B58A6F7" w14:textId="4FE86B1F" w:rsidR="00E933FB" w:rsidRPr="00725C95" w:rsidRDefault="00E933FB" w:rsidP="00E933FB">
            <w:pPr>
              <w:rPr>
                <w:rFonts w:ascii="Agency FB" w:hAnsi="Agency FB"/>
                <w:sz w:val="18"/>
                <w:szCs w:val="18"/>
                <w:lang w:val="en-US"/>
              </w:rPr>
            </w:pPr>
            <w:r w:rsidRPr="00725C95">
              <w:rPr>
                <w:rFonts w:ascii="Agency FB" w:hAnsi="Agency FB"/>
                <w:sz w:val="18"/>
                <w:szCs w:val="18"/>
                <w:lang w:val="en-US"/>
              </w:rPr>
              <w:t>Halkuziev Vali Pulatovich</w:t>
            </w:r>
          </w:p>
        </w:tc>
        <w:tc>
          <w:tcPr>
            <w:tcW w:w="3140" w:type="dxa"/>
          </w:tcPr>
          <w:p w14:paraId="030A25CE" w14:textId="73EA218E" w:rsidR="00E933FB" w:rsidRPr="006A03DD" w:rsidRDefault="00E933FB" w:rsidP="00E933FB">
            <w:pPr>
              <w:rPr>
                <w:rFonts w:ascii="Agency FB" w:hAnsi="Agency FB"/>
                <w:b/>
                <w:bCs/>
                <w:sz w:val="18"/>
                <w:szCs w:val="18"/>
                <w:lang w:val="en-US"/>
              </w:rPr>
            </w:pPr>
            <w:proofErr w:type="spellStart"/>
            <w:r w:rsidRPr="006A03DD">
              <w:rPr>
                <w:rFonts w:ascii="Agency FB" w:hAnsi="Agency FB"/>
                <w:sz w:val="18"/>
                <w:szCs w:val="18"/>
              </w:rPr>
              <w:t>Samarkand</w:t>
            </w:r>
            <w:proofErr w:type="spellEnd"/>
            <w:r w:rsidRPr="006A03DD">
              <w:rPr>
                <w:rFonts w:ascii="Agency FB" w:hAnsi="Agency FB"/>
                <w:sz w:val="18"/>
                <w:szCs w:val="18"/>
              </w:rPr>
              <w:t xml:space="preserve">, </w:t>
            </w:r>
            <w:proofErr w:type="spellStart"/>
            <w:r w:rsidRPr="006A03DD">
              <w:rPr>
                <w:rFonts w:ascii="Agency FB" w:hAnsi="Agency FB"/>
                <w:sz w:val="18"/>
                <w:szCs w:val="18"/>
              </w:rPr>
              <w:t>Bustonsarai</w:t>
            </w:r>
            <w:proofErr w:type="spellEnd"/>
            <w:r w:rsidRPr="006A03DD">
              <w:rPr>
                <w:rFonts w:ascii="Agency FB" w:hAnsi="Agency FB"/>
                <w:sz w:val="18"/>
                <w:szCs w:val="18"/>
              </w:rPr>
              <w:t xml:space="preserve"> </w:t>
            </w:r>
            <w:proofErr w:type="spellStart"/>
            <w:r w:rsidRPr="006A03DD">
              <w:rPr>
                <w:rFonts w:ascii="Agency FB" w:hAnsi="Agency FB"/>
                <w:sz w:val="18"/>
                <w:szCs w:val="18"/>
              </w:rPr>
              <w:t>str</w:t>
            </w:r>
            <w:proofErr w:type="spellEnd"/>
            <w:r w:rsidRPr="006A03DD">
              <w:rPr>
                <w:rFonts w:ascii="Agency FB" w:hAnsi="Agency FB"/>
                <w:sz w:val="18"/>
                <w:szCs w:val="18"/>
              </w:rPr>
              <w:t>. 40/53</w:t>
            </w:r>
          </w:p>
        </w:tc>
        <w:tc>
          <w:tcPr>
            <w:tcW w:w="1963" w:type="dxa"/>
          </w:tcPr>
          <w:p w14:paraId="3758FBAB" w14:textId="08102882" w:rsidR="00E933FB" w:rsidRPr="000E4AE6" w:rsidRDefault="00E933FB" w:rsidP="00E933FB">
            <w:pPr>
              <w:jc w:val="both"/>
              <w:rPr>
                <w:rFonts w:ascii="Agency FB" w:hAnsi="Agency FB"/>
                <w:b/>
                <w:bCs/>
                <w:sz w:val="14"/>
                <w:szCs w:val="14"/>
                <w:lang w:val="en-US"/>
              </w:rPr>
            </w:pPr>
            <w:r w:rsidRPr="000E4AE6">
              <w:rPr>
                <w:rFonts w:ascii="Agency FB" w:hAnsi="Agency FB"/>
                <w:sz w:val="14"/>
                <w:szCs w:val="14"/>
              </w:rPr>
              <w:t>(99899) 343-17-33; (93) 996-03-30;(97)</w:t>
            </w:r>
          </w:p>
        </w:tc>
      </w:tr>
      <w:tr w:rsidR="006A03DD" w14:paraId="456770C8" w14:textId="77777777" w:rsidTr="006A03DD">
        <w:tc>
          <w:tcPr>
            <w:tcW w:w="424" w:type="dxa"/>
          </w:tcPr>
          <w:p w14:paraId="741F6613" w14:textId="77777777" w:rsidR="00E933FB" w:rsidRPr="00446C09" w:rsidRDefault="00E933FB" w:rsidP="00E933FB">
            <w:pPr>
              <w:jc w:val="center"/>
              <w:rPr>
                <w:rFonts w:ascii="Agency FB" w:hAnsi="Agency FB"/>
                <w:b/>
                <w:bCs/>
                <w:sz w:val="18"/>
                <w:szCs w:val="18"/>
                <w:lang w:val="en-US"/>
              </w:rPr>
            </w:pPr>
          </w:p>
        </w:tc>
        <w:tc>
          <w:tcPr>
            <w:tcW w:w="2666" w:type="dxa"/>
          </w:tcPr>
          <w:p w14:paraId="739BD6EB" w14:textId="07372C0F" w:rsidR="00E933FB" w:rsidRPr="00446C09" w:rsidRDefault="00E933FB" w:rsidP="00E933FB">
            <w:pPr>
              <w:jc w:val="both"/>
              <w:rPr>
                <w:rFonts w:ascii="Agency FB" w:hAnsi="Agency FB"/>
                <w:sz w:val="18"/>
                <w:szCs w:val="18"/>
                <w:lang w:val="en-US"/>
              </w:rPr>
            </w:pPr>
            <w:r w:rsidRPr="00446C09">
              <w:rPr>
                <w:rFonts w:ascii="Agency FB" w:hAnsi="Agency FB"/>
                <w:sz w:val="18"/>
                <w:szCs w:val="18"/>
                <w:lang w:val="en-US"/>
              </w:rPr>
              <w:t>Samarkand insurance center</w:t>
            </w:r>
          </w:p>
        </w:tc>
        <w:tc>
          <w:tcPr>
            <w:tcW w:w="819" w:type="dxa"/>
          </w:tcPr>
          <w:p w14:paraId="3C90E47E" w14:textId="7736A878" w:rsidR="00E933FB" w:rsidRPr="00446C09" w:rsidRDefault="00E933FB" w:rsidP="00E933FB">
            <w:pPr>
              <w:jc w:val="center"/>
              <w:rPr>
                <w:rFonts w:ascii="Agency FB" w:hAnsi="Agency FB"/>
                <w:sz w:val="18"/>
                <w:szCs w:val="18"/>
                <w:lang w:val="en-US"/>
              </w:rPr>
            </w:pPr>
            <w:r>
              <w:rPr>
                <w:rFonts w:ascii="Agency FB" w:hAnsi="Agency FB"/>
                <w:sz w:val="18"/>
                <w:szCs w:val="18"/>
                <w:lang w:val="en-US"/>
              </w:rPr>
              <w:t>30.09.11</w:t>
            </w:r>
          </w:p>
        </w:tc>
        <w:tc>
          <w:tcPr>
            <w:tcW w:w="2329" w:type="dxa"/>
          </w:tcPr>
          <w:p w14:paraId="1D9A77A3" w14:textId="7B9D78B5" w:rsidR="00E933FB" w:rsidRPr="00725C95" w:rsidRDefault="00E933FB" w:rsidP="00E933FB">
            <w:pPr>
              <w:rPr>
                <w:rFonts w:ascii="Agency FB" w:hAnsi="Agency FB"/>
                <w:sz w:val="18"/>
                <w:szCs w:val="18"/>
                <w:lang w:val="en-US"/>
              </w:rPr>
            </w:pPr>
            <w:r w:rsidRPr="00725C95">
              <w:rPr>
                <w:rFonts w:ascii="Agency FB" w:hAnsi="Agency FB"/>
                <w:sz w:val="18"/>
                <w:szCs w:val="18"/>
                <w:lang w:val="en-US"/>
              </w:rPr>
              <w:t>Mukhtarov Saidali Akbarovich</w:t>
            </w:r>
          </w:p>
        </w:tc>
        <w:tc>
          <w:tcPr>
            <w:tcW w:w="3140" w:type="dxa"/>
          </w:tcPr>
          <w:p w14:paraId="49EC7517" w14:textId="5757E6E4" w:rsidR="00E933FB" w:rsidRPr="006A03DD" w:rsidRDefault="00E933FB" w:rsidP="00E933FB">
            <w:pPr>
              <w:rPr>
                <w:rFonts w:ascii="Agency FB" w:hAnsi="Agency FB"/>
                <w:b/>
                <w:bCs/>
                <w:sz w:val="18"/>
                <w:szCs w:val="18"/>
                <w:lang w:val="en-US"/>
              </w:rPr>
            </w:pPr>
            <w:r w:rsidRPr="006A03DD">
              <w:rPr>
                <w:rFonts w:ascii="Agency FB" w:hAnsi="Agency FB"/>
                <w:sz w:val="18"/>
                <w:szCs w:val="18"/>
                <w:lang w:val="en-US"/>
              </w:rPr>
              <w:t xml:space="preserve">Samarkand, M. </w:t>
            </w:r>
            <w:proofErr w:type="spellStart"/>
            <w:r w:rsidRPr="006A03DD">
              <w:rPr>
                <w:rFonts w:ascii="Agency FB" w:hAnsi="Agency FB"/>
                <w:sz w:val="18"/>
                <w:szCs w:val="18"/>
                <w:lang w:val="en-US"/>
              </w:rPr>
              <w:t>Koshgari</w:t>
            </w:r>
            <w:proofErr w:type="spellEnd"/>
            <w:r w:rsidRPr="006A03DD">
              <w:rPr>
                <w:rFonts w:ascii="Agency FB" w:hAnsi="Agency FB"/>
                <w:sz w:val="18"/>
                <w:szCs w:val="18"/>
                <w:lang w:val="en-US"/>
              </w:rPr>
              <w:t xml:space="preserve"> str., 87/89</w:t>
            </w:r>
          </w:p>
        </w:tc>
        <w:tc>
          <w:tcPr>
            <w:tcW w:w="1963" w:type="dxa"/>
          </w:tcPr>
          <w:p w14:paraId="0F54DB22" w14:textId="6EEEC5FC" w:rsidR="00E933FB" w:rsidRPr="000E4AE6" w:rsidRDefault="00E933FB" w:rsidP="00E933FB">
            <w:pPr>
              <w:jc w:val="both"/>
              <w:rPr>
                <w:rFonts w:ascii="Agency FB" w:hAnsi="Agency FB"/>
                <w:b/>
                <w:bCs/>
                <w:sz w:val="14"/>
                <w:szCs w:val="14"/>
                <w:lang w:val="en-US"/>
              </w:rPr>
            </w:pPr>
            <w:r w:rsidRPr="000E4AE6">
              <w:rPr>
                <w:rFonts w:ascii="Agency FB" w:hAnsi="Agency FB"/>
                <w:sz w:val="14"/>
                <w:szCs w:val="14"/>
              </w:rPr>
              <w:t>(8366)233 18 19; (93) 330-03-87; (93)</w:t>
            </w:r>
          </w:p>
        </w:tc>
      </w:tr>
      <w:tr w:rsidR="006A03DD" w14:paraId="2A57F762" w14:textId="77777777" w:rsidTr="006A03DD">
        <w:tc>
          <w:tcPr>
            <w:tcW w:w="424" w:type="dxa"/>
          </w:tcPr>
          <w:p w14:paraId="630624F3" w14:textId="77777777" w:rsidR="00E933FB" w:rsidRPr="00446C09" w:rsidRDefault="00E933FB" w:rsidP="00E933FB">
            <w:pPr>
              <w:jc w:val="center"/>
              <w:rPr>
                <w:rFonts w:ascii="Agency FB" w:hAnsi="Agency FB"/>
                <w:b/>
                <w:bCs/>
                <w:sz w:val="18"/>
                <w:szCs w:val="18"/>
                <w:lang w:val="en-US"/>
              </w:rPr>
            </w:pPr>
          </w:p>
        </w:tc>
        <w:tc>
          <w:tcPr>
            <w:tcW w:w="2666" w:type="dxa"/>
          </w:tcPr>
          <w:p w14:paraId="7DC46E4B" w14:textId="0C1CE7C6" w:rsidR="00E933FB" w:rsidRPr="00446C09" w:rsidRDefault="00E933FB" w:rsidP="00E933FB">
            <w:pPr>
              <w:rPr>
                <w:rFonts w:ascii="Agency FB" w:hAnsi="Agency FB"/>
                <w:sz w:val="18"/>
                <w:szCs w:val="18"/>
                <w:lang w:val="en-US"/>
              </w:rPr>
            </w:pPr>
            <w:r w:rsidRPr="00446C09">
              <w:rPr>
                <w:rFonts w:ascii="Agency FB" w:hAnsi="Agency FB"/>
                <w:sz w:val="18"/>
                <w:szCs w:val="18"/>
                <w:lang w:val="en-US"/>
              </w:rPr>
              <w:t>Interregional insurance center Samarkand</w:t>
            </w:r>
          </w:p>
        </w:tc>
        <w:tc>
          <w:tcPr>
            <w:tcW w:w="819" w:type="dxa"/>
          </w:tcPr>
          <w:p w14:paraId="73C82249" w14:textId="1C8A3751" w:rsidR="00E933FB" w:rsidRPr="00446C09" w:rsidRDefault="00E933FB" w:rsidP="00E933FB">
            <w:pPr>
              <w:jc w:val="center"/>
              <w:rPr>
                <w:rFonts w:ascii="Agency FB" w:hAnsi="Agency FB"/>
                <w:sz w:val="18"/>
                <w:szCs w:val="18"/>
                <w:lang w:val="en-US"/>
              </w:rPr>
            </w:pPr>
            <w:r>
              <w:rPr>
                <w:rFonts w:ascii="Agency FB" w:hAnsi="Agency FB"/>
                <w:sz w:val="18"/>
                <w:szCs w:val="18"/>
                <w:lang w:val="en-US"/>
              </w:rPr>
              <w:t>02.04.12</w:t>
            </w:r>
          </w:p>
        </w:tc>
        <w:tc>
          <w:tcPr>
            <w:tcW w:w="2329" w:type="dxa"/>
          </w:tcPr>
          <w:p w14:paraId="5FD85237" w14:textId="632CAD04" w:rsidR="00E933FB" w:rsidRPr="00725C95" w:rsidRDefault="00E933FB" w:rsidP="00E933FB">
            <w:pPr>
              <w:rPr>
                <w:rFonts w:ascii="Agency FB" w:hAnsi="Agency FB"/>
                <w:sz w:val="18"/>
                <w:szCs w:val="18"/>
                <w:lang w:val="en-US"/>
              </w:rPr>
            </w:pPr>
            <w:r w:rsidRPr="00725C95">
              <w:rPr>
                <w:rFonts w:ascii="Agency FB" w:hAnsi="Agency FB"/>
                <w:sz w:val="18"/>
                <w:szCs w:val="18"/>
                <w:lang w:val="en-US"/>
              </w:rPr>
              <w:t>Ismailova Nazira Borisovna</w:t>
            </w:r>
          </w:p>
        </w:tc>
        <w:tc>
          <w:tcPr>
            <w:tcW w:w="3140" w:type="dxa"/>
          </w:tcPr>
          <w:p w14:paraId="08D6E006" w14:textId="44E672FE" w:rsidR="00E933FB" w:rsidRPr="006A03DD" w:rsidRDefault="00E933FB" w:rsidP="00E933FB">
            <w:pPr>
              <w:rPr>
                <w:rFonts w:ascii="Agency FB" w:hAnsi="Agency FB"/>
                <w:b/>
                <w:bCs/>
                <w:sz w:val="18"/>
                <w:szCs w:val="18"/>
                <w:lang w:val="en-US"/>
              </w:rPr>
            </w:pPr>
            <w:proofErr w:type="spellStart"/>
            <w:r w:rsidRPr="006A03DD">
              <w:rPr>
                <w:rFonts w:ascii="Agency FB" w:hAnsi="Agency FB"/>
                <w:sz w:val="18"/>
                <w:szCs w:val="18"/>
              </w:rPr>
              <w:t>Samarkand</w:t>
            </w:r>
            <w:proofErr w:type="spellEnd"/>
            <w:r w:rsidRPr="006A03DD">
              <w:rPr>
                <w:rFonts w:ascii="Agency FB" w:hAnsi="Agency FB"/>
                <w:sz w:val="18"/>
                <w:szCs w:val="18"/>
              </w:rPr>
              <w:t xml:space="preserve">, </w:t>
            </w:r>
            <w:proofErr w:type="spellStart"/>
            <w:r w:rsidRPr="006A03DD">
              <w:rPr>
                <w:rFonts w:ascii="Agency FB" w:hAnsi="Agency FB"/>
                <w:sz w:val="18"/>
                <w:szCs w:val="18"/>
              </w:rPr>
              <w:t>Firdavsi</w:t>
            </w:r>
            <w:proofErr w:type="spellEnd"/>
            <w:r w:rsidRPr="006A03DD">
              <w:rPr>
                <w:rFonts w:ascii="Agency FB" w:hAnsi="Agency FB"/>
                <w:sz w:val="18"/>
                <w:szCs w:val="18"/>
              </w:rPr>
              <w:t xml:space="preserve"> </w:t>
            </w:r>
            <w:proofErr w:type="spellStart"/>
            <w:r w:rsidRPr="006A03DD">
              <w:rPr>
                <w:rFonts w:ascii="Agency FB" w:hAnsi="Agency FB"/>
                <w:sz w:val="18"/>
                <w:szCs w:val="18"/>
              </w:rPr>
              <w:t>str</w:t>
            </w:r>
            <w:proofErr w:type="spellEnd"/>
            <w:r w:rsidRPr="006A03DD">
              <w:rPr>
                <w:rFonts w:ascii="Agency FB" w:hAnsi="Agency FB"/>
                <w:sz w:val="18"/>
                <w:szCs w:val="18"/>
              </w:rPr>
              <w:t>. 81</w:t>
            </w:r>
          </w:p>
        </w:tc>
        <w:tc>
          <w:tcPr>
            <w:tcW w:w="1963" w:type="dxa"/>
          </w:tcPr>
          <w:p w14:paraId="365D0A11" w14:textId="592E4EAE" w:rsidR="00E933FB" w:rsidRPr="000E4AE6" w:rsidRDefault="00E933FB" w:rsidP="00E933FB">
            <w:pPr>
              <w:jc w:val="both"/>
              <w:rPr>
                <w:rFonts w:ascii="Agency FB" w:hAnsi="Agency FB"/>
                <w:b/>
                <w:bCs/>
                <w:sz w:val="14"/>
                <w:szCs w:val="14"/>
                <w:lang w:val="en-US"/>
              </w:rPr>
            </w:pPr>
            <w:r w:rsidRPr="000E4AE6">
              <w:rPr>
                <w:rFonts w:ascii="Agency FB" w:hAnsi="Agency FB"/>
                <w:sz w:val="14"/>
                <w:szCs w:val="14"/>
              </w:rPr>
              <w:t>(99898)273 73 30; (95) 508-73-30</w:t>
            </w:r>
          </w:p>
        </w:tc>
      </w:tr>
      <w:tr w:rsidR="006A03DD" w14:paraId="79F55003" w14:textId="77777777" w:rsidTr="006A03DD">
        <w:tc>
          <w:tcPr>
            <w:tcW w:w="424" w:type="dxa"/>
          </w:tcPr>
          <w:p w14:paraId="24A78350" w14:textId="77777777" w:rsidR="00E933FB" w:rsidRPr="00446C09" w:rsidRDefault="00E933FB" w:rsidP="00E933FB">
            <w:pPr>
              <w:jc w:val="center"/>
              <w:rPr>
                <w:rFonts w:ascii="Agency FB" w:hAnsi="Agency FB"/>
                <w:b/>
                <w:bCs/>
                <w:sz w:val="18"/>
                <w:szCs w:val="18"/>
                <w:lang w:val="en-US"/>
              </w:rPr>
            </w:pPr>
          </w:p>
        </w:tc>
        <w:tc>
          <w:tcPr>
            <w:tcW w:w="2666" w:type="dxa"/>
          </w:tcPr>
          <w:p w14:paraId="496554F3" w14:textId="34C9B8C9" w:rsidR="00E933FB" w:rsidRPr="00446C09" w:rsidRDefault="00E933FB" w:rsidP="00E933FB">
            <w:pPr>
              <w:jc w:val="both"/>
              <w:rPr>
                <w:rFonts w:ascii="Agency FB" w:hAnsi="Agency FB"/>
                <w:sz w:val="18"/>
                <w:szCs w:val="18"/>
                <w:lang w:val="en-US"/>
              </w:rPr>
            </w:pPr>
            <w:r w:rsidRPr="00446C09">
              <w:rPr>
                <w:rFonts w:ascii="Agency FB" w:hAnsi="Agency FB"/>
                <w:sz w:val="18"/>
                <w:szCs w:val="18"/>
                <w:lang w:val="en-US"/>
              </w:rPr>
              <w:t>Insurance directorate</w:t>
            </w:r>
          </w:p>
        </w:tc>
        <w:tc>
          <w:tcPr>
            <w:tcW w:w="819" w:type="dxa"/>
          </w:tcPr>
          <w:p w14:paraId="4F78D3A8" w14:textId="4ADB373C" w:rsidR="00E933FB" w:rsidRPr="00446C09" w:rsidRDefault="00E933FB" w:rsidP="00E933FB">
            <w:pPr>
              <w:jc w:val="center"/>
              <w:rPr>
                <w:rFonts w:ascii="Agency FB" w:hAnsi="Agency FB"/>
                <w:sz w:val="18"/>
                <w:szCs w:val="18"/>
                <w:lang w:val="en-US"/>
              </w:rPr>
            </w:pPr>
            <w:r>
              <w:rPr>
                <w:rFonts w:ascii="Agency FB" w:hAnsi="Agency FB"/>
                <w:sz w:val="18"/>
                <w:szCs w:val="18"/>
                <w:lang w:val="en-US"/>
              </w:rPr>
              <w:t>15.01.21</w:t>
            </w:r>
          </w:p>
        </w:tc>
        <w:tc>
          <w:tcPr>
            <w:tcW w:w="2329" w:type="dxa"/>
          </w:tcPr>
          <w:p w14:paraId="695CA4A7" w14:textId="6B05B039" w:rsidR="00E933FB" w:rsidRPr="00725C95" w:rsidRDefault="00E933FB" w:rsidP="00E933FB">
            <w:pPr>
              <w:rPr>
                <w:rFonts w:ascii="Agency FB" w:hAnsi="Agency FB"/>
                <w:sz w:val="18"/>
                <w:szCs w:val="18"/>
                <w:lang w:val="en-US"/>
              </w:rPr>
            </w:pPr>
            <w:r w:rsidRPr="00725C95">
              <w:rPr>
                <w:rFonts w:ascii="Agency FB" w:hAnsi="Agency FB"/>
                <w:sz w:val="18"/>
                <w:szCs w:val="18"/>
                <w:lang w:val="en-US"/>
              </w:rPr>
              <w:t>Mahmudov Mihritdin Masaritdinovich</w:t>
            </w:r>
          </w:p>
        </w:tc>
        <w:tc>
          <w:tcPr>
            <w:tcW w:w="3140" w:type="dxa"/>
          </w:tcPr>
          <w:p w14:paraId="22258598" w14:textId="10188F1C" w:rsidR="00E933FB" w:rsidRPr="006A03DD" w:rsidRDefault="00E933FB" w:rsidP="00E933FB">
            <w:pPr>
              <w:rPr>
                <w:rFonts w:ascii="Agency FB" w:hAnsi="Agency FB"/>
                <w:b/>
                <w:bCs/>
                <w:sz w:val="18"/>
                <w:szCs w:val="18"/>
                <w:lang w:val="en-US"/>
              </w:rPr>
            </w:pPr>
            <w:r w:rsidRPr="006A03DD">
              <w:rPr>
                <w:rFonts w:ascii="Agency FB" w:hAnsi="Agency FB"/>
                <w:sz w:val="18"/>
                <w:szCs w:val="18"/>
                <w:lang w:val="en-US"/>
              </w:rPr>
              <w:t>Samarkand Gagarin str.</w:t>
            </w:r>
            <w:r w:rsidRPr="006A03DD">
              <w:rPr>
                <w:rFonts w:ascii="Agency FB" w:hAnsi="Agency FB"/>
                <w:sz w:val="18"/>
                <w:szCs w:val="18"/>
                <w:lang w:val="en-US"/>
              </w:rPr>
              <w:t xml:space="preserve">, </w:t>
            </w:r>
            <w:r w:rsidRPr="006A03DD">
              <w:rPr>
                <w:rFonts w:ascii="Agency FB" w:hAnsi="Agency FB"/>
                <w:sz w:val="18"/>
                <w:szCs w:val="18"/>
                <w:lang w:val="en-US"/>
              </w:rPr>
              <w:t>20</w:t>
            </w:r>
            <w:r w:rsidRPr="006A03DD">
              <w:rPr>
                <w:rFonts w:ascii="Agency FB" w:hAnsi="Agency FB"/>
                <w:sz w:val="18"/>
                <w:szCs w:val="18"/>
                <w:lang w:val="en-US"/>
              </w:rPr>
              <w:t>.</w:t>
            </w:r>
          </w:p>
        </w:tc>
        <w:tc>
          <w:tcPr>
            <w:tcW w:w="1963" w:type="dxa"/>
          </w:tcPr>
          <w:p w14:paraId="1482D36A" w14:textId="608D460C" w:rsidR="00E933FB" w:rsidRPr="000E4AE6" w:rsidRDefault="00E933FB" w:rsidP="00E933FB">
            <w:pPr>
              <w:jc w:val="both"/>
              <w:rPr>
                <w:rFonts w:ascii="Agency FB" w:hAnsi="Agency FB"/>
                <w:b/>
                <w:bCs/>
                <w:sz w:val="14"/>
                <w:szCs w:val="14"/>
                <w:lang w:val="en-US"/>
              </w:rPr>
            </w:pPr>
            <w:r w:rsidRPr="000E4AE6">
              <w:rPr>
                <w:rFonts w:ascii="Agency FB" w:hAnsi="Agency FB"/>
                <w:sz w:val="14"/>
                <w:szCs w:val="14"/>
              </w:rPr>
              <w:t>+998 91 557 70 09</w:t>
            </w:r>
          </w:p>
        </w:tc>
      </w:tr>
      <w:tr w:rsidR="006A03DD" w14:paraId="7B7FCA3E" w14:textId="77777777" w:rsidTr="006A03DD">
        <w:tc>
          <w:tcPr>
            <w:tcW w:w="424" w:type="dxa"/>
          </w:tcPr>
          <w:p w14:paraId="4102CDB8" w14:textId="7C901053" w:rsidR="000E4AE6" w:rsidRPr="00446C09" w:rsidRDefault="000E4AE6" w:rsidP="000E4AE6">
            <w:pPr>
              <w:jc w:val="center"/>
              <w:rPr>
                <w:rFonts w:ascii="Agency FB" w:hAnsi="Agency FB"/>
                <w:b/>
                <w:bCs/>
                <w:sz w:val="18"/>
                <w:szCs w:val="18"/>
                <w:lang w:val="en-US"/>
              </w:rPr>
            </w:pPr>
            <w:r w:rsidRPr="00446C09">
              <w:rPr>
                <w:rFonts w:ascii="Agency FB" w:hAnsi="Agency FB"/>
                <w:b/>
                <w:bCs/>
                <w:sz w:val="18"/>
                <w:szCs w:val="18"/>
                <w:lang w:val="en-US"/>
              </w:rPr>
              <w:t>9</w:t>
            </w:r>
          </w:p>
        </w:tc>
        <w:tc>
          <w:tcPr>
            <w:tcW w:w="2666" w:type="dxa"/>
          </w:tcPr>
          <w:p w14:paraId="239AF0C6" w14:textId="1B47ED52" w:rsidR="000E4AE6" w:rsidRPr="00446C09" w:rsidRDefault="000E4AE6" w:rsidP="000E4AE6">
            <w:pPr>
              <w:jc w:val="both"/>
              <w:rPr>
                <w:rFonts w:ascii="Agency FB" w:hAnsi="Agency FB"/>
                <w:b/>
                <w:bCs/>
                <w:sz w:val="18"/>
                <w:szCs w:val="18"/>
                <w:lang w:val="en-US"/>
              </w:rPr>
            </w:pPr>
            <w:r w:rsidRPr="00446C09">
              <w:rPr>
                <w:rFonts w:ascii="Agency FB" w:hAnsi="Agency FB"/>
                <w:b/>
                <w:bCs/>
                <w:sz w:val="18"/>
                <w:szCs w:val="18"/>
                <w:lang w:val="en-US"/>
              </w:rPr>
              <w:t>Surkhandarya</w:t>
            </w:r>
            <w:r w:rsidRPr="00446C09">
              <w:rPr>
                <w:rFonts w:ascii="Agency FB" w:hAnsi="Agency FB"/>
                <w:b/>
                <w:bCs/>
                <w:sz w:val="18"/>
                <w:szCs w:val="18"/>
              </w:rPr>
              <w:t xml:space="preserve"> </w:t>
            </w:r>
            <w:r w:rsidRPr="00446C09">
              <w:rPr>
                <w:rFonts w:ascii="Agency FB" w:hAnsi="Agency FB"/>
                <w:b/>
                <w:bCs/>
                <w:sz w:val="18"/>
                <w:szCs w:val="18"/>
                <w:lang w:val="en-US"/>
              </w:rPr>
              <w:t>region</w:t>
            </w:r>
          </w:p>
        </w:tc>
        <w:tc>
          <w:tcPr>
            <w:tcW w:w="819" w:type="dxa"/>
          </w:tcPr>
          <w:p w14:paraId="0A13A91C" w14:textId="77777777" w:rsidR="000E4AE6" w:rsidRPr="00446C09" w:rsidRDefault="000E4AE6" w:rsidP="000E4AE6">
            <w:pPr>
              <w:jc w:val="center"/>
              <w:rPr>
                <w:rFonts w:ascii="Agency FB" w:hAnsi="Agency FB"/>
                <w:sz w:val="18"/>
                <w:szCs w:val="18"/>
                <w:lang w:val="en-US"/>
              </w:rPr>
            </w:pPr>
          </w:p>
        </w:tc>
        <w:tc>
          <w:tcPr>
            <w:tcW w:w="2329" w:type="dxa"/>
          </w:tcPr>
          <w:p w14:paraId="2F4B4E18" w14:textId="77777777" w:rsidR="000E4AE6" w:rsidRPr="00725C95" w:rsidRDefault="000E4AE6" w:rsidP="000E4AE6">
            <w:pPr>
              <w:rPr>
                <w:rFonts w:ascii="Agency FB" w:hAnsi="Agency FB"/>
                <w:sz w:val="18"/>
                <w:szCs w:val="18"/>
                <w:lang w:val="en-US"/>
              </w:rPr>
            </w:pPr>
          </w:p>
        </w:tc>
        <w:tc>
          <w:tcPr>
            <w:tcW w:w="3140" w:type="dxa"/>
          </w:tcPr>
          <w:p w14:paraId="76FFCE06" w14:textId="77777777" w:rsidR="000E4AE6" w:rsidRPr="006A03DD" w:rsidRDefault="000E4AE6" w:rsidP="000E4AE6">
            <w:pPr>
              <w:rPr>
                <w:rFonts w:ascii="Agency FB" w:hAnsi="Agency FB"/>
                <w:b/>
                <w:bCs/>
                <w:sz w:val="18"/>
                <w:szCs w:val="18"/>
                <w:lang w:val="en-US"/>
              </w:rPr>
            </w:pPr>
          </w:p>
        </w:tc>
        <w:tc>
          <w:tcPr>
            <w:tcW w:w="1963" w:type="dxa"/>
          </w:tcPr>
          <w:p w14:paraId="4E8FBE2E" w14:textId="77777777" w:rsidR="000E4AE6" w:rsidRPr="000E4AE6" w:rsidRDefault="000E4AE6" w:rsidP="000E4AE6">
            <w:pPr>
              <w:jc w:val="both"/>
              <w:rPr>
                <w:rFonts w:ascii="Agency FB" w:hAnsi="Agency FB"/>
                <w:b/>
                <w:bCs/>
                <w:sz w:val="14"/>
                <w:szCs w:val="14"/>
                <w:lang w:val="en-US"/>
              </w:rPr>
            </w:pPr>
          </w:p>
        </w:tc>
      </w:tr>
      <w:tr w:rsidR="006A03DD" w14:paraId="60F91475" w14:textId="77777777" w:rsidTr="006A03DD">
        <w:tc>
          <w:tcPr>
            <w:tcW w:w="424" w:type="dxa"/>
          </w:tcPr>
          <w:p w14:paraId="67CC72FD" w14:textId="77777777" w:rsidR="00E933FB" w:rsidRPr="00446C09" w:rsidRDefault="00E933FB" w:rsidP="00E933FB">
            <w:pPr>
              <w:jc w:val="center"/>
              <w:rPr>
                <w:rFonts w:ascii="Agency FB" w:hAnsi="Agency FB"/>
                <w:b/>
                <w:bCs/>
                <w:sz w:val="18"/>
                <w:szCs w:val="18"/>
                <w:lang w:val="en-US"/>
              </w:rPr>
            </w:pPr>
          </w:p>
        </w:tc>
        <w:tc>
          <w:tcPr>
            <w:tcW w:w="2666" w:type="dxa"/>
          </w:tcPr>
          <w:p w14:paraId="29644D39" w14:textId="212A76C9" w:rsidR="00E933FB" w:rsidRPr="00446C09" w:rsidRDefault="00E933FB" w:rsidP="00E933FB">
            <w:pPr>
              <w:jc w:val="both"/>
              <w:rPr>
                <w:rFonts w:ascii="Agency FB" w:hAnsi="Agency FB"/>
                <w:sz w:val="18"/>
                <w:szCs w:val="18"/>
                <w:lang w:val="en-US"/>
              </w:rPr>
            </w:pPr>
            <w:r w:rsidRPr="00446C09">
              <w:rPr>
                <w:rFonts w:ascii="Agency FB" w:hAnsi="Agency FB"/>
                <w:sz w:val="18"/>
                <w:szCs w:val="18"/>
                <w:lang w:val="en-US"/>
              </w:rPr>
              <w:t>Surkhandarya regional department</w:t>
            </w:r>
          </w:p>
        </w:tc>
        <w:tc>
          <w:tcPr>
            <w:tcW w:w="819" w:type="dxa"/>
          </w:tcPr>
          <w:p w14:paraId="07F33A1C" w14:textId="622DAFDF" w:rsidR="00E933FB" w:rsidRPr="00446C09" w:rsidRDefault="00E933FB" w:rsidP="00E933FB">
            <w:pPr>
              <w:jc w:val="center"/>
              <w:rPr>
                <w:rFonts w:ascii="Agency FB" w:hAnsi="Agency FB"/>
                <w:sz w:val="18"/>
                <w:szCs w:val="18"/>
                <w:lang w:val="en-US"/>
              </w:rPr>
            </w:pPr>
            <w:r>
              <w:rPr>
                <w:rFonts w:ascii="Agency FB" w:hAnsi="Agency FB"/>
                <w:sz w:val="18"/>
                <w:szCs w:val="18"/>
                <w:lang w:val="en-US"/>
              </w:rPr>
              <w:t>25.06.07</w:t>
            </w:r>
          </w:p>
        </w:tc>
        <w:tc>
          <w:tcPr>
            <w:tcW w:w="2329" w:type="dxa"/>
          </w:tcPr>
          <w:p w14:paraId="1908F2B4" w14:textId="43F656A2" w:rsidR="00E933FB" w:rsidRPr="00725C95" w:rsidRDefault="00E933FB" w:rsidP="00E933FB">
            <w:pPr>
              <w:rPr>
                <w:rFonts w:ascii="Agency FB" w:hAnsi="Agency FB"/>
                <w:sz w:val="18"/>
                <w:szCs w:val="18"/>
                <w:lang w:val="en-US"/>
              </w:rPr>
            </w:pPr>
            <w:r w:rsidRPr="00725C95">
              <w:rPr>
                <w:rFonts w:ascii="Agency FB" w:hAnsi="Agency FB"/>
                <w:sz w:val="18"/>
                <w:szCs w:val="18"/>
                <w:lang w:val="en-US"/>
              </w:rPr>
              <w:t>Norkochkarov Azamat Ziadullaevich</w:t>
            </w:r>
          </w:p>
        </w:tc>
        <w:tc>
          <w:tcPr>
            <w:tcW w:w="3140" w:type="dxa"/>
          </w:tcPr>
          <w:p w14:paraId="0753B584" w14:textId="24975E89" w:rsidR="00E933FB" w:rsidRPr="006A03DD" w:rsidRDefault="00E933FB" w:rsidP="00E933FB">
            <w:pPr>
              <w:rPr>
                <w:rFonts w:ascii="Agency FB" w:hAnsi="Agency FB"/>
                <w:b/>
                <w:bCs/>
                <w:sz w:val="18"/>
                <w:szCs w:val="18"/>
                <w:lang w:val="en-US"/>
              </w:rPr>
            </w:pPr>
            <w:proofErr w:type="spellStart"/>
            <w:r w:rsidRPr="006A03DD">
              <w:rPr>
                <w:rFonts w:ascii="Agency FB" w:hAnsi="Agency FB"/>
                <w:sz w:val="18"/>
                <w:szCs w:val="18"/>
              </w:rPr>
              <w:t>Termez</w:t>
            </w:r>
            <w:proofErr w:type="spellEnd"/>
            <w:r w:rsidRPr="006A03DD">
              <w:rPr>
                <w:rFonts w:ascii="Agency FB" w:hAnsi="Agency FB"/>
                <w:sz w:val="18"/>
                <w:szCs w:val="18"/>
              </w:rPr>
              <w:t xml:space="preserve">, </w:t>
            </w:r>
            <w:r w:rsidRPr="006A03DD">
              <w:rPr>
                <w:rFonts w:ascii="Agency FB" w:hAnsi="Agency FB"/>
                <w:sz w:val="18"/>
                <w:szCs w:val="18"/>
                <w:lang w:val="en-US"/>
              </w:rPr>
              <w:t>Baht</w:t>
            </w:r>
            <w:r w:rsidRPr="006A03DD">
              <w:rPr>
                <w:rFonts w:ascii="Agency FB" w:hAnsi="Agency FB"/>
                <w:sz w:val="18"/>
                <w:szCs w:val="18"/>
              </w:rPr>
              <w:t xml:space="preserve"> </w:t>
            </w:r>
            <w:proofErr w:type="spellStart"/>
            <w:r w:rsidRPr="006A03DD">
              <w:rPr>
                <w:rFonts w:ascii="Agency FB" w:hAnsi="Agency FB"/>
                <w:sz w:val="18"/>
                <w:szCs w:val="18"/>
              </w:rPr>
              <w:t>str</w:t>
            </w:r>
            <w:proofErr w:type="spellEnd"/>
            <w:r w:rsidRPr="006A03DD">
              <w:rPr>
                <w:rFonts w:ascii="Agency FB" w:hAnsi="Agency FB"/>
                <w:sz w:val="18"/>
                <w:szCs w:val="18"/>
              </w:rPr>
              <w:t>. 3/45</w:t>
            </w:r>
          </w:p>
        </w:tc>
        <w:tc>
          <w:tcPr>
            <w:tcW w:w="1963" w:type="dxa"/>
          </w:tcPr>
          <w:p w14:paraId="31673F6D" w14:textId="26C51639" w:rsidR="00E933FB" w:rsidRPr="000E4AE6" w:rsidRDefault="00E933FB" w:rsidP="00E933FB">
            <w:pPr>
              <w:jc w:val="both"/>
              <w:rPr>
                <w:rFonts w:ascii="Agency FB" w:hAnsi="Agency FB"/>
                <w:b/>
                <w:bCs/>
                <w:sz w:val="14"/>
                <w:szCs w:val="14"/>
                <w:lang w:val="en-US"/>
              </w:rPr>
            </w:pPr>
            <w:r w:rsidRPr="000E4AE6">
              <w:rPr>
                <w:rFonts w:ascii="Agency FB" w:hAnsi="Agency FB"/>
                <w:sz w:val="14"/>
                <w:szCs w:val="14"/>
              </w:rPr>
              <w:t>(8376) 224-36-76; (97) 350-44-00</w:t>
            </w:r>
          </w:p>
        </w:tc>
      </w:tr>
      <w:tr w:rsidR="006A03DD" w14:paraId="2BD77647" w14:textId="77777777" w:rsidTr="006A03DD">
        <w:tc>
          <w:tcPr>
            <w:tcW w:w="424" w:type="dxa"/>
          </w:tcPr>
          <w:p w14:paraId="5A4D4267" w14:textId="77777777" w:rsidR="00E933FB" w:rsidRPr="00446C09" w:rsidRDefault="00E933FB" w:rsidP="00E933FB">
            <w:pPr>
              <w:jc w:val="center"/>
              <w:rPr>
                <w:rFonts w:ascii="Agency FB" w:hAnsi="Agency FB"/>
                <w:b/>
                <w:bCs/>
                <w:sz w:val="18"/>
                <w:szCs w:val="18"/>
                <w:lang w:val="en-US"/>
              </w:rPr>
            </w:pPr>
          </w:p>
        </w:tc>
        <w:tc>
          <w:tcPr>
            <w:tcW w:w="2666" w:type="dxa"/>
          </w:tcPr>
          <w:p w14:paraId="60F9558A" w14:textId="1AFB42CD" w:rsidR="00E933FB" w:rsidRPr="00446C09" w:rsidRDefault="00E933FB" w:rsidP="00E933FB">
            <w:pPr>
              <w:jc w:val="both"/>
              <w:rPr>
                <w:rFonts w:ascii="Agency FB" w:hAnsi="Agency FB"/>
                <w:sz w:val="18"/>
                <w:szCs w:val="18"/>
                <w:lang w:val="en-US"/>
              </w:rPr>
            </w:pPr>
            <w:r w:rsidRPr="00446C09">
              <w:rPr>
                <w:rFonts w:ascii="Agency FB" w:hAnsi="Agency FB"/>
                <w:sz w:val="18"/>
                <w:szCs w:val="18"/>
                <w:lang w:val="en-US"/>
              </w:rPr>
              <w:t>Denov insurance center</w:t>
            </w:r>
          </w:p>
        </w:tc>
        <w:tc>
          <w:tcPr>
            <w:tcW w:w="819" w:type="dxa"/>
          </w:tcPr>
          <w:p w14:paraId="58536D17" w14:textId="1297FFD9" w:rsidR="00E933FB" w:rsidRPr="00446C09" w:rsidRDefault="00E933FB" w:rsidP="00E933FB">
            <w:pPr>
              <w:jc w:val="center"/>
              <w:rPr>
                <w:rFonts w:ascii="Agency FB" w:hAnsi="Agency FB"/>
                <w:sz w:val="18"/>
                <w:szCs w:val="18"/>
                <w:lang w:val="en-US"/>
              </w:rPr>
            </w:pPr>
            <w:r>
              <w:rPr>
                <w:rFonts w:ascii="Agency FB" w:hAnsi="Agency FB"/>
                <w:sz w:val="18"/>
                <w:szCs w:val="18"/>
                <w:lang w:val="en-US"/>
              </w:rPr>
              <w:t>13.09.18</w:t>
            </w:r>
          </w:p>
        </w:tc>
        <w:tc>
          <w:tcPr>
            <w:tcW w:w="2329" w:type="dxa"/>
          </w:tcPr>
          <w:p w14:paraId="138D0305" w14:textId="5C665912" w:rsidR="00E933FB" w:rsidRPr="00725C95" w:rsidRDefault="00E933FB" w:rsidP="00E933FB">
            <w:pPr>
              <w:rPr>
                <w:rFonts w:ascii="Agency FB" w:hAnsi="Agency FB"/>
                <w:sz w:val="18"/>
                <w:szCs w:val="18"/>
                <w:lang w:val="en-US"/>
              </w:rPr>
            </w:pPr>
            <w:r w:rsidRPr="00725C95">
              <w:rPr>
                <w:rFonts w:ascii="Agency FB" w:hAnsi="Agency FB"/>
                <w:sz w:val="18"/>
                <w:szCs w:val="18"/>
                <w:lang w:val="en-US"/>
              </w:rPr>
              <w:t>Hamzaev Abduvohid Niyozmurodovich</w:t>
            </w:r>
          </w:p>
        </w:tc>
        <w:tc>
          <w:tcPr>
            <w:tcW w:w="3140" w:type="dxa"/>
          </w:tcPr>
          <w:p w14:paraId="23B98D5E" w14:textId="55D0D86C" w:rsidR="00E933FB" w:rsidRPr="006A03DD" w:rsidRDefault="00E933FB" w:rsidP="00E933FB">
            <w:pPr>
              <w:rPr>
                <w:rFonts w:ascii="Agency FB" w:hAnsi="Agency FB"/>
                <w:b/>
                <w:bCs/>
                <w:sz w:val="18"/>
                <w:szCs w:val="18"/>
                <w:lang w:val="en-US"/>
              </w:rPr>
            </w:pPr>
            <w:r w:rsidRPr="006A03DD">
              <w:rPr>
                <w:rFonts w:ascii="Agency FB" w:hAnsi="Agency FB"/>
                <w:sz w:val="18"/>
                <w:szCs w:val="18"/>
                <w:lang w:val="en-US"/>
              </w:rPr>
              <w:t>Denov, G.</w:t>
            </w:r>
            <w:r w:rsidRPr="006A03DD">
              <w:rPr>
                <w:rFonts w:ascii="Agency FB" w:hAnsi="Agency FB"/>
                <w:sz w:val="18"/>
                <w:szCs w:val="18"/>
                <w:lang w:val="en-US"/>
              </w:rPr>
              <w:t xml:space="preserve"> </w:t>
            </w:r>
            <w:proofErr w:type="spellStart"/>
            <w:r w:rsidRPr="006A03DD">
              <w:rPr>
                <w:rFonts w:ascii="Agency FB" w:hAnsi="Agency FB"/>
                <w:sz w:val="18"/>
                <w:szCs w:val="18"/>
                <w:lang w:val="en-US"/>
              </w:rPr>
              <w:t>Rashidov</w:t>
            </w:r>
            <w:proofErr w:type="spellEnd"/>
            <w:r w:rsidRPr="006A03DD">
              <w:rPr>
                <w:rFonts w:ascii="Agency FB" w:hAnsi="Agency FB"/>
                <w:sz w:val="18"/>
                <w:szCs w:val="18"/>
                <w:lang w:val="en-US"/>
              </w:rPr>
              <w:t xml:space="preserve"> str.,</w:t>
            </w:r>
            <w:r w:rsidRPr="006A03DD">
              <w:rPr>
                <w:rFonts w:ascii="Agency FB" w:hAnsi="Agency FB"/>
                <w:sz w:val="18"/>
                <w:szCs w:val="18"/>
                <w:lang w:val="en-US"/>
              </w:rPr>
              <w:t xml:space="preserve"> </w:t>
            </w:r>
            <w:r w:rsidRPr="006A03DD">
              <w:rPr>
                <w:rFonts w:ascii="Agency FB" w:hAnsi="Agency FB"/>
                <w:sz w:val="18"/>
                <w:szCs w:val="18"/>
                <w:lang w:val="en-US"/>
              </w:rPr>
              <w:t>247</w:t>
            </w:r>
          </w:p>
        </w:tc>
        <w:tc>
          <w:tcPr>
            <w:tcW w:w="1963" w:type="dxa"/>
          </w:tcPr>
          <w:p w14:paraId="20710B9E" w14:textId="71F256B4" w:rsidR="00E933FB" w:rsidRPr="000E4AE6" w:rsidRDefault="00E933FB" w:rsidP="00E933FB">
            <w:pPr>
              <w:jc w:val="both"/>
              <w:rPr>
                <w:rFonts w:ascii="Agency FB" w:hAnsi="Agency FB"/>
                <w:b/>
                <w:bCs/>
                <w:sz w:val="14"/>
                <w:szCs w:val="14"/>
                <w:lang w:val="en-US"/>
              </w:rPr>
            </w:pPr>
            <w:r w:rsidRPr="000E4AE6">
              <w:rPr>
                <w:rFonts w:ascii="Agency FB" w:hAnsi="Agency FB"/>
                <w:sz w:val="14"/>
                <w:szCs w:val="14"/>
              </w:rPr>
              <w:t>(99893)220 50 77</w:t>
            </w:r>
          </w:p>
        </w:tc>
      </w:tr>
      <w:tr w:rsidR="006A03DD" w14:paraId="465B112C" w14:textId="77777777" w:rsidTr="006A03DD">
        <w:tc>
          <w:tcPr>
            <w:tcW w:w="424" w:type="dxa"/>
          </w:tcPr>
          <w:p w14:paraId="358645D9" w14:textId="77777777" w:rsidR="00E933FB" w:rsidRPr="00446C09" w:rsidRDefault="00E933FB" w:rsidP="00E933FB">
            <w:pPr>
              <w:jc w:val="center"/>
              <w:rPr>
                <w:rFonts w:ascii="Agency FB" w:hAnsi="Agency FB"/>
                <w:b/>
                <w:bCs/>
                <w:sz w:val="18"/>
                <w:szCs w:val="18"/>
                <w:lang w:val="en-US"/>
              </w:rPr>
            </w:pPr>
          </w:p>
        </w:tc>
        <w:tc>
          <w:tcPr>
            <w:tcW w:w="2666" w:type="dxa"/>
          </w:tcPr>
          <w:p w14:paraId="7B326955" w14:textId="5CF5E0A2" w:rsidR="00E933FB" w:rsidRPr="00446C09" w:rsidRDefault="00E933FB" w:rsidP="00E933FB">
            <w:pPr>
              <w:jc w:val="both"/>
              <w:rPr>
                <w:rFonts w:ascii="Agency FB" w:hAnsi="Agency FB"/>
                <w:sz w:val="18"/>
                <w:szCs w:val="18"/>
                <w:lang w:val="en-US"/>
              </w:rPr>
            </w:pPr>
            <w:r w:rsidRPr="00446C09">
              <w:rPr>
                <w:rFonts w:ascii="Agency FB" w:hAnsi="Agency FB"/>
                <w:sz w:val="18"/>
                <w:szCs w:val="18"/>
                <w:lang w:val="en-US"/>
              </w:rPr>
              <w:t>Surkhandarya insurance center</w:t>
            </w:r>
          </w:p>
        </w:tc>
        <w:tc>
          <w:tcPr>
            <w:tcW w:w="819" w:type="dxa"/>
          </w:tcPr>
          <w:p w14:paraId="57FFD81D" w14:textId="74F81B8C" w:rsidR="00E933FB" w:rsidRPr="00446C09" w:rsidRDefault="00E933FB" w:rsidP="00E933FB">
            <w:pPr>
              <w:jc w:val="center"/>
              <w:rPr>
                <w:rFonts w:ascii="Agency FB" w:hAnsi="Agency FB"/>
                <w:sz w:val="18"/>
                <w:szCs w:val="18"/>
                <w:lang w:val="en-US"/>
              </w:rPr>
            </w:pPr>
            <w:r>
              <w:rPr>
                <w:rFonts w:ascii="Agency FB" w:hAnsi="Agency FB"/>
                <w:sz w:val="18"/>
                <w:szCs w:val="18"/>
                <w:lang w:val="en-US"/>
              </w:rPr>
              <w:t>15.08.22</w:t>
            </w:r>
          </w:p>
        </w:tc>
        <w:tc>
          <w:tcPr>
            <w:tcW w:w="2329" w:type="dxa"/>
          </w:tcPr>
          <w:p w14:paraId="0D12C2A8" w14:textId="0B2CC776" w:rsidR="00E933FB" w:rsidRPr="00725C95" w:rsidRDefault="00E933FB" w:rsidP="00E933FB">
            <w:pPr>
              <w:rPr>
                <w:rFonts w:ascii="Agency FB" w:hAnsi="Agency FB"/>
                <w:sz w:val="18"/>
                <w:szCs w:val="18"/>
                <w:lang w:val="en-US"/>
              </w:rPr>
            </w:pPr>
            <w:r w:rsidRPr="00725C95">
              <w:rPr>
                <w:rFonts w:ascii="Agency FB" w:hAnsi="Agency FB"/>
                <w:sz w:val="18"/>
                <w:szCs w:val="18"/>
                <w:lang w:val="en-US"/>
              </w:rPr>
              <w:t>Ismoil Nodira Islomovna</w:t>
            </w:r>
          </w:p>
        </w:tc>
        <w:tc>
          <w:tcPr>
            <w:tcW w:w="3140" w:type="dxa"/>
          </w:tcPr>
          <w:p w14:paraId="23C24CA6" w14:textId="4FDA4127" w:rsidR="00E933FB" w:rsidRPr="006A03DD" w:rsidRDefault="00E933FB" w:rsidP="00E933FB">
            <w:pPr>
              <w:rPr>
                <w:rFonts w:ascii="Agency FB" w:hAnsi="Agency FB"/>
                <w:b/>
                <w:bCs/>
                <w:sz w:val="18"/>
                <w:szCs w:val="18"/>
                <w:lang w:val="en-US"/>
              </w:rPr>
            </w:pPr>
            <w:proofErr w:type="spellStart"/>
            <w:r w:rsidRPr="006A03DD">
              <w:rPr>
                <w:rFonts w:ascii="Agency FB" w:hAnsi="Agency FB"/>
                <w:sz w:val="18"/>
                <w:szCs w:val="18"/>
                <w:lang w:val="en-US"/>
              </w:rPr>
              <w:t>Termez</w:t>
            </w:r>
            <w:proofErr w:type="spellEnd"/>
            <w:r w:rsidRPr="006A03DD">
              <w:rPr>
                <w:rFonts w:ascii="Agency FB" w:hAnsi="Agency FB"/>
                <w:sz w:val="18"/>
                <w:szCs w:val="18"/>
                <w:lang w:val="en-US"/>
              </w:rPr>
              <w:t>, A. Navoi str., 34</w:t>
            </w:r>
          </w:p>
        </w:tc>
        <w:tc>
          <w:tcPr>
            <w:tcW w:w="1963" w:type="dxa"/>
          </w:tcPr>
          <w:p w14:paraId="700336D2" w14:textId="78F53AF6" w:rsidR="00E933FB" w:rsidRPr="000E4AE6" w:rsidRDefault="00E933FB" w:rsidP="00E933FB">
            <w:pPr>
              <w:jc w:val="both"/>
              <w:rPr>
                <w:rFonts w:ascii="Agency FB" w:hAnsi="Agency FB"/>
                <w:b/>
                <w:bCs/>
                <w:sz w:val="14"/>
                <w:szCs w:val="14"/>
                <w:lang w:val="en-US"/>
              </w:rPr>
            </w:pPr>
            <w:r w:rsidRPr="000E4AE6">
              <w:rPr>
                <w:rFonts w:ascii="Agency FB" w:hAnsi="Agency FB"/>
                <w:sz w:val="14"/>
                <w:szCs w:val="14"/>
              </w:rPr>
              <w:t>(99891)625 00 26</w:t>
            </w:r>
          </w:p>
        </w:tc>
      </w:tr>
      <w:tr w:rsidR="006A03DD" w14:paraId="43EDB750" w14:textId="77777777" w:rsidTr="006A03DD">
        <w:tc>
          <w:tcPr>
            <w:tcW w:w="424" w:type="dxa"/>
          </w:tcPr>
          <w:p w14:paraId="2F5EA8B5" w14:textId="5A0D7F1C" w:rsidR="00E933FB" w:rsidRPr="00446C09" w:rsidRDefault="00E933FB" w:rsidP="00E933FB">
            <w:pPr>
              <w:jc w:val="center"/>
              <w:rPr>
                <w:rFonts w:ascii="Agency FB" w:hAnsi="Agency FB"/>
                <w:b/>
                <w:bCs/>
                <w:sz w:val="18"/>
                <w:szCs w:val="18"/>
                <w:lang w:val="en-US"/>
              </w:rPr>
            </w:pPr>
            <w:r w:rsidRPr="00446C09">
              <w:rPr>
                <w:rFonts w:ascii="Agency FB" w:hAnsi="Agency FB"/>
                <w:b/>
                <w:bCs/>
                <w:sz w:val="18"/>
                <w:szCs w:val="18"/>
                <w:lang w:val="en-US"/>
              </w:rPr>
              <w:t>10</w:t>
            </w:r>
          </w:p>
        </w:tc>
        <w:tc>
          <w:tcPr>
            <w:tcW w:w="2666" w:type="dxa"/>
          </w:tcPr>
          <w:p w14:paraId="5D7B01D1" w14:textId="6ED2598D" w:rsidR="00E933FB" w:rsidRPr="00446C09" w:rsidRDefault="00E933FB" w:rsidP="00E933FB">
            <w:pPr>
              <w:jc w:val="both"/>
              <w:rPr>
                <w:rFonts w:ascii="Agency FB" w:hAnsi="Agency FB"/>
                <w:b/>
                <w:bCs/>
                <w:sz w:val="18"/>
                <w:szCs w:val="18"/>
                <w:lang w:val="en-US"/>
              </w:rPr>
            </w:pPr>
            <w:r w:rsidRPr="00446C09">
              <w:rPr>
                <w:rFonts w:ascii="Agency FB" w:hAnsi="Agency FB"/>
                <w:b/>
                <w:bCs/>
                <w:sz w:val="18"/>
                <w:szCs w:val="18"/>
                <w:lang w:val="en-US"/>
              </w:rPr>
              <w:t>Syrdarya region</w:t>
            </w:r>
          </w:p>
        </w:tc>
        <w:tc>
          <w:tcPr>
            <w:tcW w:w="819" w:type="dxa"/>
          </w:tcPr>
          <w:p w14:paraId="53019580" w14:textId="77777777" w:rsidR="00E933FB" w:rsidRPr="00446C09" w:rsidRDefault="00E933FB" w:rsidP="00E933FB">
            <w:pPr>
              <w:jc w:val="center"/>
              <w:rPr>
                <w:rFonts w:ascii="Agency FB" w:hAnsi="Agency FB"/>
                <w:sz w:val="18"/>
                <w:szCs w:val="18"/>
                <w:lang w:val="en-US"/>
              </w:rPr>
            </w:pPr>
          </w:p>
        </w:tc>
        <w:tc>
          <w:tcPr>
            <w:tcW w:w="2329" w:type="dxa"/>
          </w:tcPr>
          <w:p w14:paraId="7ED142E3" w14:textId="77777777" w:rsidR="00E933FB" w:rsidRPr="00725C95" w:rsidRDefault="00E933FB" w:rsidP="00E933FB">
            <w:pPr>
              <w:rPr>
                <w:rFonts w:ascii="Agency FB" w:hAnsi="Agency FB"/>
                <w:sz w:val="18"/>
                <w:szCs w:val="18"/>
                <w:lang w:val="en-US"/>
              </w:rPr>
            </w:pPr>
          </w:p>
        </w:tc>
        <w:tc>
          <w:tcPr>
            <w:tcW w:w="3140" w:type="dxa"/>
          </w:tcPr>
          <w:p w14:paraId="3CFFF42D" w14:textId="77777777" w:rsidR="00E933FB" w:rsidRPr="006A03DD" w:rsidRDefault="00E933FB" w:rsidP="00E933FB">
            <w:pPr>
              <w:rPr>
                <w:rFonts w:ascii="Agency FB" w:hAnsi="Agency FB"/>
                <w:b/>
                <w:bCs/>
                <w:sz w:val="18"/>
                <w:szCs w:val="18"/>
                <w:lang w:val="en-US"/>
              </w:rPr>
            </w:pPr>
          </w:p>
        </w:tc>
        <w:tc>
          <w:tcPr>
            <w:tcW w:w="1963" w:type="dxa"/>
          </w:tcPr>
          <w:p w14:paraId="424749F9" w14:textId="77777777" w:rsidR="00E933FB" w:rsidRPr="000E4AE6" w:rsidRDefault="00E933FB" w:rsidP="00E933FB">
            <w:pPr>
              <w:jc w:val="both"/>
              <w:rPr>
                <w:rFonts w:ascii="Agency FB" w:hAnsi="Agency FB"/>
                <w:b/>
                <w:bCs/>
                <w:sz w:val="14"/>
                <w:szCs w:val="14"/>
                <w:lang w:val="en-US"/>
              </w:rPr>
            </w:pPr>
          </w:p>
        </w:tc>
      </w:tr>
      <w:tr w:rsidR="006A03DD" w14:paraId="6FD8F5A6" w14:textId="77777777" w:rsidTr="006A03DD">
        <w:tc>
          <w:tcPr>
            <w:tcW w:w="424" w:type="dxa"/>
          </w:tcPr>
          <w:p w14:paraId="25E04740" w14:textId="77777777" w:rsidR="00E933FB" w:rsidRPr="00446C09" w:rsidRDefault="00E933FB" w:rsidP="00E933FB">
            <w:pPr>
              <w:jc w:val="center"/>
              <w:rPr>
                <w:rFonts w:ascii="Agency FB" w:hAnsi="Agency FB"/>
                <w:b/>
                <w:bCs/>
                <w:sz w:val="18"/>
                <w:szCs w:val="18"/>
                <w:lang w:val="en-US"/>
              </w:rPr>
            </w:pPr>
          </w:p>
        </w:tc>
        <w:tc>
          <w:tcPr>
            <w:tcW w:w="2666" w:type="dxa"/>
          </w:tcPr>
          <w:p w14:paraId="281A1AF9" w14:textId="3BCF9DF1" w:rsidR="00E933FB" w:rsidRPr="00446C09" w:rsidRDefault="00E933FB" w:rsidP="00E933FB">
            <w:pPr>
              <w:jc w:val="both"/>
              <w:rPr>
                <w:rFonts w:ascii="Agency FB" w:hAnsi="Agency FB"/>
                <w:sz w:val="18"/>
                <w:szCs w:val="18"/>
                <w:lang w:val="en-US"/>
              </w:rPr>
            </w:pPr>
            <w:r w:rsidRPr="00446C09">
              <w:rPr>
                <w:rFonts w:ascii="Agency FB" w:hAnsi="Agency FB"/>
                <w:sz w:val="18"/>
                <w:szCs w:val="18"/>
                <w:lang w:val="en-US"/>
              </w:rPr>
              <w:t>Syrdarya regional department</w:t>
            </w:r>
          </w:p>
        </w:tc>
        <w:tc>
          <w:tcPr>
            <w:tcW w:w="819" w:type="dxa"/>
          </w:tcPr>
          <w:p w14:paraId="0C898931" w14:textId="516576B3" w:rsidR="00E933FB" w:rsidRPr="00446C09" w:rsidRDefault="00E933FB" w:rsidP="00E933FB">
            <w:pPr>
              <w:jc w:val="center"/>
              <w:rPr>
                <w:rFonts w:ascii="Agency FB" w:hAnsi="Agency FB"/>
                <w:sz w:val="18"/>
                <w:szCs w:val="18"/>
                <w:lang w:val="en-US"/>
              </w:rPr>
            </w:pPr>
            <w:r>
              <w:rPr>
                <w:rFonts w:ascii="Agency FB" w:hAnsi="Agency FB"/>
                <w:sz w:val="18"/>
                <w:szCs w:val="18"/>
                <w:lang w:val="en-US"/>
              </w:rPr>
              <w:t>25.06.07</w:t>
            </w:r>
          </w:p>
        </w:tc>
        <w:tc>
          <w:tcPr>
            <w:tcW w:w="2329" w:type="dxa"/>
          </w:tcPr>
          <w:p w14:paraId="1360E243" w14:textId="63997992" w:rsidR="00E933FB" w:rsidRPr="00725C95" w:rsidRDefault="00E933FB" w:rsidP="00E933FB">
            <w:pPr>
              <w:rPr>
                <w:rFonts w:ascii="Agency FB" w:hAnsi="Agency FB"/>
                <w:sz w:val="18"/>
                <w:szCs w:val="18"/>
                <w:lang w:val="en-US"/>
              </w:rPr>
            </w:pPr>
            <w:r w:rsidRPr="00725C95">
              <w:rPr>
                <w:rFonts w:ascii="Agency FB" w:hAnsi="Agency FB"/>
                <w:sz w:val="18"/>
                <w:szCs w:val="18"/>
                <w:lang w:val="en-US"/>
              </w:rPr>
              <w:t>Tursunov Nurali Hushvaktovich</w:t>
            </w:r>
          </w:p>
        </w:tc>
        <w:tc>
          <w:tcPr>
            <w:tcW w:w="3140" w:type="dxa"/>
          </w:tcPr>
          <w:p w14:paraId="06D4E66E" w14:textId="0C41908A" w:rsidR="00E933FB" w:rsidRPr="006A03DD" w:rsidRDefault="00E933FB" w:rsidP="00E933FB">
            <w:pPr>
              <w:rPr>
                <w:rFonts w:ascii="Agency FB" w:hAnsi="Agency FB"/>
                <w:b/>
                <w:bCs/>
                <w:sz w:val="18"/>
                <w:szCs w:val="18"/>
                <w:lang w:val="en-US"/>
              </w:rPr>
            </w:pPr>
            <w:proofErr w:type="spellStart"/>
            <w:r w:rsidRPr="006A03DD">
              <w:rPr>
                <w:rFonts w:ascii="Agency FB" w:hAnsi="Agency FB"/>
                <w:sz w:val="18"/>
                <w:szCs w:val="18"/>
              </w:rPr>
              <w:t>Gulistan</w:t>
            </w:r>
            <w:proofErr w:type="spellEnd"/>
            <w:r w:rsidRPr="006A03DD">
              <w:rPr>
                <w:rFonts w:ascii="Agency FB" w:hAnsi="Agency FB"/>
                <w:sz w:val="18"/>
                <w:szCs w:val="18"/>
              </w:rPr>
              <w:t xml:space="preserve"> </w:t>
            </w:r>
            <w:proofErr w:type="spellStart"/>
            <w:r w:rsidRPr="006A03DD">
              <w:rPr>
                <w:rFonts w:ascii="Agency FB" w:hAnsi="Agency FB"/>
                <w:sz w:val="18"/>
                <w:szCs w:val="18"/>
              </w:rPr>
              <w:t>Birlashgan</w:t>
            </w:r>
            <w:proofErr w:type="spellEnd"/>
            <w:r w:rsidRPr="006A03DD">
              <w:rPr>
                <w:rFonts w:ascii="Agency FB" w:hAnsi="Agency FB"/>
                <w:sz w:val="18"/>
                <w:szCs w:val="18"/>
              </w:rPr>
              <w:t xml:space="preserve"> </w:t>
            </w:r>
            <w:proofErr w:type="spellStart"/>
            <w:r w:rsidRPr="006A03DD">
              <w:rPr>
                <w:rFonts w:ascii="Agency FB" w:hAnsi="Agency FB"/>
                <w:sz w:val="18"/>
                <w:szCs w:val="18"/>
              </w:rPr>
              <w:t>str</w:t>
            </w:r>
            <w:proofErr w:type="spellEnd"/>
            <w:r w:rsidRPr="006A03DD">
              <w:rPr>
                <w:rFonts w:ascii="Agency FB" w:hAnsi="Agency FB"/>
                <w:sz w:val="18"/>
                <w:szCs w:val="18"/>
              </w:rPr>
              <w:t>.</w:t>
            </w:r>
          </w:p>
        </w:tc>
        <w:tc>
          <w:tcPr>
            <w:tcW w:w="1963" w:type="dxa"/>
          </w:tcPr>
          <w:p w14:paraId="3098C561" w14:textId="72E3EE11" w:rsidR="00E933FB" w:rsidRPr="000E4AE6" w:rsidRDefault="00E933FB" w:rsidP="00E933FB">
            <w:pPr>
              <w:jc w:val="both"/>
              <w:rPr>
                <w:rFonts w:ascii="Agency FB" w:hAnsi="Agency FB"/>
                <w:b/>
                <w:bCs/>
                <w:sz w:val="14"/>
                <w:szCs w:val="14"/>
                <w:lang w:val="en-US"/>
              </w:rPr>
            </w:pPr>
            <w:r w:rsidRPr="000E4AE6">
              <w:rPr>
                <w:rFonts w:ascii="Agency FB" w:hAnsi="Agency FB"/>
                <w:sz w:val="14"/>
                <w:szCs w:val="14"/>
              </w:rPr>
              <w:t>(99)366 97 00</w:t>
            </w:r>
          </w:p>
        </w:tc>
      </w:tr>
      <w:tr w:rsidR="006A03DD" w14:paraId="660A6066" w14:textId="77777777" w:rsidTr="006A03DD">
        <w:tc>
          <w:tcPr>
            <w:tcW w:w="424" w:type="dxa"/>
          </w:tcPr>
          <w:p w14:paraId="4A3A65D9" w14:textId="20F38892" w:rsidR="00E933FB" w:rsidRPr="00446C09" w:rsidRDefault="00E933FB" w:rsidP="00E933FB">
            <w:pPr>
              <w:jc w:val="center"/>
              <w:rPr>
                <w:rFonts w:ascii="Agency FB" w:hAnsi="Agency FB"/>
                <w:b/>
                <w:bCs/>
                <w:sz w:val="18"/>
                <w:szCs w:val="18"/>
                <w:lang w:val="en-US"/>
              </w:rPr>
            </w:pPr>
            <w:r w:rsidRPr="00446C09">
              <w:rPr>
                <w:rFonts w:ascii="Agency FB" w:hAnsi="Agency FB"/>
                <w:b/>
                <w:bCs/>
                <w:sz w:val="18"/>
                <w:szCs w:val="18"/>
                <w:lang w:val="en-US"/>
              </w:rPr>
              <w:t>11</w:t>
            </w:r>
          </w:p>
        </w:tc>
        <w:tc>
          <w:tcPr>
            <w:tcW w:w="2666" w:type="dxa"/>
          </w:tcPr>
          <w:p w14:paraId="3D621A89" w14:textId="5F3377A3" w:rsidR="00E933FB" w:rsidRPr="00446C09" w:rsidRDefault="00E933FB" w:rsidP="00E933FB">
            <w:pPr>
              <w:jc w:val="both"/>
              <w:rPr>
                <w:rFonts w:ascii="Agency FB" w:hAnsi="Agency FB"/>
                <w:b/>
                <w:bCs/>
                <w:sz w:val="18"/>
                <w:szCs w:val="18"/>
                <w:lang w:val="en-US"/>
              </w:rPr>
            </w:pPr>
            <w:r w:rsidRPr="00446C09">
              <w:rPr>
                <w:rFonts w:ascii="Agency FB" w:hAnsi="Agency FB"/>
                <w:b/>
                <w:bCs/>
                <w:sz w:val="18"/>
                <w:szCs w:val="18"/>
                <w:lang w:val="en-US"/>
              </w:rPr>
              <w:t xml:space="preserve">Tashkent region </w:t>
            </w:r>
          </w:p>
        </w:tc>
        <w:tc>
          <w:tcPr>
            <w:tcW w:w="819" w:type="dxa"/>
          </w:tcPr>
          <w:p w14:paraId="77A0D867" w14:textId="77777777" w:rsidR="00E933FB" w:rsidRPr="00446C09" w:rsidRDefault="00E933FB" w:rsidP="00E933FB">
            <w:pPr>
              <w:jc w:val="center"/>
              <w:rPr>
                <w:rFonts w:ascii="Agency FB" w:hAnsi="Agency FB"/>
                <w:sz w:val="18"/>
                <w:szCs w:val="18"/>
                <w:lang w:val="en-US"/>
              </w:rPr>
            </w:pPr>
          </w:p>
        </w:tc>
        <w:tc>
          <w:tcPr>
            <w:tcW w:w="2329" w:type="dxa"/>
          </w:tcPr>
          <w:p w14:paraId="709AD110" w14:textId="77777777" w:rsidR="00E933FB" w:rsidRPr="00725C95" w:rsidRDefault="00E933FB" w:rsidP="00E933FB">
            <w:pPr>
              <w:rPr>
                <w:rFonts w:ascii="Agency FB" w:hAnsi="Agency FB"/>
                <w:sz w:val="18"/>
                <w:szCs w:val="18"/>
                <w:lang w:val="en-US"/>
              </w:rPr>
            </w:pPr>
          </w:p>
        </w:tc>
        <w:tc>
          <w:tcPr>
            <w:tcW w:w="3140" w:type="dxa"/>
          </w:tcPr>
          <w:p w14:paraId="7E535782" w14:textId="77777777" w:rsidR="00E933FB" w:rsidRPr="006A03DD" w:rsidRDefault="00E933FB" w:rsidP="00E933FB">
            <w:pPr>
              <w:rPr>
                <w:rFonts w:ascii="Agency FB" w:hAnsi="Agency FB"/>
                <w:b/>
                <w:bCs/>
                <w:sz w:val="18"/>
                <w:szCs w:val="18"/>
                <w:lang w:val="en-US"/>
              </w:rPr>
            </w:pPr>
          </w:p>
        </w:tc>
        <w:tc>
          <w:tcPr>
            <w:tcW w:w="1963" w:type="dxa"/>
          </w:tcPr>
          <w:p w14:paraId="5E510A70" w14:textId="77777777" w:rsidR="00E933FB" w:rsidRPr="000E4AE6" w:rsidRDefault="00E933FB" w:rsidP="00E933FB">
            <w:pPr>
              <w:jc w:val="both"/>
              <w:rPr>
                <w:rFonts w:ascii="Agency FB" w:hAnsi="Agency FB"/>
                <w:b/>
                <w:bCs/>
                <w:sz w:val="14"/>
                <w:szCs w:val="14"/>
                <w:lang w:val="en-US"/>
              </w:rPr>
            </w:pPr>
          </w:p>
        </w:tc>
      </w:tr>
      <w:tr w:rsidR="006A03DD" w14:paraId="095C97C1" w14:textId="77777777" w:rsidTr="006A03DD">
        <w:tc>
          <w:tcPr>
            <w:tcW w:w="424" w:type="dxa"/>
          </w:tcPr>
          <w:p w14:paraId="17ED49A6" w14:textId="77777777" w:rsidR="00E933FB" w:rsidRPr="00446C09" w:rsidRDefault="00E933FB" w:rsidP="00E933FB">
            <w:pPr>
              <w:jc w:val="center"/>
              <w:rPr>
                <w:rFonts w:ascii="Agency FB" w:hAnsi="Agency FB"/>
                <w:b/>
                <w:bCs/>
                <w:sz w:val="18"/>
                <w:szCs w:val="18"/>
                <w:lang w:val="en-US"/>
              </w:rPr>
            </w:pPr>
          </w:p>
        </w:tc>
        <w:tc>
          <w:tcPr>
            <w:tcW w:w="2666" w:type="dxa"/>
          </w:tcPr>
          <w:p w14:paraId="052F35DB" w14:textId="1475858C" w:rsidR="00E933FB" w:rsidRPr="00446C09" w:rsidRDefault="00E933FB" w:rsidP="00E933FB">
            <w:pPr>
              <w:jc w:val="both"/>
              <w:rPr>
                <w:rFonts w:ascii="Agency FB" w:hAnsi="Agency FB"/>
                <w:sz w:val="18"/>
                <w:szCs w:val="18"/>
                <w:lang w:val="en-US"/>
              </w:rPr>
            </w:pPr>
            <w:r w:rsidRPr="00446C09">
              <w:rPr>
                <w:rFonts w:ascii="Agency FB" w:hAnsi="Agency FB"/>
                <w:sz w:val="18"/>
                <w:szCs w:val="18"/>
                <w:lang w:val="en-US"/>
              </w:rPr>
              <w:t>Tashkent regional department</w:t>
            </w:r>
          </w:p>
        </w:tc>
        <w:tc>
          <w:tcPr>
            <w:tcW w:w="819" w:type="dxa"/>
          </w:tcPr>
          <w:p w14:paraId="7F31D025" w14:textId="03F343B1" w:rsidR="00E933FB" w:rsidRPr="00446C09" w:rsidRDefault="00E933FB" w:rsidP="00E933FB">
            <w:pPr>
              <w:jc w:val="center"/>
              <w:rPr>
                <w:rFonts w:ascii="Agency FB" w:hAnsi="Agency FB"/>
                <w:sz w:val="18"/>
                <w:szCs w:val="18"/>
                <w:lang w:val="en-US"/>
              </w:rPr>
            </w:pPr>
            <w:r>
              <w:rPr>
                <w:rFonts w:ascii="Agency FB" w:hAnsi="Agency FB"/>
                <w:sz w:val="18"/>
                <w:szCs w:val="18"/>
                <w:lang w:val="en-US"/>
              </w:rPr>
              <w:t>22.05.07</w:t>
            </w:r>
          </w:p>
        </w:tc>
        <w:tc>
          <w:tcPr>
            <w:tcW w:w="2329" w:type="dxa"/>
          </w:tcPr>
          <w:p w14:paraId="350B277C" w14:textId="5D73E7AC" w:rsidR="00E933FB" w:rsidRPr="00725C95" w:rsidRDefault="00E933FB" w:rsidP="00E933FB">
            <w:pPr>
              <w:rPr>
                <w:rFonts w:ascii="Agency FB" w:hAnsi="Agency FB"/>
                <w:sz w:val="18"/>
                <w:szCs w:val="18"/>
                <w:lang w:val="en-US"/>
              </w:rPr>
            </w:pPr>
            <w:proofErr w:type="spellStart"/>
            <w:r w:rsidRPr="00725C95">
              <w:rPr>
                <w:rFonts w:ascii="Agency FB" w:hAnsi="Agency FB"/>
                <w:sz w:val="18"/>
                <w:szCs w:val="18"/>
                <w:lang w:val="en-US"/>
              </w:rPr>
              <w:t>Jalilov</w:t>
            </w:r>
            <w:proofErr w:type="spellEnd"/>
            <w:r w:rsidRPr="00725C95">
              <w:rPr>
                <w:rFonts w:ascii="Agency FB" w:hAnsi="Agency FB"/>
                <w:sz w:val="18"/>
                <w:szCs w:val="18"/>
                <w:lang w:val="en-US"/>
              </w:rPr>
              <w:t xml:space="preserve"> </w:t>
            </w:r>
            <w:proofErr w:type="spellStart"/>
            <w:r w:rsidRPr="00725C95">
              <w:rPr>
                <w:rFonts w:ascii="Agency FB" w:hAnsi="Agency FB"/>
                <w:sz w:val="18"/>
                <w:szCs w:val="18"/>
                <w:lang w:val="en-US"/>
              </w:rPr>
              <w:t>Oybek</w:t>
            </w:r>
            <w:proofErr w:type="spellEnd"/>
            <w:r w:rsidRPr="00725C95">
              <w:rPr>
                <w:rFonts w:ascii="Agency FB" w:hAnsi="Agency FB"/>
                <w:sz w:val="18"/>
                <w:szCs w:val="18"/>
                <w:lang w:val="en-US"/>
              </w:rPr>
              <w:t xml:space="preserve"> </w:t>
            </w:r>
            <w:proofErr w:type="spellStart"/>
            <w:r w:rsidRPr="00725C95">
              <w:rPr>
                <w:rFonts w:ascii="Agency FB" w:hAnsi="Agency FB"/>
                <w:sz w:val="18"/>
                <w:szCs w:val="18"/>
                <w:lang w:val="en-US"/>
              </w:rPr>
              <w:t>Alisherovich</w:t>
            </w:r>
            <w:proofErr w:type="spellEnd"/>
          </w:p>
        </w:tc>
        <w:tc>
          <w:tcPr>
            <w:tcW w:w="3140" w:type="dxa"/>
          </w:tcPr>
          <w:p w14:paraId="07F68642" w14:textId="2FD8263F" w:rsidR="00E933FB" w:rsidRPr="006A03DD" w:rsidRDefault="00E933FB" w:rsidP="00E933FB">
            <w:pPr>
              <w:rPr>
                <w:rFonts w:ascii="Agency FB" w:hAnsi="Agency FB"/>
                <w:b/>
                <w:bCs/>
                <w:sz w:val="18"/>
                <w:szCs w:val="18"/>
              </w:rPr>
            </w:pPr>
            <w:r w:rsidRPr="006A03DD">
              <w:rPr>
                <w:rFonts w:ascii="Agency FB" w:hAnsi="Agency FB"/>
                <w:sz w:val="18"/>
                <w:szCs w:val="18"/>
              </w:rPr>
              <w:t xml:space="preserve">Tashkent, </w:t>
            </w:r>
            <w:proofErr w:type="spellStart"/>
            <w:r w:rsidRPr="006A03DD">
              <w:rPr>
                <w:rFonts w:ascii="Agency FB" w:hAnsi="Agency FB"/>
                <w:sz w:val="18"/>
                <w:szCs w:val="18"/>
                <w:lang w:val="en-US"/>
              </w:rPr>
              <w:t>Yakkasaroy</w:t>
            </w:r>
            <w:proofErr w:type="spellEnd"/>
            <w:r w:rsidRPr="006A03DD">
              <w:rPr>
                <w:rFonts w:ascii="Agency FB" w:hAnsi="Agency FB"/>
                <w:sz w:val="18"/>
                <w:szCs w:val="18"/>
              </w:rPr>
              <w:t xml:space="preserve"> </w:t>
            </w:r>
            <w:proofErr w:type="spellStart"/>
            <w:r w:rsidRPr="006A03DD">
              <w:rPr>
                <w:rFonts w:ascii="Agency FB" w:hAnsi="Agency FB"/>
                <w:sz w:val="18"/>
                <w:szCs w:val="18"/>
              </w:rPr>
              <w:t>district</w:t>
            </w:r>
            <w:proofErr w:type="spellEnd"/>
          </w:p>
        </w:tc>
        <w:tc>
          <w:tcPr>
            <w:tcW w:w="1963" w:type="dxa"/>
          </w:tcPr>
          <w:p w14:paraId="17894D06" w14:textId="2D310860" w:rsidR="00E933FB" w:rsidRPr="000E4AE6" w:rsidRDefault="00E933FB" w:rsidP="00E933FB">
            <w:pPr>
              <w:jc w:val="both"/>
              <w:rPr>
                <w:rFonts w:ascii="Agency FB" w:hAnsi="Agency FB"/>
                <w:b/>
                <w:bCs/>
                <w:sz w:val="14"/>
                <w:szCs w:val="14"/>
                <w:lang w:val="en-US"/>
              </w:rPr>
            </w:pPr>
            <w:r w:rsidRPr="000E4AE6">
              <w:rPr>
                <w:rFonts w:ascii="Agency FB" w:hAnsi="Agency FB"/>
                <w:sz w:val="14"/>
                <w:szCs w:val="14"/>
              </w:rPr>
              <w:t>99893 008-01-00</w:t>
            </w:r>
          </w:p>
        </w:tc>
      </w:tr>
      <w:tr w:rsidR="006A03DD" w14:paraId="6E93E3BE" w14:textId="77777777" w:rsidTr="006A03DD">
        <w:tc>
          <w:tcPr>
            <w:tcW w:w="424" w:type="dxa"/>
          </w:tcPr>
          <w:p w14:paraId="5DF523DF" w14:textId="77777777" w:rsidR="00E933FB" w:rsidRPr="00446C09" w:rsidRDefault="00E933FB" w:rsidP="00E933FB">
            <w:pPr>
              <w:jc w:val="center"/>
              <w:rPr>
                <w:rFonts w:ascii="Agency FB" w:hAnsi="Agency FB"/>
                <w:b/>
                <w:bCs/>
                <w:sz w:val="18"/>
                <w:szCs w:val="18"/>
                <w:lang w:val="en-US"/>
              </w:rPr>
            </w:pPr>
          </w:p>
        </w:tc>
        <w:tc>
          <w:tcPr>
            <w:tcW w:w="2666" w:type="dxa"/>
          </w:tcPr>
          <w:p w14:paraId="206E0D89" w14:textId="7464B5BE" w:rsidR="00E933FB" w:rsidRPr="00446C09" w:rsidRDefault="00E933FB" w:rsidP="00E933FB">
            <w:pPr>
              <w:jc w:val="both"/>
              <w:rPr>
                <w:rFonts w:ascii="Agency FB" w:hAnsi="Agency FB"/>
                <w:sz w:val="18"/>
                <w:szCs w:val="18"/>
                <w:lang w:val="en-US"/>
              </w:rPr>
            </w:pPr>
            <w:r w:rsidRPr="00446C09">
              <w:rPr>
                <w:rFonts w:ascii="Agency FB" w:hAnsi="Agency FB"/>
                <w:sz w:val="18"/>
                <w:szCs w:val="18"/>
                <w:lang w:val="en-US"/>
              </w:rPr>
              <w:t>Yangiyol insurance center</w:t>
            </w:r>
          </w:p>
        </w:tc>
        <w:tc>
          <w:tcPr>
            <w:tcW w:w="819" w:type="dxa"/>
          </w:tcPr>
          <w:p w14:paraId="390A0D59" w14:textId="0011561F" w:rsidR="00E933FB" w:rsidRPr="00446C09" w:rsidRDefault="00E933FB" w:rsidP="00E933FB">
            <w:pPr>
              <w:jc w:val="center"/>
              <w:rPr>
                <w:rFonts w:ascii="Agency FB" w:hAnsi="Agency FB"/>
                <w:sz w:val="18"/>
                <w:szCs w:val="18"/>
                <w:lang w:val="en-US"/>
              </w:rPr>
            </w:pPr>
            <w:r>
              <w:rPr>
                <w:rFonts w:ascii="Agency FB" w:hAnsi="Agency FB"/>
                <w:sz w:val="18"/>
                <w:szCs w:val="18"/>
                <w:lang w:val="en-US"/>
              </w:rPr>
              <w:t>13.10.08</w:t>
            </w:r>
          </w:p>
        </w:tc>
        <w:tc>
          <w:tcPr>
            <w:tcW w:w="2329" w:type="dxa"/>
          </w:tcPr>
          <w:p w14:paraId="51AEDB3C" w14:textId="6FBE1080" w:rsidR="00E933FB" w:rsidRPr="00725C95" w:rsidRDefault="00E933FB" w:rsidP="00E933FB">
            <w:pPr>
              <w:rPr>
                <w:rFonts w:ascii="Agency FB" w:hAnsi="Agency FB"/>
                <w:sz w:val="18"/>
                <w:szCs w:val="18"/>
                <w:lang w:val="en-US"/>
              </w:rPr>
            </w:pPr>
            <w:proofErr w:type="spellStart"/>
            <w:r w:rsidRPr="00725C95">
              <w:rPr>
                <w:rFonts w:ascii="Agency FB" w:hAnsi="Agency FB"/>
                <w:sz w:val="18"/>
                <w:szCs w:val="18"/>
                <w:lang w:val="en-US"/>
              </w:rPr>
              <w:t>Abduazizov</w:t>
            </w:r>
            <w:proofErr w:type="spellEnd"/>
            <w:r w:rsidRPr="00725C95">
              <w:rPr>
                <w:rFonts w:ascii="Agency FB" w:hAnsi="Agency FB"/>
                <w:sz w:val="18"/>
                <w:szCs w:val="18"/>
                <w:lang w:val="en-US"/>
              </w:rPr>
              <w:t xml:space="preserve"> </w:t>
            </w:r>
            <w:proofErr w:type="spellStart"/>
            <w:r w:rsidRPr="00725C95">
              <w:rPr>
                <w:rFonts w:ascii="Agency FB" w:hAnsi="Agency FB"/>
                <w:sz w:val="18"/>
                <w:szCs w:val="18"/>
                <w:lang w:val="en-US"/>
              </w:rPr>
              <w:t>Orif</w:t>
            </w:r>
            <w:proofErr w:type="spellEnd"/>
            <w:r w:rsidRPr="00725C95">
              <w:rPr>
                <w:rFonts w:ascii="Agency FB" w:hAnsi="Agency FB"/>
                <w:sz w:val="18"/>
                <w:szCs w:val="18"/>
                <w:lang w:val="en-US"/>
              </w:rPr>
              <w:t xml:space="preserve"> </w:t>
            </w:r>
            <w:proofErr w:type="spellStart"/>
            <w:r w:rsidRPr="00725C95">
              <w:rPr>
                <w:rFonts w:ascii="Agency FB" w:hAnsi="Agency FB"/>
                <w:sz w:val="18"/>
                <w:szCs w:val="18"/>
                <w:lang w:val="en-US"/>
              </w:rPr>
              <w:t>Nusratullaevich</w:t>
            </w:r>
            <w:proofErr w:type="spellEnd"/>
          </w:p>
        </w:tc>
        <w:tc>
          <w:tcPr>
            <w:tcW w:w="3140" w:type="dxa"/>
          </w:tcPr>
          <w:p w14:paraId="3C1D66B6" w14:textId="56646030" w:rsidR="00E933FB" w:rsidRPr="006A03DD" w:rsidRDefault="00E933FB" w:rsidP="00E933FB">
            <w:pPr>
              <w:rPr>
                <w:rFonts w:ascii="Agency FB" w:hAnsi="Agency FB"/>
                <w:b/>
                <w:bCs/>
                <w:sz w:val="18"/>
                <w:szCs w:val="18"/>
                <w:lang w:val="en-US"/>
              </w:rPr>
            </w:pPr>
            <w:proofErr w:type="spellStart"/>
            <w:r w:rsidRPr="006A03DD">
              <w:rPr>
                <w:rFonts w:ascii="Agency FB" w:hAnsi="Agency FB"/>
                <w:sz w:val="18"/>
                <w:szCs w:val="18"/>
                <w:lang w:val="en-US"/>
              </w:rPr>
              <w:t>Yangiyul</w:t>
            </w:r>
            <w:proofErr w:type="spellEnd"/>
            <w:r w:rsidRPr="006A03DD">
              <w:rPr>
                <w:rFonts w:ascii="Agency FB" w:hAnsi="Agency FB"/>
                <w:sz w:val="18"/>
                <w:szCs w:val="18"/>
                <w:lang w:val="en-US"/>
              </w:rPr>
              <w:t xml:space="preserve"> str., Samarkand 150</w:t>
            </w:r>
          </w:p>
        </w:tc>
        <w:tc>
          <w:tcPr>
            <w:tcW w:w="1963" w:type="dxa"/>
          </w:tcPr>
          <w:p w14:paraId="4EFA2CC2" w14:textId="4D1B0AA3" w:rsidR="00E933FB" w:rsidRPr="000E4AE6" w:rsidRDefault="00E933FB" w:rsidP="00E933FB">
            <w:pPr>
              <w:jc w:val="both"/>
              <w:rPr>
                <w:rFonts w:ascii="Agency FB" w:hAnsi="Agency FB"/>
                <w:b/>
                <w:bCs/>
                <w:sz w:val="14"/>
                <w:szCs w:val="14"/>
                <w:lang w:val="en-US"/>
              </w:rPr>
            </w:pPr>
            <w:r w:rsidRPr="000E4AE6">
              <w:rPr>
                <w:rFonts w:ascii="Agency FB" w:hAnsi="Agency FB"/>
                <w:sz w:val="14"/>
                <w:szCs w:val="14"/>
              </w:rPr>
              <w:t>(97)783-39-00</w:t>
            </w:r>
          </w:p>
        </w:tc>
      </w:tr>
      <w:tr w:rsidR="006A03DD" w14:paraId="3CC7E40E" w14:textId="77777777" w:rsidTr="006A03DD">
        <w:tc>
          <w:tcPr>
            <w:tcW w:w="424" w:type="dxa"/>
          </w:tcPr>
          <w:p w14:paraId="01270FA4" w14:textId="77777777" w:rsidR="00E933FB" w:rsidRPr="00446C09" w:rsidRDefault="00E933FB" w:rsidP="00E933FB">
            <w:pPr>
              <w:jc w:val="center"/>
              <w:rPr>
                <w:rFonts w:ascii="Agency FB" w:hAnsi="Agency FB"/>
                <w:b/>
                <w:bCs/>
                <w:sz w:val="18"/>
                <w:szCs w:val="18"/>
                <w:lang w:val="en-US"/>
              </w:rPr>
            </w:pPr>
          </w:p>
        </w:tc>
        <w:tc>
          <w:tcPr>
            <w:tcW w:w="2666" w:type="dxa"/>
          </w:tcPr>
          <w:p w14:paraId="528FA84C" w14:textId="08D72422" w:rsidR="00E933FB" w:rsidRPr="00446C09" w:rsidRDefault="00E933FB" w:rsidP="00E933FB">
            <w:pPr>
              <w:jc w:val="both"/>
              <w:rPr>
                <w:rFonts w:ascii="Agency FB" w:hAnsi="Agency FB"/>
                <w:sz w:val="18"/>
                <w:szCs w:val="18"/>
                <w:lang w:val="en-US"/>
              </w:rPr>
            </w:pPr>
            <w:r w:rsidRPr="00446C09">
              <w:rPr>
                <w:rFonts w:ascii="Agency FB" w:hAnsi="Agency FB"/>
                <w:sz w:val="18"/>
                <w:szCs w:val="18"/>
                <w:lang w:val="en-US"/>
              </w:rPr>
              <w:t>Bekabad insurance center</w:t>
            </w:r>
          </w:p>
        </w:tc>
        <w:tc>
          <w:tcPr>
            <w:tcW w:w="819" w:type="dxa"/>
          </w:tcPr>
          <w:p w14:paraId="6C383B68" w14:textId="515C1D9B" w:rsidR="00E933FB" w:rsidRPr="00446C09" w:rsidRDefault="00E933FB" w:rsidP="00E933FB">
            <w:pPr>
              <w:jc w:val="center"/>
              <w:rPr>
                <w:rFonts w:ascii="Agency FB" w:hAnsi="Agency FB"/>
                <w:sz w:val="18"/>
                <w:szCs w:val="18"/>
                <w:lang w:val="en-US"/>
              </w:rPr>
            </w:pPr>
            <w:r>
              <w:rPr>
                <w:rFonts w:ascii="Agency FB" w:hAnsi="Agency FB"/>
                <w:sz w:val="18"/>
                <w:szCs w:val="18"/>
                <w:lang w:val="en-US"/>
              </w:rPr>
              <w:t>02.08.21</w:t>
            </w:r>
          </w:p>
        </w:tc>
        <w:tc>
          <w:tcPr>
            <w:tcW w:w="2329" w:type="dxa"/>
          </w:tcPr>
          <w:p w14:paraId="444BFB3E" w14:textId="70BA4778" w:rsidR="00E933FB" w:rsidRPr="00725C95" w:rsidRDefault="00E933FB" w:rsidP="00E933FB">
            <w:pPr>
              <w:rPr>
                <w:rFonts w:ascii="Agency FB" w:hAnsi="Agency FB"/>
                <w:sz w:val="18"/>
                <w:szCs w:val="18"/>
                <w:lang w:val="en-US"/>
              </w:rPr>
            </w:pPr>
            <w:proofErr w:type="spellStart"/>
            <w:r w:rsidRPr="00725C95">
              <w:rPr>
                <w:rFonts w:ascii="Agency FB" w:hAnsi="Agency FB"/>
                <w:sz w:val="18"/>
                <w:szCs w:val="18"/>
                <w:lang w:val="en-US"/>
              </w:rPr>
              <w:t>Abdush</w:t>
            </w:r>
            <w:proofErr w:type="spellEnd"/>
            <w:r w:rsidRPr="00725C95">
              <w:rPr>
                <w:rFonts w:ascii="Agency FB" w:hAnsi="Agency FB"/>
                <w:sz w:val="18"/>
                <w:szCs w:val="18"/>
                <w:lang w:val="en-US"/>
              </w:rPr>
              <w:t xml:space="preserve"> </w:t>
            </w:r>
            <w:proofErr w:type="spellStart"/>
            <w:r w:rsidRPr="00725C95">
              <w:rPr>
                <w:rFonts w:ascii="Agency FB" w:hAnsi="Agency FB"/>
                <w:sz w:val="18"/>
                <w:szCs w:val="18"/>
                <w:lang w:val="en-US"/>
              </w:rPr>
              <w:t>Siddikjon</w:t>
            </w:r>
            <w:proofErr w:type="spellEnd"/>
            <w:r w:rsidRPr="00725C95">
              <w:rPr>
                <w:rFonts w:ascii="Agency FB" w:hAnsi="Agency FB"/>
                <w:sz w:val="18"/>
                <w:szCs w:val="18"/>
                <w:lang w:val="en-US"/>
              </w:rPr>
              <w:t xml:space="preserve"> </w:t>
            </w:r>
            <w:proofErr w:type="spellStart"/>
            <w:r w:rsidRPr="00725C95">
              <w:rPr>
                <w:rFonts w:ascii="Agency FB" w:hAnsi="Agency FB"/>
                <w:sz w:val="18"/>
                <w:szCs w:val="18"/>
                <w:lang w:val="en-US"/>
              </w:rPr>
              <w:t>Ortukbaevich</w:t>
            </w:r>
            <w:proofErr w:type="spellEnd"/>
          </w:p>
        </w:tc>
        <w:tc>
          <w:tcPr>
            <w:tcW w:w="3140" w:type="dxa"/>
          </w:tcPr>
          <w:p w14:paraId="31F25A1B" w14:textId="14C59EA8" w:rsidR="00E933FB" w:rsidRPr="006A03DD" w:rsidRDefault="00E933FB" w:rsidP="00E933FB">
            <w:pPr>
              <w:rPr>
                <w:rFonts w:ascii="Agency FB" w:hAnsi="Agency FB"/>
                <w:b/>
                <w:bCs/>
                <w:sz w:val="18"/>
                <w:szCs w:val="18"/>
                <w:lang w:val="en-US"/>
              </w:rPr>
            </w:pPr>
            <w:r w:rsidRPr="006A03DD">
              <w:rPr>
                <w:rFonts w:ascii="Agency FB" w:hAnsi="Agency FB"/>
                <w:sz w:val="18"/>
                <w:szCs w:val="18"/>
                <w:lang w:val="en-US"/>
              </w:rPr>
              <w:t>Tashkent</w:t>
            </w:r>
            <w:r w:rsidRPr="006A03DD">
              <w:rPr>
                <w:rFonts w:ascii="Agency FB" w:hAnsi="Agency FB"/>
                <w:sz w:val="18"/>
                <w:szCs w:val="18"/>
                <w:lang w:val="en-US"/>
              </w:rPr>
              <w:t xml:space="preserve"> region</w:t>
            </w:r>
            <w:r w:rsidRPr="006A03DD">
              <w:rPr>
                <w:rFonts w:ascii="Agency FB" w:hAnsi="Agency FB"/>
                <w:sz w:val="18"/>
                <w:szCs w:val="18"/>
                <w:lang w:val="en-US"/>
              </w:rPr>
              <w:t xml:space="preserve"> Bekabad, 12</w:t>
            </w:r>
            <w:r w:rsidRPr="006A03DD">
              <w:rPr>
                <w:rFonts w:ascii="Agency FB" w:hAnsi="Agency FB"/>
                <w:sz w:val="18"/>
                <w:szCs w:val="18"/>
                <w:lang w:val="en-US"/>
              </w:rPr>
              <w:t xml:space="preserve"> pass</w:t>
            </w:r>
            <w:r w:rsidRPr="006A03DD">
              <w:rPr>
                <w:rFonts w:ascii="Agency FB" w:hAnsi="Agency FB"/>
                <w:sz w:val="18"/>
                <w:szCs w:val="18"/>
                <w:lang w:val="en-US"/>
              </w:rPr>
              <w:t>, 45</w:t>
            </w:r>
          </w:p>
        </w:tc>
        <w:tc>
          <w:tcPr>
            <w:tcW w:w="1963" w:type="dxa"/>
          </w:tcPr>
          <w:p w14:paraId="39779CD2" w14:textId="2173FF29" w:rsidR="00E933FB" w:rsidRPr="000E4AE6" w:rsidRDefault="00E933FB" w:rsidP="00E933FB">
            <w:pPr>
              <w:jc w:val="both"/>
              <w:rPr>
                <w:rFonts w:ascii="Agency FB" w:hAnsi="Agency FB"/>
                <w:b/>
                <w:bCs/>
                <w:sz w:val="14"/>
                <w:szCs w:val="14"/>
                <w:lang w:val="en-US"/>
              </w:rPr>
            </w:pPr>
            <w:r w:rsidRPr="000E4AE6">
              <w:rPr>
                <w:rFonts w:ascii="Agency FB" w:hAnsi="Agency FB"/>
                <w:sz w:val="14"/>
                <w:szCs w:val="14"/>
              </w:rPr>
              <w:t>(99890) 113 84 41</w:t>
            </w:r>
          </w:p>
        </w:tc>
      </w:tr>
      <w:tr w:rsidR="006A03DD" w14:paraId="5F3A889F" w14:textId="77777777" w:rsidTr="006A03DD">
        <w:tc>
          <w:tcPr>
            <w:tcW w:w="424" w:type="dxa"/>
          </w:tcPr>
          <w:p w14:paraId="321C56CC" w14:textId="77777777" w:rsidR="00E933FB" w:rsidRPr="00446C09" w:rsidRDefault="00E933FB" w:rsidP="00E933FB">
            <w:pPr>
              <w:jc w:val="center"/>
              <w:rPr>
                <w:rFonts w:ascii="Agency FB" w:hAnsi="Agency FB"/>
                <w:b/>
                <w:bCs/>
                <w:sz w:val="18"/>
                <w:szCs w:val="18"/>
                <w:lang w:val="en-US"/>
              </w:rPr>
            </w:pPr>
          </w:p>
        </w:tc>
        <w:tc>
          <w:tcPr>
            <w:tcW w:w="2666" w:type="dxa"/>
          </w:tcPr>
          <w:p w14:paraId="043A8FCD" w14:textId="17ECEDD3" w:rsidR="00E933FB" w:rsidRPr="00446C09" w:rsidRDefault="00E933FB" w:rsidP="00E933FB">
            <w:pPr>
              <w:jc w:val="both"/>
              <w:rPr>
                <w:rFonts w:ascii="Agency FB" w:hAnsi="Agency FB"/>
                <w:sz w:val="18"/>
                <w:szCs w:val="18"/>
                <w:lang w:val="en-US"/>
              </w:rPr>
            </w:pPr>
            <w:r w:rsidRPr="00446C09">
              <w:rPr>
                <w:rFonts w:ascii="Agency FB" w:hAnsi="Agency FB"/>
                <w:sz w:val="18"/>
                <w:szCs w:val="18"/>
                <w:lang w:val="en-US"/>
              </w:rPr>
              <w:t xml:space="preserve">Almalyk insurance center </w:t>
            </w:r>
          </w:p>
        </w:tc>
        <w:tc>
          <w:tcPr>
            <w:tcW w:w="819" w:type="dxa"/>
          </w:tcPr>
          <w:p w14:paraId="55AB6E15" w14:textId="3AC4E8CC" w:rsidR="00E933FB" w:rsidRPr="00446C09" w:rsidRDefault="00E933FB" w:rsidP="00E933FB">
            <w:pPr>
              <w:jc w:val="center"/>
              <w:rPr>
                <w:rFonts w:ascii="Agency FB" w:hAnsi="Agency FB"/>
                <w:sz w:val="18"/>
                <w:szCs w:val="18"/>
                <w:lang w:val="en-US"/>
              </w:rPr>
            </w:pPr>
            <w:r>
              <w:rPr>
                <w:rFonts w:ascii="Agency FB" w:hAnsi="Agency FB"/>
                <w:sz w:val="18"/>
                <w:szCs w:val="18"/>
                <w:lang w:val="en-US"/>
              </w:rPr>
              <w:t>20.01.22</w:t>
            </w:r>
          </w:p>
        </w:tc>
        <w:tc>
          <w:tcPr>
            <w:tcW w:w="2329" w:type="dxa"/>
          </w:tcPr>
          <w:p w14:paraId="2CAB07D4" w14:textId="43F57C12" w:rsidR="00E933FB" w:rsidRPr="00725C95" w:rsidRDefault="00E933FB" w:rsidP="00E933FB">
            <w:pPr>
              <w:rPr>
                <w:rFonts w:ascii="Agency FB" w:hAnsi="Agency FB"/>
                <w:sz w:val="18"/>
                <w:szCs w:val="18"/>
                <w:lang w:val="en-US"/>
              </w:rPr>
            </w:pPr>
            <w:proofErr w:type="spellStart"/>
            <w:r w:rsidRPr="00725C95">
              <w:rPr>
                <w:rFonts w:ascii="Agency FB" w:hAnsi="Agency FB"/>
                <w:sz w:val="18"/>
                <w:szCs w:val="18"/>
                <w:lang w:val="en-US"/>
              </w:rPr>
              <w:t>Murodov</w:t>
            </w:r>
            <w:proofErr w:type="spellEnd"/>
            <w:r w:rsidRPr="00725C95">
              <w:rPr>
                <w:rFonts w:ascii="Agency FB" w:hAnsi="Agency FB"/>
                <w:sz w:val="18"/>
                <w:szCs w:val="18"/>
                <w:lang w:val="en-US"/>
              </w:rPr>
              <w:t xml:space="preserve"> </w:t>
            </w:r>
            <w:proofErr w:type="spellStart"/>
            <w:r w:rsidRPr="00725C95">
              <w:rPr>
                <w:rFonts w:ascii="Agency FB" w:hAnsi="Agency FB"/>
                <w:sz w:val="18"/>
                <w:szCs w:val="18"/>
                <w:lang w:val="en-US"/>
              </w:rPr>
              <w:t>Azamjon</w:t>
            </w:r>
            <w:proofErr w:type="spellEnd"/>
            <w:r w:rsidRPr="00725C95">
              <w:rPr>
                <w:rFonts w:ascii="Agency FB" w:hAnsi="Agency FB"/>
                <w:sz w:val="18"/>
                <w:szCs w:val="18"/>
                <w:lang w:val="en-US"/>
              </w:rPr>
              <w:t xml:space="preserve"> </w:t>
            </w:r>
            <w:proofErr w:type="spellStart"/>
            <w:r w:rsidRPr="00725C95">
              <w:rPr>
                <w:rFonts w:ascii="Agency FB" w:hAnsi="Agency FB"/>
                <w:sz w:val="18"/>
                <w:szCs w:val="18"/>
                <w:lang w:val="en-US"/>
              </w:rPr>
              <w:t>Mirzamitdin</w:t>
            </w:r>
            <w:proofErr w:type="spellEnd"/>
            <w:r w:rsidRPr="00725C95">
              <w:rPr>
                <w:rFonts w:ascii="Agency FB" w:hAnsi="Agency FB"/>
                <w:sz w:val="18"/>
                <w:szCs w:val="18"/>
                <w:lang w:val="en-US"/>
              </w:rPr>
              <w:t xml:space="preserve"> </w:t>
            </w:r>
            <w:proofErr w:type="spellStart"/>
            <w:r w:rsidRPr="00725C95">
              <w:rPr>
                <w:rFonts w:ascii="Agency FB" w:hAnsi="Agency FB"/>
                <w:sz w:val="18"/>
                <w:szCs w:val="18"/>
                <w:lang w:val="en-US"/>
              </w:rPr>
              <w:t>ogli</w:t>
            </w:r>
            <w:proofErr w:type="spellEnd"/>
          </w:p>
        </w:tc>
        <w:tc>
          <w:tcPr>
            <w:tcW w:w="3140" w:type="dxa"/>
          </w:tcPr>
          <w:p w14:paraId="38580E95" w14:textId="13EF1044" w:rsidR="00E933FB" w:rsidRPr="006A03DD" w:rsidRDefault="00E933FB" w:rsidP="00E933FB">
            <w:pPr>
              <w:rPr>
                <w:rFonts w:ascii="Agency FB" w:hAnsi="Agency FB"/>
                <w:b/>
                <w:bCs/>
                <w:sz w:val="18"/>
                <w:szCs w:val="18"/>
                <w:lang w:val="en-US"/>
              </w:rPr>
            </w:pPr>
            <w:r w:rsidRPr="006A03DD">
              <w:rPr>
                <w:rFonts w:ascii="Agency FB" w:hAnsi="Agency FB"/>
                <w:sz w:val="18"/>
                <w:szCs w:val="18"/>
                <w:lang w:val="en-US"/>
              </w:rPr>
              <w:t xml:space="preserve">Almalyk, Amir </w:t>
            </w:r>
            <w:proofErr w:type="spellStart"/>
            <w:r w:rsidRPr="006A03DD">
              <w:rPr>
                <w:rFonts w:ascii="Agency FB" w:hAnsi="Agency FB"/>
                <w:sz w:val="18"/>
                <w:szCs w:val="18"/>
                <w:lang w:val="en-US"/>
              </w:rPr>
              <w:t>Temura</w:t>
            </w:r>
            <w:proofErr w:type="spellEnd"/>
            <w:r w:rsidRPr="006A03DD">
              <w:rPr>
                <w:rFonts w:ascii="Agency FB" w:hAnsi="Agency FB"/>
                <w:sz w:val="18"/>
                <w:szCs w:val="18"/>
                <w:lang w:val="en-US"/>
              </w:rPr>
              <w:t xml:space="preserve"> str</w:t>
            </w:r>
            <w:r w:rsidRPr="006A03DD">
              <w:rPr>
                <w:rFonts w:ascii="Agency FB" w:hAnsi="Agency FB"/>
                <w:sz w:val="18"/>
                <w:szCs w:val="18"/>
                <w:lang w:val="en-US"/>
              </w:rPr>
              <w:t xml:space="preserve"> 19A</w:t>
            </w:r>
          </w:p>
        </w:tc>
        <w:tc>
          <w:tcPr>
            <w:tcW w:w="1963" w:type="dxa"/>
          </w:tcPr>
          <w:p w14:paraId="2534374F" w14:textId="7A10899A" w:rsidR="00E933FB" w:rsidRPr="000E4AE6" w:rsidRDefault="00E933FB" w:rsidP="00E933FB">
            <w:pPr>
              <w:jc w:val="both"/>
              <w:rPr>
                <w:rFonts w:ascii="Agency FB" w:hAnsi="Agency FB"/>
                <w:b/>
                <w:bCs/>
                <w:sz w:val="14"/>
                <w:szCs w:val="14"/>
                <w:lang w:val="en-US"/>
              </w:rPr>
            </w:pPr>
            <w:r w:rsidRPr="000E4AE6">
              <w:rPr>
                <w:rFonts w:ascii="Agency FB" w:hAnsi="Agency FB"/>
                <w:sz w:val="14"/>
                <w:szCs w:val="14"/>
              </w:rPr>
              <w:t>(99893) 400-04-44</w:t>
            </w:r>
          </w:p>
        </w:tc>
      </w:tr>
      <w:tr w:rsidR="006A03DD" w14:paraId="30C569DD" w14:textId="77777777" w:rsidTr="006A03DD">
        <w:tc>
          <w:tcPr>
            <w:tcW w:w="424" w:type="dxa"/>
          </w:tcPr>
          <w:p w14:paraId="2D7B7B9C" w14:textId="77777777" w:rsidR="00E933FB" w:rsidRPr="00446C09" w:rsidRDefault="00E933FB" w:rsidP="00E933FB">
            <w:pPr>
              <w:jc w:val="center"/>
              <w:rPr>
                <w:rFonts w:ascii="Agency FB" w:hAnsi="Agency FB"/>
                <w:b/>
                <w:bCs/>
                <w:sz w:val="18"/>
                <w:szCs w:val="18"/>
                <w:lang w:val="en-US"/>
              </w:rPr>
            </w:pPr>
          </w:p>
        </w:tc>
        <w:tc>
          <w:tcPr>
            <w:tcW w:w="2666" w:type="dxa"/>
          </w:tcPr>
          <w:p w14:paraId="7541EA8F" w14:textId="752BBEBB" w:rsidR="00E933FB" w:rsidRPr="00446C09" w:rsidRDefault="00E933FB" w:rsidP="00E933FB">
            <w:pPr>
              <w:jc w:val="both"/>
              <w:rPr>
                <w:rFonts w:ascii="Agency FB" w:hAnsi="Agency FB"/>
                <w:sz w:val="18"/>
                <w:szCs w:val="18"/>
                <w:lang w:val="en-US"/>
              </w:rPr>
            </w:pPr>
            <w:r w:rsidRPr="00446C09">
              <w:rPr>
                <w:rFonts w:ascii="Agency FB" w:hAnsi="Agency FB"/>
                <w:sz w:val="18"/>
                <w:szCs w:val="18"/>
                <w:lang w:val="en-US"/>
              </w:rPr>
              <w:t>Chirchik insurance center</w:t>
            </w:r>
          </w:p>
        </w:tc>
        <w:tc>
          <w:tcPr>
            <w:tcW w:w="819" w:type="dxa"/>
          </w:tcPr>
          <w:p w14:paraId="7CD05673" w14:textId="37CBDDF5" w:rsidR="00E933FB" w:rsidRPr="00446C09" w:rsidRDefault="00E933FB" w:rsidP="00E933FB">
            <w:pPr>
              <w:jc w:val="center"/>
              <w:rPr>
                <w:rFonts w:ascii="Agency FB" w:hAnsi="Agency FB"/>
                <w:sz w:val="18"/>
                <w:szCs w:val="18"/>
                <w:lang w:val="en-US"/>
              </w:rPr>
            </w:pPr>
            <w:r>
              <w:rPr>
                <w:rFonts w:ascii="Agency FB" w:hAnsi="Agency FB"/>
                <w:sz w:val="18"/>
                <w:szCs w:val="18"/>
                <w:lang w:val="en-US"/>
              </w:rPr>
              <w:t>01.02.22</w:t>
            </w:r>
          </w:p>
        </w:tc>
        <w:tc>
          <w:tcPr>
            <w:tcW w:w="2329" w:type="dxa"/>
          </w:tcPr>
          <w:p w14:paraId="5F916632" w14:textId="5F788437" w:rsidR="00E933FB" w:rsidRPr="00725C95" w:rsidRDefault="00E933FB" w:rsidP="00E933FB">
            <w:pPr>
              <w:rPr>
                <w:rFonts w:ascii="Agency FB" w:hAnsi="Agency FB"/>
                <w:sz w:val="18"/>
                <w:szCs w:val="18"/>
                <w:lang w:val="en-US"/>
              </w:rPr>
            </w:pPr>
            <w:proofErr w:type="spellStart"/>
            <w:r w:rsidRPr="00725C95">
              <w:rPr>
                <w:rFonts w:ascii="Agency FB" w:hAnsi="Agency FB"/>
                <w:sz w:val="18"/>
                <w:szCs w:val="18"/>
                <w:lang w:val="en-US"/>
              </w:rPr>
              <w:t>Askarov</w:t>
            </w:r>
            <w:proofErr w:type="spellEnd"/>
            <w:r w:rsidRPr="00725C95">
              <w:rPr>
                <w:rFonts w:ascii="Agency FB" w:hAnsi="Agency FB"/>
                <w:sz w:val="18"/>
                <w:szCs w:val="18"/>
                <w:lang w:val="en-US"/>
              </w:rPr>
              <w:t xml:space="preserve"> </w:t>
            </w:r>
            <w:proofErr w:type="spellStart"/>
            <w:r w:rsidRPr="00725C95">
              <w:rPr>
                <w:rFonts w:ascii="Agency FB" w:hAnsi="Agency FB"/>
                <w:sz w:val="18"/>
                <w:szCs w:val="18"/>
                <w:lang w:val="en-US"/>
              </w:rPr>
              <w:t>Davronbek</w:t>
            </w:r>
            <w:proofErr w:type="spellEnd"/>
            <w:r w:rsidRPr="00725C95">
              <w:rPr>
                <w:rFonts w:ascii="Agency FB" w:hAnsi="Agency FB"/>
                <w:sz w:val="18"/>
                <w:szCs w:val="18"/>
                <w:lang w:val="en-US"/>
              </w:rPr>
              <w:t xml:space="preserve"> </w:t>
            </w:r>
            <w:proofErr w:type="spellStart"/>
            <w:r w:rsidRPr="00725C95">
              <w:rPr>
                <w:rFonts w:ascii="Agency FB" w:hAnsi="Agency FB"/>
                <w:sz w:val="18"/>
                <w:szCs w:val="18"/>
                <w:lang w:val="en-US"/>
              </w:rPr>
              <w:t>Ravshanbek</w:t>
            </w:r>
            <w:proofErr w:type="spellEnd"/>
            <w:r w:rsidRPr="00725C95">
              <w:rPr>
                <w:rFonts w:ascii="Agency FB" w:hAnsi="Agency FB"/>
                <w:sz w:val="18"/>
                <w:szCs w:val="18"/>
                <w:lang w:val="en-US"/>
              </w:rPr>
              <w:t xml:space="preserve"> </w:t>
            </w:r>
            <w:proofErr w:type="spellStart"/>
            <w:r w:rsidRPr="00725C95">
              <w:rPr>
                <w:rFonts w:ascii="Agency FB" w:hAnsi="Agency FB"/>
                <w:sz w:val="18"/>
                <w:szCs w:val="18"/>
                <w:lang w:val="en-US"/>
              </w:rPr>
              <w:t>ogli</w:t>
            </w:r>
            <w:proofErr w:type="spellEnd"/>
          </w:p>
        </w:tc>
        <w:tc>
          <w:tcPr>
            <w:tcW w:w="3140" w:type="dxa"/>
          </w:tcPr>
          <w:p w14:paraId="680A8612" w14:textId="1F5D3C95" w:rsidR="00E933FB" w:rsidRPr="006A03DD" w:rsidRDefault="00E933FB" w:rsidP="00E933FB">
            <w:pPr>
              <w:rPr>
                <w:rFonts w:ascii="Agency FB" w:hAnsi="Agency FB"/>
                <w:b/>
                <w:bCs/>
                <w:sz w:val="18"/>
                <w:szCs w:val="18"/>
                <w:lang w:val="en-US"/>
              </w:rPr>
            </w:pPr>
            <w:proofErr w:type="spellStart"/>
            <w:r w:rsidRPr="006A03DD">
              <w:rPr>
                <w:rFonts w:ascii="Agency FB" w:hAnsi="Agency FB"/>
                <w:sz w:val="18"/>
                <w:szCs w:val="18"/>
                <w:lang w:val="en-US"/>
              </w:rPr>
              <w:t>Gulat</w:t>
            </w:r>
            <w:proofErr w:type="spellEnd"/>
            <w:r w:rsidRPr="006A03DD">
              <w:rPr>
                <w:rFonts w:ascii="Agency FB" w:hAnsi="Agency FB"/>
                <w:sz w:val="18"/>
                <w:szCs w:val="18"/>
                <w:lang w:val="en-US"/>
              </w:rPr>
              <w:t xml:space="preserve"> </w:t>
            </w:r>
            <w:proofErr w:type="spellStart"/>
            <w:r w:rsidRPr="006A03DD">
              <w:rPr>
                <w:rFonts w:ascii="Agency FB" w:hAnsi="Agency FB"/>
                <w:sz w:val="18"/>
                <w:szCs w:val="18"/>
                <w:lang w:val="en-US"/>
              </w:rPr>
              <w:t>Yusupov</w:t>
            </w:r>
            <w:proofErr w:type="spellEnd"/>
            <w:r w:rsidRPr="006A03DD">
              <w:rPr>
                <w:rFonts w:ascii="Agency FB" w:hAnsi="Agency FB"/>
                <w:sz w:val="18"/>
                <w:szCs w:val="18"/>
                <w:lang w:val="en-US"/>
              </w:rPr>
              <w:t xml:space="preserve"> str.</w:t>
            </w:r>
            <w:r w:rsidRPr="006A03DD">
              <w:rPr>
                <w:rFonts w:ascii="Agency FB" w:hAnsi="Agency FB"/>
                <w:sz w:val="18"/>
                <w:szCs w:val="18"/>
                <w:lang w:val="en-US"/>
              </w:rPr>
              <w:t>,</w:t>
            </w:r>
            <w:r w:rsidRPr="006A03DD">
              <w:rPr>
                <w:rFonts w:ascii="Agency FB" w:hAnsi="Agency FB"/>
                <w:sz w:val="18"/>
                <w:szCs w:val="18"/>
                <w:lang w:val="en-US"/>
              </w:rPr>
              <w:t xml:space="preserve"> </w:t>
            </w:r>
            <w:r w:rsidRPr="006A03DD">
              <w:rPr>
                <w:rFonts w:ascii="Agency FB" w:hAnsi="Agency FB"/>
                <w:sz w:val="18"/>
                <w:szCs w:val="18"/>
                <w:lang w:val="en-US"/>
              </w:rPr>
              <w:t>1</w:t>
            </w:r>
          </w:p>
        </w:tc>
        <w:tc>
          <w:tcPr>
            <w:tcW w:w="1963" w:type="dxa"/>
          </w:tcPr>
          <w:p w14:paraId="76C64EAE" w14:textId="677BE49C" w:rsidR="00E933FB" w:rsidRPr="000E4AE6" w:rsidRDefault="00E933FB" w:rsidP="00E933FB">
            <w:pPr>
              <w:jc w:val="both"/>
              <w:rPr>
                <w:rFonts w:ascii="Agency FB" w:hAnsi="Agency FB"/>
                <w:b/>
                <w:bCs/>
                <w:sz w:val="14"/>
                <w:szCs w:val="14"/>
                <w:lang w:val="en-US"/>
              </w:rPr>
            </w:pPr>
            <w:r w:rsidRPr="000E4AE6">
              <w:rPr>
                <w:rFonts w:ascii="Agency FB" w:hAnsi="Agency FB"/>
                <w:sz w:val="14"/>
                <w:szCs w:val="14"/>
              </w:rPr>
              <w:t>(99894) 939-40-04</w:t>
            </w:r>
          </w:p>
        </w:tc>
      </w:tr>
      <w:tr w:rsidR="006A03DD" w14:paraId="3D3CB66F" w14:textId="77777777" w:rsidTr="006A03DD">
        <w:tc>
          <w:tcPr>
            <w:tcW w:w="424" w:type="dxa"/>
          </w:tcPr>
          <w:p w14:paraId="3B0293EE" w14:textId="77777777" w:rsidR="00E933FB" w:rsidRPr="00446C09" w:rsidRDefault="00E933FB" w:rsidP="00E933FB">
            <w:pPr>
              <w:jc w:val="center"/>
              <w:rPr>
                <w:rFonts w:ascii="Agency FB" w:hAnsi="Agency FB"/>
                <w:b/>
                <w:bCs/>
                <w:sz w:val="18"/>
                <w:szCs w:val="18"/>
                <w:lang w:val="en-US"/>
              </w:rPr>
            </w:pPr>
          </w:p>
        </w:tc>
        <w:tc>
          <w:tcPr>
            <w:tcW w:w="2666" w:type="dxa"/>
          </w:tcPr>
          <w:p w14:paraId="6CF1E022" w14:textId="77AEF444" w:rsidR="00E933FB" w:rsidRPr="00446C09" w:rsidRDefault="00E933FB" w:rsidP="00E933FB">
            <w:pPr>
              <w:jc w:val="both"/>
              <w:rPr>
                <w:rFonts w:ascii="Agency FB" w:hAnsi="Agency FB"/>
                <w:sz w:val="18"/>
                <w:szCs w:val="18"/>
                <w:lang w:val="en-US"/>
              </w:rPr>
            </w:pPr>
            <w:r w:rsidRPr="00446C09">
              <w:rPr>
                <w:rFonts w:ascii="Agency FB" w:hAnsi="Agency FB"/>
                <w:sz w:val="18"/>
                <w:szCs w:val="18"/>
                <w:lang w:val="en-US"/>
              </w:rPr>
              <w:t>Angren insurance center</w:t>
            </w:r>
          </w:p>
        </w:tc>
        <w:tc>
          <w:tcPr>
            <w:tcW w:w="819" w:type="dxa"/>
          </w:tcPr>
          <w:p w14:paraId="16306DEB" w14:textId="60CF6E96" w:rsidR="00E933FB" w:rsidRPr="00446C09" w:rsidRDefault="00E933FB" w:rsidP="00E933FB">
            <w:pPr>
              <w:jc w:val="center"/>
              <w:rPr>
                <w:rFonts w:ascii="Agency FB" w:hAnsi="Agency FB"/>
                <w:sz w:val="18"/>
                <w:szCs w:val="18"/>
                <w:lang w:val="en-US"/>
              </w:rPr>
            </w:pPr>
            <w:r>
              <w:rPr>
                <w:rFonts w:ascii="Agency FB" w:hAnsi="Agency FB"/>
                <w:sz w:val="18"/>
                <w:szCs w:val="18"/>
                <w:lang w:val="en-US"/>
              </w:rPr>
              <w:t>19.11.21</w:t>
            </w:r>
          </w:p>
        </w:tc>
        <w:tc>
          <w:tcPr>
            <w:tcW w:w="2329" w:type="dxa"/>
          </w:tcPr>
          <w:p w14:paraId="5AF583B2" w14:textId="2318E5F6" w:rsidR="00E933FB" w:rsidRPr="00725C95" w:rsidRDefault="00E933FB" w:rsidP="00E933FB">
            <w:pPr>
              <w:rPr>
                <w:rFonts w:ascii="Agency FB" w:hAnsi="Agency FB"/>
                <w:sz w:val="18"/>
                <w:szCs w:val="18"/>
                <w:lang w:val="en-US"/>
              </w:rPr>
            </w:pPr>
            <w:r w:rsidRPr="00725C95">
              <w:rPr>
                <w:rFonts w:ascii="Agency FB" w:hAnsi="Agency FB"/>
                <w:sz w:val="18"/>
                <w:szCs w:val="18"/>
                <w:lang w:val="en-US"/>
              </w:rPr>
              <w:t xml:space="preserve">Ergashev </w:t>
            </w:r>
            <w:proofErr w:type="spellStart"/>
            <w:r w:rsidRPr="00725C95">
              <w:rPr>
                <w:rFonts w:ascii="Agency FB" w:hAnsi="Agency FB"/>
                <w:sz w:val="18"/>
                <w:szCs w:val="18"/>
                <w:lang w:val="en-US"/>
              </w:rPr>
              <w:t>Muhammadali</w:t>
            </w:r>
            <w:proofErr w:type="spellEnd"/>
            <w:r w:rsidRPr="00725C95">
              <w:rPr>
                <w:rFonts w:ascii="Agency FB" w:hAnsi="Agency FB"/>
                <w:sz w:val="18"/>
                <w:szCs w:val="18"/>
                <w:lang w:val="en-US"/>
              </w:rPr>
              <w:t xml:space="preserve"> </w:t>
            </w:r>
            <w:proofErr w:type="spellStart"/>
            <w:r w:rsidRPr="00725C95">
              <w:rPr>
                <w:rFonts w:ascii="Agency FB" w:hAnsi="Agency FB"/>
                <w:sz w:val="18"/>
                <w:szCs w:val="18"/>
                <w:lang w:val="en-US"/>
              </w:rPr>
              <w:t>Abdulhon</w:t>
            </w:r>
            <w:proofErr w:type="spellEnd"/>
            <w:r w:rsidRPr="00725C95">
              <w:rPr>
                <w:rFonts w:ascii="Agency FB" w:hAnsi="Agency FB"/>
                <w:sz w:val="18"/>
                <w:szCs w:val="18"/>
                <w:lang w:val="en-US"/>
              </w:rPr>
              <w:t xml:space="preserve"> </w:t>
            </w:r>
            <w:proofErr w:type="spellStart"/>
            <w:r w:rsidRPr="00725C95">
              <w:rPr>
                <w:rFonts w:ascii="Agency FB" w:hAnsi="Agency FB"/>
                <w:sz w:val="18"/>
                <w:szCs w:val="18"/>
                <w:lang w:val="en-US"/>
              </w:rPr>
              <w:t>ogli</w:t>
            </w:r>
            <w:proofErr w:type="spellEnd"/>
          </w:p>
        </w:tc>
        <w:tc>
          <w:tcPr>
            <w:tcW w:w="3140" w:type="dxa"/>
          </w:tcPr>
          <w:p w14:paraId="17CA2DC4" w14:textId="4AD238EE" w:rsidR="00E933FB" w:rsidRPr="006A03DD" w:rsidRDefault="00E933FB" w:rsidP="00E933FB">
            <w:pPr>
              <w:rPr>
                <w:rFonts w:ascii="Agency FB" w:hAnsi="Agency FB"/>
                <w:b/>
                <w:bCs/>
                <w:sz w:val="18"/>
                <w:szCs w:val="18"/>
                <w:lang w:val="en-US"/>
              </w:rPr>
            </w:pPr>
            <w:r w:rsidRPr="006A03DD">
              <w:rPr>
                <w:rFonts w:ascii="Agency FB" w:hAnsi="Agency FB"/>
                <w:sz w:val="18"/>
                <w:szCs w:val="18"/>
                <w:lang w:val="en-US"/>
              </w:rPr>
              <w:t>Angren, Alisher Navoi str.</w:t>
            </w:r>
            <w:r w:rsidRPr="006A03DD">
              <w:rPr>
                <w:rFonts w:ascii="Agency FB" w:hAnsi="Agency FB"/>
                <w:sz w:val="18"/>
                <w:szCs w:val="18"/>
                <w:lang w:val="en-US"/>
              </w:rPr>
              <w:t xml:space="preserve"> </w:t>
            </w:r>
            <w:r w:rsidRPr="006A03DD">
              <w:rPr>
                <w:rFonts w:ascii="Agency FB" w:hAnsi="Agency FB"/>
                <w:sz w:val="18"/>
                <w:szCs w:val="18"/>
                <w:lang w:val="en-US"/>
              </w:rPr>
              <w:t>24</w:t>
            </w:r>
          </w:p>
        </w:tc>
        <w:tc>
          <w:tcPr>
            <w:tcW w:w="1963" w:type="dxa"/>
          </w:tcPr>
          <w:p w14:paraId="424A7379" w14:textId="16FE24B1" w:rsidR="00E933FB" w:rsidRPr="000E4AE6" w:rsidRDefault="00E933FB" w:rsidP="00E933FB">
            <w:pPr>
              <w:jc w:val="both"/>
              <w:rPr>
                <w:rFonts w:ascii="Agency FB" w:hAnsi="Agency FB"/>
                <w:b/>
                <w:bCs/>
                <w:sz w:val="14"/>
                <w:szCs w:val="14"/>
                <w:lang w:val="en-US"/>
              </w:rPr>
            </w:pPr>
            <w:r w:rsidRPr="000E4AE6">
              <w:rPr>
                <w:rFonts w:ascii="Agency FB" w:hAnsi="Agency FB"/>
                <w:sz w:val="14"/>
                <w:szCs w:val="14"/>
              </w:rPr>
              <w:t>(99898) 123-30-06</w:t>
            </w:r>
          </w:p>
        </w:tc>
      </w:tr>
      <w:tr w:rsidR="006A03DD" w14:paraId="2466082F" w14:textId="77777777" w:rsidTr="006A03DD">
        <w:tc>
          <w:tcPr>
            <w:tcW w:w="424" w:type="dxa"/>
          </w:tcPr>
          <w:p w14:paraId="78BCBB69" w14:textId="125498FF" w:rsidR="000E4AE6" w:rsidRPr="00446C09" w:rsidRDefault="000E4AE6" w:rsidP="000E4AE6">
            <w:pPr>
              <w:jc w:val="center"/>
              <w:rPr>
                <w:rFonts w:ascii="Agency FB" w:hAnsi="Agency FB"/>
                <w:b/>
                <w:bCs/>
                <w:sz w:val="18"/>
                <w:szCs w:val="18"/>
                <w:lang w:val="en-US"/>
              </w:rPr>
            </w:pPr>
            <w:r w:rsidRPr="00446C09">
              <w:rPr>
                <w:rFonts w:ascii="Agency FB" w:hAnsi="Agency FB"/>
                <w:b/>
                <w:bCs/>
                <w:sz w:val="18"/>
                <w:szCs w:val="18"/>
                <w:lang w:val="en-US"/>
              </w:rPr>
              <w:t>12</w:t>
            </w:r>
          </w:p>
        </w:tc>
        <w:tc>
          <w:tcPr>
            <w:tcW w:w="2666" w:type="dxa"/>
          </w:tcPr>
          <w:p w14:paraId="7B6EB4C9" w14:textId="4141C648" w:rsidR="000E4AE6" w:rsidRPr="00446C09" w:rsidRDefault="000E4AE6" w:rsidP="000E4AE6">
            <w:pPr>
              <w:jc w:val="both"/>
              <w:rPr>
                <w:rFonts w:ascii="Agency FB" w:hAnsi="Agency FB"/>
                <w:b/>
                <w:bCs/>
                <w:sz w:val="18"/>
                <w:szCs w:val="18"/>
                <w:lang w:val="en-US"/>
              </w:rPr>
            </w:pPr>
            <w:r w:rsidRPr="00446C09">
              <w:rPr>
                <w:rFonts w:ascii="Agency FB" w:hAnsi="Agency FB"/>
                <w:b/>
                <w:bCs/>
                <w:sz w:val="18"/>
                <w:szCs w:val="18"/>
                <w:lang w:val="en-US"/>
              </w:rPr>
              <w:t xml:space="preserve">Ferghana region </w:t>
            </w:r>
          </w:p>
        </w:tc>
        <w:tc>
          <w:tcPr>
            <w:tcW w:w="819" w:type="dxa"/>
          </w:tcPr>
          <w:p w14:paraId="611A76C8" w14:textId="77777777" w:rsidR="000E4AE6" w:rsidRPr="00446C09" w:rsidRDefault="000E4AE6" w:rsidP="000E4AE6">
            <w:pPr>
              <w:jc w:val="center"/>
              <w:rPr>
                <w:rFonts w:ascii="Agency FB" w:hAnsi="Agency FB"/>
                <w:sz w:val="18"/>
                <w:szCs w:val="18"/>
                <w:lang w:val="en-US"/>
              </w:rPr>
            </w:pPr>
          </w:p>
        </w:tc>
        <w:tc>
          <w:tcPr>
            <w:tcW w:w="2329" w:type="dxa"/>
          </w:tcPr>
          <w:p w14:paraId="4F4BC8EC" w14:textId="77777777" w:rsidR="000E4AE6" w:rsidRPr="00725C95" w:rsidRDefault="000E4AE6" w:rsidP="000E4AE6">
            <w:pPr>
              <w:rPr>
                <w:rFonts w:ascii="Agency FB" w:hAnsi="Agency FB"/>
                <w:sz w:val="18"/>
                <w:szCs w:val="18"/>
                <w:lang w:val="en-US"/>
              </w:rPr>
            </w:pPr>
          </w:p>
        </w:tc>
        <w:tc>
          <w:tcPr>
            <w:tcW w:w="3140" w:type="dxa"/>
          </w:tcPr>
          <w:p w14:paraId="2967DFA6" w14:textId="77777777" w:rsidR="000E4AE6" w:rsidRPr="006A03DD" w:rsidRDefault="000E4AE6" w:rsidP="000E4AE6">
            <w:pPr>
              <w:rPr>
                <w:rFonts w:ascii="Agency FB" w:hAnsi="Agency FB"/>
                <w:b/>
                <w:bCs/>
                <w:sz w:val="18"/>
                <w:szCs w:val="18"/>
                <w:lang w:val="en-US"/>
              </w:rPr>
            </w:pPr>
          </w:p>
        </w:tc>
        <w:tc>
          <w:tcPr>
            <w:tcW w:w="1963" w:type="dxa"/>
          </w:tcPr>
          <w:p w14:paraId="10FBBBF3" w14:textId="77777777" w:rsidR="000E4AE6" w:rsidRPr="000E4AE6" w:rsidRDefault="000E4AE6" w:rsidP="000E4AE6">
            <w:pPr>
              <w:jc w:val="both"/>
              <w:rPr>
                <w:rFonts w:ascii="Agency FB" w:hAnsi="Agency FB"/>
                <w:b/>
                <w:bCs/>
                <w:sz w:val="14"/>
                <w:szCs w:val="14"/>
                <w:lang w:val="en-US"/>
              </w:rPr>
            </w:pPr>
          </w:p>
        </w:tc>
      </w:tr>
      <w:tr w:rsidR="006A03DD" w14:paraId="7F619BF8" w14:textId="77777777" w:rsidTr="006A03DD">
        <w:tc>
          <w:tcPr>
            <w:tcW w:w="424" w:type="dxa"/>
          </w:tcPr>
          <w:p w14:paraId="456110C7" w14:textId="77777777" w:rsidR="006A03DD" w:rsidRPr="00446C09" w:rsidRDefault="006A03DD" w:rsidP="006A03DD">
            <w:pPr>
              <w:jc w:val="center"/>
              <w:rPr>
                <w:rFonts w:ascii="Agency FB" w:hAnsi="Agency FB"/>
                <w:b/>
                <w:bCs/>
                <w:sz w:val="18"/>
                <w:szCs w:val="18"/>
                <w:lang w:val="en-US"/>
              </w:rPr>
            </w:pPr>
          </w:p>
        </w:tc>
        <w:tc>
          <w:tcPr>
            <w:tcW w:w="2666" w:type="dxa"/>
          </w:tcPr>
          <w:p w14:paraId="37CD6BB9" w14:textId="19651916" w:rsidR="006A03DD" w:rsidRPr="00446C09" w:rsidRDefault="006A03DD" w:rsidP="006A03DD">
            <w:pPr>
              <w:jc w:val="both"/>
              <w:rPr>
                <w:rFonts w:ascii="Agency FB" w:hAnsi="Agency FB"/>
                <w:sz w:val="18"/>
                <w:szCs w:val="18"/>
                <w:lang w:val="en-US"/>
              </w:rPr>
            </w:pPr>
            <w:r w:rsidRPr="00446C09">
              <w:rPr>
                <w:rFonts w:ascii="Agency FB" w:hAnsi="Agency FB"/>
                <w:sz w:val="18"/>
                <w:szCs w:val="18"/>
                <w:lang w:val="en-US"/>
              </w:rPr>
              <w:t>Ferghana regional department</w:t>
            </w:r>
          </w:p>
        </w:tc>
        <w:tc>
          <w:tcPr>
            <w:tcW w:w="819" w:type="dxa"/>
          </w:tcPr>
          <w:p w14:paraId="5EAA7258" w14:textId="34B0A286" w:rsidR="006A03DD" w:rsidRPr="00446C09" w:rsidRDefault="006A03DD" w:rsidP="006A03DD">
            <w:pPr>
              <w:jc w:val="center"/>
              <w:rPr>
                <w:rFonts w:ascii="Agency FB" w:hAnsi="Agency FB"/>
                <w:sz w:val="18"/>
                <w:szCs w:val="18"/>
                <w:lang w:val="en-US"/>
              </w:rPr>
            </w:pPr>
            <w:r>
              <w:rPr>
                <w:rFonts w:ascii="Agency FB" w:hAnsi="Agency FB"/>
                <w:sz w:val="18"/>
                <w:szCs w:val="18"/>
                <w:lang w:val="en-US"/>
              </w:rPr>
              <w:t>06.12.05</w:t>
            </w:r>
          </w:p>
        </w:tc>
        <w:tc>
          <w:tcPr>
            <w:tcW w:w="2329" w:type="dxa"/>
          </w:tcPr>
          <w:p w14:paraId="4BF18783" w14:textId="428B8D0C" w:rsidR="006A03DD" w:rsidRPr="00725C95" w:rsidRDefault="006A03DD" w:rsidP="006A03DD">
            <w:pPr>
              <w:rPr>
                <w:rFonts w:ascii="Agency FB" w:hAnsi="Agency FB"/>
                <w:sz w:val="18"/>
                <w:szCs w:val="18"/>
                <w:lang w:val="en-US"/>
              </w:rPr>
            </w:pPr>
            <w:r w:rsidRPr="00725C95">
              <w:rPr>
                <w:rFonts w:ascii="Agency FB" w:hAnsi="Agency FB"/>
                <w:sz w:val="18"/>
                <w:szCs w:val="18"/>
                <w:lang w:val="en-US"/>
              </w:rPr>
              <w:t xml:space="preserve">Mansurov </w:t>
            </w:r>
            <w:proofErr w:type="spellStart"/>
            <w:r w:rsidRPr="00725C95">
              <w:rPr>
                <w:rFonts w:ascii="Agency FB" w:hAnsi="Agency FB"/>
                <w:sz w:val="18"/>
                <w:szCs w:val="18"/>
                <w:lang w:val="en-US"/>
              </w:rPr>
              <w:t>Muzafar</w:t>
            </w:r>
            <w:proofErr w:type="spellEnd"/>
            <w:r w:rsidRPr="00725C95">
              <w:rPr>
                <w:rFonts w:ascii="Agency FB" w:hAnsi="Agency FB"/>
                <w:sz w:val="18"/>
                <w:szCs w:val="18"/>
                <w:lang w:val="en-US"/>
              </w:rPr>
              <w:t xml:space="preserve"> </w:t>
            </w:r>
            <w:proofErr w:type="spellStart"/>
            <w:r w:rsidRPr="00725C95">
              <w:rPr>
                <w:rFonts w:ascii="Agency FB" w:hAnsi="Agency FB"/>
                <w:sz w:val="18"/>
                <w:szCs w:val="18"/>
                <w:lang w:val="en-US"/>
              </w:rPr>
              <w:t>Abdusamatovich</w:t>
            </w:r>
            <w:proofErr w:type="spellEnd"/>
          </w:p>
        </w:tc>
        <w:tc>
          <w:tcPr>
            <w:tcW w:w="3140" w:type="dxa"/>
          </w:tcPr>
          <w:p w14:paraId="0BE89BDD" w14:textId="71342010" w:rsidR="006A03DD" w:rsidRPr="006A03DD" w:rsidRDefault="006A03DD" w:rsidP="006A03DD">
            <w:pPr>
              <w:rPr>
                <w:rFonts w:ascii="Agency FB" w:hAnsi="Agency FB"/>
                <w:b/>
                <w:bCs/>
                <w:sz w:val="18"/>
                <w:szCs w:val="18"/>
                <w:lang w:val="en-US"/>
              </w:rPr>
            </w:pPr>
            <w:proofErr w:type="spellStart"/>
            <w:r w:rsidRPr="006A03DD">
              <w:rPr>
                <w:rFonts w:ascii="Agency FB" w:hAnsi="Agency FB"/>
                <w:sz w:val="18"/>
                <w:szCs w:val="18"/>
              </w:rPr>
              <w:t>Fergana</w:t>
            </w:r>
            <w:proofErr w:type="spellEnd"/>
            <w:r w:rsidRPr="006A03DD">
              <w:rPr>
                <w:rFonts w:ascii="Agency FB" w:hAnsi="Agency FB"/>
                <w:sz w:val="18"/>
                <w:szCs w:val="18"/>
              </w:rPr>
              <w:t xml:space="preserve">, </w:t>
            </w:r>
            <w:proofErr w:type="spellStart"/>
            <w:r w:rsidRPr="006A03DD">
              <w:rPr>
                <w:rFonts w:ascii="Agency FB" w:hAnsi="Agency FB"/>
                <w:sz w:val="18"/>
                <w:szCs w:val="18"/>
                <w:lang w:val="en-US"/>
              </w:rPr>
              <w:t>Marifat</w:t>
            </w:r>
            <w:proofErr w:type="spellEnd"/>
            <w:r w:rsidRPr="006A03DD">
              <w:rPr>
                <w:rFonts w:ascii="Agency FB" w:hAnsi="Agency FB"/>
                <w:sz w:val="18"/>
                <w:szCs w:val="18"/>
                <w:lang w:val="en-US"/>
              </w:rPr>
              <w:t xml:space="preserve"> </w:t>
            </w:r>
            <w:proofErr w:type="spellStart"/>
            <w:r w:rsidRPr="006A03DD">
              <w:rPr>
                <w:rFonts w:ascii="Agency FB" w:hAnsi="Agency FB"/>
                <w:sz w:val="18"/>
                <w:szCs w:val="18"/>
              </w:rPr>
              <w:t>str</w:t>
            </w:r>
            <w:proofErr w:type="spellEnd"/>
            <w:r w:rsidRPr="006A03DD">
              <w:rPr>
                <w:rFonts w:ascii="Agency FB" w:hAnsi="Agency FB"/>
                <w:sz w:val="18"/>
                <w:szCs w:val="18"/>
              </w:rPr>
              <w:t>.</w:t>
            </w:r>
            <w:r w:rsidRPr="006A03DD">
              <w:rPr>
                <w:rFonts w:ascii="Agency FB" w:hAnsi="Agency FB"/>
                <w:sz w:val="18"/>
                <w:szCs w:val="18"/>
                <w:lang w:val="en-US"/>
              </w:rPr>
              <w:t>, 22</w:t>
            </w:r>
          </w:p>
        </w:tc>
        <w:tc>
          <w:tcPr>
            <w:tcW w:w="1963" w:type="dxa"/>
          </w:tcPr>
          <w:p w14:paraId="75B016A5" w14:textId="2ED262FC" w:rsidR="006A03DD" w:rsidRPr="000E4AE6" w:rsidRDefault="006A03DD" w:rsidP="006A03DD">
            <w:pPr>
              <w:jc w:val="both"/>
              <w:rPr>
                <w:rFonts w:ascii="Agency FB" w:hAnsi="Agency FB"/>
                <w:b/>
                <w:bCs/>
                <w:sz w:val="14"/>
                <w:szCs w:val="14"/>
                <w:lang w:val="en-US"/>
              </w:rPr>
            </w:pPr>
            <w:r w:rsidRPr="000E4AE6">
              <w:rPr>
                <w:rFonts w:ascii="Agency FB" w:hAnsi="Agency FB"/>
                <w:sz w:val="14"/>
                <w:szCs w:val="14"/>
              </w:rPr>
              <w:t>(8373)244 11 92</w:t>
            </w:r>
          </w:p>
        </w:tc>
      </w:tr>
      <w:tr w:rsidR="006A03DD" w14:paraId="588CF743" w14:textId="77777777" w:rsidTr="006A03DD">
        <w:tc>
          <w:tcPr>
            <w:tcW w:w="424" w:type="dxa"/>
          </w:tcPr>
          <w:p w14:paraId="7F4B4066" w14:textId="77777777" w:rsidR="006A03DD" w:rsidRPr="00446C09" w:rsidRDefault="006A03DD" w:rsidP="006A03DD">
            <w:pPr>
              <w:jc w:val="center"/>
              <w:rPr>
                <w:rFonts w:ascii="Agency FB" w:hAnsi="Agency FB"/>
                <w:b/>
                <w:bCs/>
                <w:sz w:val="18"/>
                <w:szCs w:val="18"/>
                <w:lang w:val="en-US"/>
              </w:rPr>
            </w:pPr>
          </w:p>
        </w:tc>
        <w:tc>
          <w:tcPr>
            <w:tcW w:w="2666" w:type="dxa"/>
          </w:tcPr>
          <w:p w14:paraId="04F275B4" w14:textId="6B4A26CB" w:rsidR="006A03DD" w:rsidRPr="00446C09" w:rsidRDefault="006A03DD" w:rsidP="006A03DD">
            <w:pPr>
              <w:jc w:val="both"/>
              <w:rPr>
                <w:rFonts w:ascii="Agency FB" w:hAnsi="Agency FB"/>
                <w:sz w:val="18"/>
                <w:szCs w:val="18"/>
                <w:lang w:val="en-US"/>
              </w:rPr>
            </w:pPr>
            <w:r w:rsidRPr="00446C09">
              <w:rPr>
                <w:rFonts w:ascii="Agency FB" w:hAnsi="Agency FB"/>
                <w:sz w:val="18"/>
                <w:szCs w:val="18"/>
                <w:lang w:val="en-US"/>
              </w:rPr>
              <w:t>Qaqand insurance center</w:t>
            </w:r>
          </w:p>
        </w:tc>
        <w:tc>
          <w:tcPr>
            <w:tcW w:w="819" w:type="dxa"/>
          </w:tcPr>
          <w:p w14:paraId="649A3C8D" w14:textId="04562500" w:rsidR="006A03DD" w:rsidRPr="00446C09" w:rsidRDefault="006A03DD" w:rsidP="006A03DD">
            <w:pPr>
              <w:jc w:val="center"/>
              <w:rPr>
                <w:rFonts w:ascii="Agency FB" w:hAnsi="Agency FB"/>
                <w:sz w:val="18"/>
                <w:szCs w:val="18"/>
                <w:lang w:val="en-US"/>
              </w:rPr>
            </w:pPr>
            <w:r>
              <w:rPr>
                <w:rFonts w:ascii="Agency FB" w:hAnsi="Agency FB"/>
                <w:sz w:val="18"/>
                <w:szCs w:val="18"/>
                <w:lang w:val="en-US"/>
              </w:rPr>
              <w:t>04.06.08</w:t>
            </w:r>
          </w:p>
        </w:tc>
        <w:tc>
          <w:tcPr>
            <w:tcW w:w="2329" w:type="dxa"/>
          </w:tcPr>
          <w:p w14:paraId="0C11D5FA" w14:textId="7EAEDDD9" w:rsidR="006A03DD" w:rsidRPr="00725C95" w:rsidRDefault="006A03DD" w:rsidP="006A03DD">
            <w:pPr>
              <w:rPr>
                <w:rFonts w:ascii="Agency FB" w:hAnsi="Agency FB"/>
                <w:sz w:val="18"/>
                <w:szCs w:val="18"/>
                <w:lang w:val="en-US"/>
              </w:rPr>
            </w:pPr>
            <w:proofErr w:type="spellStart"/>
            <w:r w:rsidRPr="00725C95">
              <w:rPr>
                <w:rFonts w:ascii="Agency FB" w:hAnsi="Agency FB"/>
                <w:sz w:val="18"/>
                <w:szCs w:val="18"/>
                <w:lang w:val="en-US"/>
              </w:rPr>
              <w:t>Rahmanov</w:t>
            </w:r>
            <w:proofErr w:type="spellEnd"/>
            <w:r w:rsidRPr="00725C95">
              <w:rPr>
                <w:rFonts w:ascii="Agency FB" w:hAnsi="Agency FB"/>
                <w:sz w:val="18"/>
                <w:szCs w:val="18"/>
                <w:lang w:val="en-US"/>
              </w:rPr>
              <w:t xml:space="preserve"> </w:t>
            </w:r>
            <w:proofErr w:type="spellStart"/>
            <w:r w:rsidRPr="00725C95">
              <w:rPr>
                <w:rFonts w:ascii="Agency FB" w:hAnsi="Agency FB"/>
                <w:sz w:val="18"/>
                <w:szCs w:val="18"/>
                <w:lang w:val="en-US"/>
              </w:rPr>
              <w:t>Unidjon</w:t>
            </w:r>
            <w:proofErr w:type="spellEnd"/>
            <w:r w:rsidRPr="00725C95">
              <w:rPr>
                <w:rFonts w:ascii="Agency FB" w:hAnsi="Agency FB"/>
                <w:sz w:val="18"/>
                <w:szCs w:val="18"/>
                <w:lang w:val="en-US"/>
              </w:rPr>
              <w:t xml:space="preserve"> </w:t>
            </w:r>
            <w:proofErr w:type="spellStart"/>
            <w:r w:rsidRPr="00725C95">
              <w:rPr>
                <w:rFonts w:ascii="Agency FB" w:hAnsi="Agency FB"/>
                <w:sz w:val="18"/>
                <w:szCs w:val="18"/>
                <w:lang w:val="en-US"/>
              </w:rPr>
              <w:t>Kosimovich</w:t>
            </w:r>
            <w:proofErr w:type="spellEnd"/>
          </w:p>
        </w:tc>
        <w:tc>
          <w:tcPr>
            <w:tcW w:w="3140" w:type="dxa"/>
          </w:tcPr>
          <w:p w14:paraId="234A88C0" w14:textId="3DF43A87" w:rsidR="006A03DD" w:rsidRPr="006A03DD" w:rsidRDefault="006A03DD" w:rsidP="006A03DD">
            <w:pPr>
              <w:rPr>
                <w:rFonts w:ascii="Agency FB" w:hAnsi="Agency FB"/>
                <w:b/>
                <w:bCs/>
                <w:sz w:val="18"/>
                <w:szCs w:val="18"/>
                <w:lang w:val="en-US"/>
              </w:rPr>
            </w:pPr>
            <w:proofErr w:type="spellStart"/>
            <w:r w:rsidRPr="006A03DD">
              <w:rPr>
                <w:rFonts w:ascii="Agency FB" w:hAnsi="Agency FB"/>
                <w:sz w:val="18"/>
                <w:szCs w:val="18"/>
              </w:rPr>
              <w:t>Kokand</w:t>
            </w:r>
            <w:proofErr w:type="spellEnd"/>
            <w:r w:rsidRPr="006A03DD">
              <w:rPr>
                <w:rFonts w:ascii="Agency FB" w:hAnsi="Agency FB"/>
                <w:sz w:val="18"/>
                <w:szCs w:val="18"/>
              </w:rPr>
              <w:t xml:space="preserve">, </w:t>
            </w:r>
            <w:proofErr w:type="spellStart"/>
            <w:r w:rsidRPr="006A03DD">
              <w:rPr>
                <w:rFonts w:ascii="Agency FB" w:hAnsi="Agency FB"/>
                <w:sz w:val="18"/>
                <w:szCs w:val="18"/>
              </w:rPr>
              <w:t>Istanbul</w:t>
            </w:r>
            <w:proofErr w:type="spellEnd"/>
            <w:r w:rsidRPr="006A03DD">
              <w:rPr>
                <w:rFonts w:ascii="Agency FB" w:hAnsi="Agency FB"/>
                <w:sz w:val="18"/>
                <w:szCs w:val="18"/>
              </w:rPr>
              <w:t xml:space="preserve"> </w:t>
            </w:r>
            <w:proofErr w:type="spellStart"/>
            <w:r w:rsidRPr="006A03DD">
              <w:rPr>
                <w:rFonts w:ascii="Agency FB" w:hAnsi="Agency FB"/>
                <w:sz w:val="18"/>
                <w:szCs w:val="18"/>
              </w:rPr>
              <w:t>str</w:t>
            </w:r>
            <w:proofErr w:type="spellEnd"/>
            <w:r w:rsidRPr="006A03DD">
              <w:rPr>
                <w:rFonts w:ascii="Agency FB" w:hAnsi="Agency FB"/>
                <w:sz w:val="18"/>
                <w:szCs w:val="18"/>
                <w:lang w:val="en-US"/>
              </w:rPr>
              <w:t>.,</w:t>
            </w:r>
            <w:r w:rsidRPr="006A03DD">
              <w:rPr>
                <w:rFonts w:ascii="Agency FB" w:hAnsi="Agency FB"/>
                <w:sz w:val="18"/>
                <w:szCs w:val="18"/>
              </w:rPr>
              <w:t xml:space="preserve"> 7/2</w:t>
            </w:r>
          </w:p>
        </w:tc>
        <w:tc>
          <w:tcPr>
            <w:tcW w:w="1963" w:type="dxa"/>
          </w:tcPr>
          <w:p w14:paraId="7D6CF8AD" w14:textId="582C185D" w:rsidR="006A03DD" w:rsidRPr="000E4AE6" w:rsidRDefault="006A03DD" w:rsidP="006A03DD">
            <w:pPr>
              <w:jc w:val="both"/>
              <w:rPr>
                <w:rFonts w:ascii="Agency FB" w:hAnsi="Agency FB"/>
                <w:b/>
                <w:bCs/>
                <w:sz w:val="14"/>
                <w:szCs w:val="14"/>
                <w:lang w:val="en-US"/>
              </w:rPr>
            </w:pPr>
            <w:r w:rsidRPr="000E4AE6">
              <w:rPr>
                <w:rFonts w:ascii="Agency FB" w:hAnsi="Agency FB"/>
                <w:sz w:val="14"/>
                <w:szCs w:val="14"/>
              </w:rPr>
              <w:t>(99898)558 65 25</w:t>
            </w:r>
          </w:p>
        </w:tc>
      </w:tr>
      <w:tr w:rsidR="006A03DD" w14:paraId="3B919542" w14:textId="77777777" w:rsidTr="006A03DD">
        <w:tc>
          <w:tcPr>
            <w:tcW w:w="424" w:type="dxa"/>
          </w:tcPr>
          <w:p w14:paraId="236D7808" w14:textId="77777777" w:rsidR="006A03DD" w:rsidRPr="00446C09" w:rsidRDefault="006A03DD" w:rsidP="006A03DD">
            <w:pPr>
              <w:jc w:val="center"/>
              <w:rPr>
                <w:rFonts w:ascii="Agency FB" w:hAnsi="Agency FB"/>
                <w:b/>
                <w:bCs/>
                <w:sz w:val="18"/>
                <w:szCs w:val="18"/>
                <w:lang w:val="en-US"/>
              </w:rPr>
            </w:pPr>
          </w:p>
        </w:tc>
        <w:tc>
          <w:tcPr>
            <w:tcW w:w="2666" w:type="dxa"/>
          </w:tcPr>
          <w:p w14:paraId="39A2A066" w14:textId="1182B37B" w:rsidR="006A03DD" w:rsidRPr="00446C09" w:rsidRDefault="006A03DD" w:rsidP="006A03DD">
            <w:pPr>
              <w:jc w:val="both"/>
              <w:rPr>
                <w:rFonts w:ascii="Agency FB" w:hAnsi="Agency FB"/>
                <w:sz w:val="18"/>
                <w:szCs w:val="18"/>
                <w:lang w:val="en-US"/>
              </w:rPr>
            </w:pPr>
            <w:r w:rsidRPr="00446C09">
              <w:rPr>
                <w:rFonts w:ascii="Agency FB" w:hAnsi="Agency FB"/>
                <w:sz w:val="18"/>
                <w:szCs w:val="18"/>
                <w:lang w:val="en-US"/>
              </w:rPr>
              <w:t xml:space="preserve">Ferghana insurance center </w:t>
            </w:r>
          </w:p>
        </w:tc>
        <w:tc>
          <w:tcPr>
            <w:tcW w:w="819" w:type="dxa"/>
          </w:tcPr>
          <w:p w14:paraId="2EF04C90" w14:textId="3E134DB0" w:rsidR="006A03DD" w:rsidRPr="00446C09" w:rsidRDefault="006A03DD" w:rsidP="006A03DD">
            <w:pPr>
              <w:jc w:val="center"/>
              <w:rPr>
                <w:rFonts w:ascii="Agency FB" w:hAnsi="Agency FB"/>
                <w:sz w:val="18"/>
                <w:szCs w:val="18"/>
                <w:lang w:val="en-US"/>
              </w:rPr>
            </w:pPr>
            <w:r>
              <w:rPr>
                <w:rFonts w:ascii="Agency FB" w:hAnsi="Agency FB"/>
                <w:sz w:val="18"/>
                <w:szCs w:val="18"/>
                <w:lang w:val="en-US"/>
              </w:rPr>
              <w:t>27.01.16</w:t>
            </w:r>
          </w:p>
        </w:tc>
        <w:tc>
          <w:tcPr>
            <w:tcW w:w="2329" w:type="dxa"/>
          </w:tcPr>
          <w:p w14:paraId="53B5EC2E" w14:textId="1581BB88" w:rsidR="006A03DD" w:rsidRPr="00725C95" w:rsidRDefault="006A03DD" w:rsidP="006A03DD">
            <w:pPr>
              <w:rPr>
                <w:rFonts w:ascii="Agency FB" w:hAnsi="Agency FB"/>
                <w:sz w:val="18"/>
                <w:szCs w:val="18"/>
                <w:lang w:val="en-US"/>
              </w:rPr>
            </w:pPr>
            <w:proofErr w:type="spellStart"/>
            <w:r w:rsidRPr="00725C95">
              <w:rPr>
                <w:rFonts w:ascii="Agency FB" w:hAnsi="Agency FB"/>
                <w:sz w:val="18"/>
                <w:szCs w:val="18"/>
                <w:lang w:val="en-US"/>
              </w:rPr>
              <w:t>Ganibaev</w:t>
            </w:r>
            <w:proofErr w:type="spellEnd"/>
            <w:r w:rsidRPr="00725C95">
              <w:rPr>
                <w:rFonts w:ascii="Agency FB" w:hAnsi="Agency FB"/>
                <w:sz w:val="18"/>
                <w:szCs w:val="18"/>
                <w:lang w:val="en-US"/>
              </w:rPr>
              <w:t xml:space="preserve"> </w:t>
            </w:r>
            <w:proofErr w:type="spellStart"/>
            <w:r w:rsidRPr="00725C95">
              <w:rPr>
                <w:rFonts w:ascii="Agency FB" w:hAnsi="Agency FB"/>
                <w:sz w:val="18"/>
                <w:szCs w:val="18"/>
                <w:lang w:val="en-US"/>
              </w:rPr>
              <w:t>Ahadjon</w:t>
            </w:r>
            <w:proofErr w:type="spellEnd"/>
            <w:r w:rsidRPr="00725C95">
              <w:rPr>
                <w:rFonts w:ascii="Agency FB" w:hAnsi="Agency FB"/>
                <w:sz w:val="18"/>
                <w:szCs w:val="18"/>
                <w:lang w:val="en-US"/>
              </w:rPr>
              <w:t xml:space="preserve"> </w:t>
            </w:r>
            <w:proofErr w:type="spellStart"/>
            <w:r w:rsidRPr="00725C95">
              <w:rPr>
                <w:rFonts w:ascii="Agency FB" w:hAnsi="Agency FB"/>
                <w:sz w:val="18"/>
                <w:szCs w:val="18"/>
                <w:lang w:val="en-US"/>
              </w:rPr>
              <w:t>Husanovich</w:t>
            </w:r>
            <w:proofErr w:type="spellEnd"/>
          </w:p>
        </w:tc>
        <w:tc>
          <w:tcPr>
            <w:tcW w:w="3140" w:type="dxa"/>
          </w:tcPr>
          <w:p w14:paraId="05327F93" w14:textId="322FDCBD" w:rsidR="006A03DD" w:rsidRPr="006A03DD" w:rsidRDefault="006A03DD" w:rsidP="006A03DD">
            <w:pPr>
              <w:rPr>
                <w:rFonts w:ascii="Agency FB" w:hAnsi="Agency FB"/>
                <w:b/>
                <w:bCs/>
                <w:sz w:val="18"/>
                <w:szCs w:val="18"/>
                <w:lang w:val="en-US"/>
              </w:rPr>
            </w:pPr>
            <w:proofErr w:type="spellStart"/>
            <w:r w:rsidRPr="006A03DD">
              <w:rPr>
                <w:rFonts w:ascii="Agency FB" w:hAnsi="Agency FB"/>
                <w:sz w:val="18"/>
                <w:szCs w:val="18"/>
              </w:rPr>
              <w:t>Ferghana</w:t>
            </w:r>
            <w:proofErr w:type="spellEnd"/>
            <w:r w:rsidRPr="006A03DD">
              <w:rPr>
                <w:rFonts w:ascii="Agency FB" w:hAnsi="Agency FB"/>
                <w:sz w:val="18"/>
                <w:szCs w:val="18"/>
              </w:rPr>
              <w:t xml:space="preserve">, </w:t>
            </w:r>
            <w:proofErr w:type="spellStart"/>
            <w:r w:rsidRPr="006A03DD">
              <w:rPr>
                <w:rFonts w:ascii="Agency FB" w:hAnsi="Agency FB"/>
                <w:sz w:val="18"/>
                <w:szCs w:val="18"/>
                <w:lang w:val="en-US"/>
              </w:rPr>
              <w:t>Marifat</w:t>
            </w:r>
            <w:proofErr w:type="spellEnd"/>
            <w:r w:rsidRPr="006A03DD">
              <w:rPr>
                <w:rFonts w:ascii="Agency FB" w:hAnsi="Agency FB"/>
                <w:sz w:val="18"/>
                <w:szCs w:val="18"/>
                <w:lang w:val="en-US"/>
              </w:rPr>
              <w:t xml:space="preserve"> str.,</w:t>
            </w:r>
            <w:r w:rsidRPr="006A03DD">
              <w:rPr>
                <w:rFonts w:ascii="Agency FB" w:hAnsi="Agency FB"/>
                <w:sz w:val="18"/>
                <w:szCs w:val="18"/>
              </w:rPr>
              <w:t xml:space="preserve"> 22</w:t>
            </w:r>
          </w:p>
        </w:tc>
        <w:tc>
          <w:tcPr>
            <w:tcW w:w="1963" w:type="dxa"/>
          </w:tcPr>
          <w:p w14:paraId="7D54DC3A" w14:textId="2EAF982E" w:rsidR="006A03DD" w:rsidRPr="000E4AE6" w:rsidRDefault="006A03DD" w:rsidP="006A03DD">
            <w:pPr>
              <w:jc w:val="both"/>
              <w:rPr>
                <w:rFonts w:ascii="Agency FB" w:hAnsi="Agency FB"/>
                <w:b/>
                <w:bCs/>
                <w:sz w:val="14"/>
                <w:szCs w:val="14"/>
                <w:lang w:val="en-US"/>
              </w:rPr>
            </w:pPr>
            <w:r w:rsidRPr="000E4AE6">
              <w:rPr>
                <w:rFonts w:ascii="Agency FB" w:hAnsi="Agency FB"/>
                <w:sz w:val="14"/>
                <w:szCs w:val="14"/>
              </w:rPr>
              <w:t>(99891) 156 07 70</w:t>
            </w:r>
          </w:p>
        </w:tc>
      </w:tr>
      <w:tr w:rsidR="006A03DD" w14:paraId="7AAC8597" w14:textId="77777777" w:rsidTr="006A03DD">
        <w:tc>
          <w:tcPr>
            <w:tcW w:w="424" w:type="dxa"/>
          </w:tcPr>
          <w:p w14:paraId="5D7A11AF" w14:textId="77777777" w:rsidR="006A03DD" w:rsidRPr="00446C09" w:rsidRDefault="006A03DD" w:rsidP="006A03DD">
            <w:pPr>
              <w:jc w:val="center"/>
              <w:rPr>
                <w:rFonts w:ascii="Agency FB" w:hAnsi="Agency FB"/>
                <w:b/>
                <w:bCs/>
                <w:sz w:val="18"/>
                <w:szCs w:val="18"/>
                <w:lang w:val="en-US"/>
              </w:rPr>
            </w:pPr>
          </w:p>
        </w:tc>
        <w:tc>
          <w:tcPr>
            <w:tcW w:w="2666" w:type="dxa"/>
          </w:tcPr>
          <w:p w14:paraId="2F054715" w14:textId="629ACCD7" w:rsidR="006A03DD" w:rsidRPr="00446C09" w:rsidRDefault="006A03DD" w:rsidP="006A03DD">
            <w:pPr>
              <w:jc w:val="both"/>
              <w:rPr>
                <w:rFonts w:ascii="Agency FB" w:hAnsi="Agency FB"/>
                <w:sz w:val="18"/>
                <w:szCs w:val="18"/>
                <w:lang w:val="en-US"/>
              </w:rPr>
            </w:pPr>
            <w:r w:rsidRPr="00446C09">
              <w:rPr>
                <w:rFonts w:ascii="Agency FB" w:hAnsi="Agency FB"/>
                <w:sz w:val="18"/>
                <w:szCs w:val="18"/>
                <w:lang w:val="en-US"/>
              </w:rPr>
              <w:t xml:space="preserve">Margilan insurance center </w:t>
            </w:r>
          </w:p>
        </w:tc>
        <w:tc>
          <w:tcPr>
            <w:tcW w:w="819" w:type="dxa"/>
          </w:tcPr>
          <w:p w14:paraId="7884C8AB" w14:textId="6468EC6C" w:rsidR="006A03DD" w:rsidRPr="00446C09" w:rsidRDefault="006A03DD" w:rsidP="006A03DD">
            <w:pPr>
              <w:jc w:val="center"/>
              <w:rPr>
                <w:rFonts w:ascii="Agency FB" w:hAnsi="Agency FB"/>
                <w:sz w:val="18"/>
                <w:szCs w:val="18"/>
                <w:lang w:val="en-US"/>
              </w:rPr>
            </w:pPr>
            <w:r>
              <w:rPr>
                <w:rFonts w:ascii="Agency FB" w:hAnsi="Agency FB"/>
                <w:sz w:val="18"/>
                <w:szCs w:val="18"/>
                <w:lang w:val="en-US"/>
              </w:rPr>
              <w:t>08.02.22</w:t>
            </w:r>
          </w:p>
        </w:tc>
        <w:tc>
          <w:tcPr>
            <w:tcW w:w="2329" w:type="dxa"/>
          </w:tcPr>
          <w:p w14:paraId="1913325F" w14:textId="2DD0306F" w:rsidR="006A03DD" w:rsidRPr="00725C95" w:rsidRDefault="006A03DD" w:rsidP="006A03DD">
            <w:pPr>
              <w:rPr>
                <w:rFonts w:ascii="Agency FB" w:hAnsi="Agency FB"/>
                <w:sz w:val="18"/>
                <w:szCs w:val="18"/>
                <w:lang w:val="en-US"/>
              </w:rPr>
            </w:pPr>
            <w:proofErr w:type="spellStart"/>
            <w:r w:rsidRPr="00725C95">
              <w:rPr>
                <w:rFonts w:ascii="Agency FB" w:hAnsi="Agency FB"/>
                <w:sz w:val="18"/>
                <w:szCs w:val="18"/>
                <w:lang w:val="en-US"/>
              </w:rPr>
              <w:t>Toshpulatov</w:t>
            </w:r>
            <w:proofErr w:type="spellEnd"/>
            <w:r w:rsidRPr="00725C95">
              <w:rPr>
                <w:rFonts w:ascii="Agency FB" w:hAnsi="Agency FB"/>
                <w:sz w:val="18"/>
                <w:szCs w:val="18"/>
                <w:lang w:val="en-US"/>
              </w:rPr>
              <w:t xml:space="preserve"> </w:t>
            </w:r>
            <w:proofErr w:type="spellStart"/>
            <w:r w:rsidRPr="00725C95">
              <w:rPr>
                <w:rFonts w:ascii="Agency FB" w:hAnsi="Agency FB"/>
                <w:sz w:val="18"/>
                <w:szCs w:val="18"/>
                <w:lang w:val="en-US"/>
              </w:rPr>
              <w:t>Ibrat</w:t>
            </w:r>
            <w:proofErr w:type="spellEnd"/>
            <w:r w:rsidRPr="00725C95">
              <w:rPr>
                <w:rFonts w:ascii="Agency FB" w:hAnsi="Agency FB"/>
                <w:sz w:val="18"/>
                <w:szCs w:val="18"/>
                <w:lang w:val="en-US"/>
              </w:rPr>
              <w:t xml:space="preserve"> </w:t>
            </w:r>
            <w:proofErr w:type="spellStart"/>
            <w:r w:rsidRPr="00725C95">
              <w:rPr>
                <w:rFonts w:ascii="Agency FB" w:hAnsi="Agency FB"/>
                <w:sz w:val="18"/>
                <w:szCs w:val="18"/>
                <w:lang w:val="en-US"/>
              </w:rPr>
              <w:t>Mels</w:t>
            </w:r>
            <w:proofErr w:type="spellEnd"/>
          </w:p>
        </w:tc>
        <w:tc>
          <w:tcPr>
            <w:tcW w:w="3140" w:type="dxa"/>
          </w:tcPr>
          <w:p w14:paraId="10802FDF" w14:textId="2C0451D6" w:rsidR="006A03DD" w:rsidRPr="006A03DD" w:rsidRDefault="006A03DD" w:rsidP="006A03DD">
            <w:pPr>
              <w:rPr>
                <w:rFonts w:ascii="Agency FB" w:hAnsi="Agency FB"/>
                <w:b/>
                <w:bCs/>
                <w:sz w:val="18"/>
                <w:szCs w:val="18"/>
                <w:lang w:val="en-US"/>
              </w:rPr>
            </w:pPr>
            <w:r w:rsidRPr="006A03DD">
              <w:rPr>
                <w:rFonts w:ascii="Agency FB" w:hAnsi="Agency FB"/>
                <w:sz w:val="18"/>
                <w:szCs w:val="18"/>
                <w:lang w:val="en-US"/>
              </w:rPr>
              <w:t xml:space="preserve">Margilan, </w:t>
            </w:r>
            <w:proofErr w:type="spellStart"/>
            <w:r w:rsidRPr="006A03DD">
              <w:rPr>
                <w:rFonts w:ascii="Agency FB" w:hAnsi="Agency FB"/>
                <w:sz w:val="18"/>
                <w:szCs w:val="18"/>
                <w:lang w:val="en-US"/>
              </w:rPr>
              <w:t>Sakko</w:t>
            </w:r>
            <w:r w:rsidRPr="006A03DD">
              <w:rPr>
                <w:rFonts w:ascii="Agency FB" w:hAnsi="Agency FB"/>
                <w:sz w:val="18"/>
                <w:szCs w:val="18"/>
                <w:lang w:val="en-US"/>
              </w:rPr>
              <w:t>k</w:t>
            </w:r>
            <w:r w:rsidRPr="006A03DD">
              <w:rPr>
                <w:rFonts w:ascii="Agency FB" w:hAnsi="Agency FB"/>
                <w:sz w:val="18"/>
                <w:szCs w:val="18"/>
                <w:lang w:val="en-US"/>
              </w:rPr>
              <w:t>i</w:t>
            </w:r>
            <w:r w:rsidRPr="006A03DD">
              <w:rPr>
                <w:rFonts w:ascii="Agency FB" w:hAnsi="Agency FB"/>
                <w:sz w:val="18"/>
                <w:szCs w:val="18"/>
                <w:lang w:val="en-US"/>
              </w:rPr>
              <w:t>y</w:t>
            </w:r>
            <w:proofErr w:type="spellEnd"/>
            <w:r w:rsidRPr="006A03DD">
              <w:rPr>
                <w:rFonts w:ascii="Agency FB" w:hAnsi="Agency FB"/>
                <w:sz w:val="18"/>
                <w:szCs w:val="18"/>
                <w:lang w:val="en-US"/>
              </w:rPr>
              <w:t xml:space="preserve"> str., 2</w:t>
            </w:r>
          </w:p>
        </w:tc>
        <w:tc>
          <w:tcPr>
            <w:tcW w:w="1963" w:type="dxa"/>
          </w:tcPr>
          <w:p w14:paraId="20B92AD2" w14:textId="216DE1DF" w:rsidR="006A03DD" w:rsidRPr="000E4AE6" w:rsidRDefault="006A03DD" w:rsidP="006A03DD">
            <w:pPr>
              <w:jc w:val="both"/>
              <w:rPr>
                <w:rFonts w:ascii="Agency FB" w:hAnsi="Agency FB"/>
                <w:b/>
                <w:bCs/>
                <w:sz w:val="14"/>
                <w:szCs w:val="14"/>
                <w:lang w:val="en-US"/>
              </w:rPr>
            </w:pPr>
            <w:r w:rsidRPr="000E4AE6">
              <w:rPr>
                <w:rFonts w:ascii="Agency FB" w:hAnsi="Agency FB"/>
                <w:sz w:val="14"/>
                <w:szCs w:val="14"/>
              </w:rPr>
              <w:t>(99890)409-71-11</w:t>
            </w:r>
          </w:p>
        </w:tc>
      </w:tr>
      <w:tr w:rsidR="006A03DD" w14:paraId="339C5AF1" w14:textId="77777777" w:rsidTr="006A03DD">
        <w:tc>
          <w:tcPr>
            <w:tcW w:w="424" w:type="dxa"/>
          </w:tcPr>
          <w:p w14:paraId="2BD86492" w14:textId="14983EF1" w:rsidR="006A03DD" w:rsidRPr="00446C09" w:rsidRDefault="006A03DD" w:rsidP="006A03DD">
            <w:pPr>
              <w:jc w:val="center"/>
              <w:rPr>
                <w:rFonts w:ascii="Agency FB" w:hAnsi="Agency FB"/>
                <w:b/>
                <w:bCs/>
                <w:sz w:val="18"/>
                <w:szCs w:val="18"/>
                <w:lang w:val="en-US"/>
              </w:rPr>
            </w:pPr>
            <w:r w:rsidRPr="00446C09">
              <w:rPr>
                <w:rFonts w:ascii="Agency FB" w:hAnsi="Agency FB"/>
                <w:b/>
                <w:bCs/>
                <w:sz w:val="18"/>
                <w:szCs w:val="18"/>
                <w:lang w:val="en-US"/>
              </w:rPr>
              <w:t>13</w:t>
            </w:r>
          </w:p>
        </w:tc>
        <w:tc>
          <w:tcPr>
            <w:tcW w:w="2666" w:type="dxa"/>
          </w:tcPr>
          <w:p w14:paraId="2796FA59" w14:textId="164A7A40" w:rsidR="006A03DD" w:rsidRPr="00446C09" w:rsidRDefault="006A03DD" w:rsidP="006A03DD">
            <w:pPr>
              <w:jc w:val="both"/>
              <w:rPr>
                <w:rFonts w:ascii="Agency FB" w:hAnsi="Agency FB"/>
                <w:b/>
                <w:bCs/>
                <w:sz w:val="18"/>
                <w:szCs w:val="18"/>
                <w:lang w:val="en-US"/>
              </w:rPr>
            </w:pPr>
            <w:r w:rsidRPr="00446C09">
              <w:rPr>
                <w:rFonts w:ascii="Agency FB" w:hAnsi="Agency FB"/>
                <w:b/>
                <w:bCs/>
                <w:sz w:val="18"/>
                <w:szCs w:val="18"/>
                <w:lang w:val="en-US"/>
              </w:rPr>
              <w:t>Khorezm region</w:t>
            </w:r>
          </w:p>
        </w:tc>
        <w:tc>
          <w:tcPr>
            <w:tcW w:w="819" w:type="dxa"/>
          </w:tcPr>
          <w:p w14:paraId="660F02D8" w14:textId="77777777" w:rsidR="006A03DD" w:rsidRPr="00446C09" w:rsidRDefault="006A03DD" w:rsidP="006A03DD">
            <w:pPr>
              <w:jc w:val="center"/>
              <w:rPr>
                <w:rFonts w:ascii="Agency FB" w:hAnsi="Agency FB"/>
                <w:sz w:val="18"/>
                <w:szCs w:val="18"/>
                <w:lang w:val="en-US"/>
              </w:rPr>
            </w:pPr>
          </w:p>
        </w:tc>
        <w:tc>
          <w:tcPr>
            <w:tcW w:w="2329" w:type="dxa"/>
          </w:tcPr>
          <w:p w14:paraId="68ED027D" w14:textId="77777777" w:rsidR="006A03DD" w:rsidRPr="00725C95" w:rsidRDefault="006A03DD" w:rsidP="006A03DD">
            <w:pPr>
              <w:rPr>
                <w:rFonts w:ascii="Agency FB" w:hAnsi="Agency FB"/>
                <w:sz w:val="18"/>
                <w:szCs w:val="18"/>
                <w:lang w:val="en-US"/>
              </w:rPr>
            </w:pPr>
          </w:p>
        </w:tc>
        <w:tc>
          <w:tcPr>
            <w:tcW w:w="3140" w:type="dxa"/>
          </w:tcPr>
          <w:p w14:paraId="6785766F" w14:textId="77777777" w:rsidR="006A03DD" w:rsidRPr="006A03DD" w:rsidRDefault="006A03DD" w:rsidP="006A03DD">
            <w:pPr>
              <w:rPr>
                <w:rFonts w:ascii="Agency FB" w:hAnsi="Agency FB"/>
                <w:b/>
                <w:bCs/>
                <w:sz w:val="18"/>
                <w:szCs w:val="18"/>
                <w:lang w:val="en-US"/>
              </w:rPr>
            </w:pPr>
          </w:p>
        </w:tc>
        <w:tc>
          <w:tcPr>
            <w:tcW w:w="1963" w:type="dxa"/>
          </w:tcPr>
          <w:p w14:paraId="061D784A" w14:textId="77777777" w:rsidR="006A03DD" w:rsidRPr="000E4AE6" w:rsidRDefault="006A03DD" w:rsidP="006A03DD">
            <w:pPr>
              <w:jc w:val="both"/>
              <w:rPr>
                <w:rFonts w:ascii="Agency FB" w:hAnsi="Agency FB"/>
                <w:b/>
                <w:bCs/>
                <w:sz w:val="14"/>
                <w:szCs w:val="14"/>
                <w:lang w:val="en-US"/>
              </w:rPr>
            </w:pPr>
          </w:p>
        </w:tc>
      </w:tr>
      <w:tr w:rsidR="006A03DD" w14:paraId="1F442100" w14:textId="77777777" w:rsidTr="006A03DD">
        <w:tc>
          <w:tcPr>
            <w:tcW w:w="424" w:type="dxa"/>
          </w:tcPr>
          <w:p w14:paraId="43DC9088" w14:textId="77777777" w:rsidR="006A03DD" w:rsidRPr="00446C09" w:rsidRDefault="006A03DD" w:rsidP="006A03DD">
            <w:pPr>
              <w:jc w:val="center"/>
              <w:rPr>
                <w:rFonts w:ascii="Agency FB" w:hAnsi="Agency FB"/>
                <w:b/>
                <w:bCs/>
                <w:sz w:val="18"/>
                <w:szCs w:val="18"/>
                <w:lang w:val="en-US"/>
              </w:rPr>
            </w:pPr>
          </w:p>
        </w:tc>
        <w:tc>
          <w:tcPr>
            <w:tcW w:w="2666" w:type="dxa"/>
          </w:tcPr>
          <w:p w14:paraId="7FA18AF1" w14:textId="650DAE07" w:rsidR="006A03DD" w:rsidRPr="00446C09" w:rsidRDefault="006A03DD" w:rsidP="006A03DD">
            <w:pPr>
              <w:jc w:val="both"/>
              <w:rPr>
                <w:rFonts w:ascii="Agency FB" w:hAnsi="Agency FB"/>
                <w:sz w:val="18"/>
                <w:szCs w:val="18"/>
                <w:lang w:val="en-US"/>
              </w:rPr>
            </w:pPr>
            <w:r w:rsidRPr="00446C09">
              <w:rPr>
                <w:rFonts w:ascii="Agency FB" w:hAnsi="Agency FB"/>
                <w:sz w:val="18"/>
                <w:szCs w:val="18"/>
                <w:lang w:val="en-US"/>
              </w:rPr>
              <w:t xml:space="preserve">Khorezm regional department </w:t>
            </w:r>
          </w:p>
        </w:tc>
        <w:tc>
          <w:tcPr>
            <w:tcW w:w="819" w:type="dxa"/>
          </w:tcPr>
          <w:p w14:paraId="735C4213" w14:textId="158EC165" w:rsidR="006A03DD" w:rsidRPr="00446C09" w:rsidRDefault="006A03DD" w:rsidP="006A03DD">
            <w:pPr>
              <w:jc w:val="center"/>
              <w:rPr>
                <w:rFonts w:ascii="Agency FB" w:hAnsi="Agency FB"/>
                <w:sz w:val="18"/>
                <w:szCs w:val="18"/>
                <w:lang w:val="en-US"/>
              </w:rPr>
            </w:pPr>
            <w:r>
              <w:rPr>
                <w:rFonts w:ascii="Agency FB" w:hAnsi="Agency FB"/>
                <w:sz w:val="18"/>
                <w:szCs w:val="18"/>
                <w:lang w:val="en-US"/>
              </w:rPr>
              <w:t>15.02.05</w:t>
            </w:r>
          </w:p>
        </w:tc>
        <w:tc>
          <w:tcPr>
            <w:tcW w:w="2329" w:type="dxa"/>
          </w:tcPr>
          <w:p w14:paraId="355FBCED" w14:textId="47DC4DBD" w:rsidR="006A03DD" w:rsidRPr="00725C95" w:rsidRDefault="006A03DD" w:rsidP="006A03DD">
            <w:pPr>
              <w:rPr>
                <w:rFonts w:ascii="Agency FB" w:hAnsi="Agency FB"/>
                <w:sz w:val="18"/>
                <w:szCs w:val="18"/>
                <w:lang w:val="en-US"/>
              </w:rPr>
            </w:pPr>
            <w:proofErr w:type="spellStart"/>
            <w:r w:rsidRPr="00725C95">
              <w:rPr>
                <w:rFonts w:ascii="Agency FB" w:hAnsi="Agency FB"/>
                <w:sz w:val="18"/>
                <w:szCs w:val="18"/>
                <w:lang w:val="en-US"/>
              </w:rPr>
              <w:t>Kurbanova</w:t>
            </w:r>
            <w:proofErr w:type="spellEnd"/>
            <w:r w:rsidRPr="00725C95">
              <w:rPr>
                <w:rFonts w:ascii="Agency FB" w:hAnsi="Agency FB"/>
                <w:sz w:val="18"/>
                <w:szCs w:val="18"/>
                <w:lang w:val="en-US"/>
              </w:rPr>
              <w:t xml:space="preserve"> </w:t>
            </w:r>
            <w:proofErr w:type="spellStart"/>
            <w:r w:rsidRPr="00725C95">
              <w:rPr>
                <w:rFonts w:ascii="Agency FB" w:hAnsi="Agency FB"/>
                <w:sz w:val="18"/>
                <w:szCs w:val="18"/>
                <w:lang w:val="en-US"/>
              </w:rPr>
              <w:t>Zumrad</w:t>
            </w:r>
            <w:proofErr w:type="spellEnd"/>
            <w:r w:rsidRPr="00725C95">
              <w:rPr>
                <w:rFonts w:ascii="Agency FB" w:hAnsi="Agency FB"/>
                <w:sz w:val="18"/>
                <w:szCs w:val="18"/>
                <w:lang w:val="en-US"/>
              </w:rPr>
              <w:t xml:space="preserve"> </w:t>
            </w:r>
            <w:proofErr w:type="spellStart"/>
            <w:r w:rsidRPr="00725C95">
              <w:rPr>
                <w:rFonts w:ascii="Agency FB" w:hAnsi="Agency FB"/>
                <w:sz w:val="18"/>
                <w:szCs w:val="18"/>
                <w:lang w:val="en-US"/>
              </w:rPr>
              <w:t>Hudaynazarova</w:t>
            </w:r>
            <w:proofErr w:type="spellEnd"/>
          </w:p>
        </w:tc>
        <w:tc>
          <w:tcPr>
            <w:tcW w:w="3140" w:type="dxa"/>
          </w:tcPr>
          <w:p w14:paraId="34DFAAD6" w14:textId="04B8DA2D" w:rsidR="006A03DD" w:rsidRPr="006A03DD" w:rsidRDefault="006A03DD" w:rsidP="006A03DD">
            <w:pPr>
              <w:rPr>
                <w:rFonts w:ascii="Agency FB" w:hAnsi="Agency FB"/>
                <w:b/>
                <w:bCs/>
                <w:sz w:val="18"/>
                <w:szCs w:val="18"/>
                <w:lang w:val="en-US"/>
              </w:rPr>
            </w:pPr>
            <w:r w:rsidRPr="006A03DD">
              <w:rPr>
                <w:rFonts w:ascii="Agency FB" w:hAnsi="Agency FB"/>
                <w:sz w:val="18"/>
                <w:szCs w:val="18"/>
                <w:lang w:val="en-US"/>
              </w:rPr>
              <w:t>Urgench,</w:t>
            </w:r>
            <w:r w:rsidRPr="006A03DD">
              <w:rPr>
                <w:rFonts w:ascii="Agency FB" w:hAnsi="Agency FB"/>
                <w:sz w:val="18"/>
                <w:szCs w:val="18"/>
                <w:lang w:val="en-US"/>
              </w:rPr>
              <w:t xml:space="preserve"> </w:t>
            </w:r>
            <w:r w:rsidRPr="006A03DD">
              <w:rPr>
                <w:rFonts w:ascii="Agency FB" w:hAnsi="Agency FB"/>
                <w:sz w:val="18"/>
                <w:szCs w:val="18"/>
                <w:lang w:val="en-US"/>
              </w:rPr>
              <w:t>Al</w:t>
            </w:r>
            <w:r w:rsidRPr="006A03DD">
              <w:rPr>
                <w:rFonts w:ascii="Agency FB" w:hAnsi="Agency FB"/>
                <w:sz w:val="18"/>
                <w:szCs w:val="18"/>
                <w:lang w:val="en-US"/>
              </w:rPr>
              <w:t>-</w:t>
            </w:r>
            <w:r w:rsidRPr="006A03DD">
              <w:rPr>
                <w:rFonts w:ascii="Agency FB" w:hAnsi="Agency FB"/>
                <w:sz w:val="18"/>
                <w:szCs w:val="18"/>
                <w:lang w:val="en-US"/>
              </w:rPr>
              <w:t>Khorezmi</w:t>
            </w:r>
            <w:r w:rsidRPr="006A03DD">
              <w:rPr>
                <w:rFonts w:ascii="Agency FB" w:hAnsi="Agency FB"/>
                <w:sz w:val="18"/>
                <w:szCs w:val="18"/>
                <w:lang w:val="en-US"/>
              </w:rPr>
              <w:t xml:space="preserve"> str.,</w:t>
            </w:r>
            <w:r w:rsidRPr="006A03DD">
              <w:rPr>
                <w:rFonts w:ascii="Agency FB" w:hAnsi="Agency FB"/>
                <w:sz w:val="18"/>
                <w:szCs w:val="18"/>
                <w:lang w:val="en-US"/>
              </w:rPr>
              <w:t xml:space="preserve"> 105</w:t>
            </w:r>
            <w:r w:rsidRPr="006A03DD">
              <w:rPr>
                <w:rFonts w:ascii="Agency FB" w:hAnsi="Agency FB"/>
                <w:sz w:val="18"/>
                <w:szCs w:val="18"/>
                <w:lang w:val="en-US"/>
              </w:rPr>
              <w:t>A</w:t>
            </w:r>
          </w:p>
        </w:tc>
        <w:tc>
          <w:tcPr>
            <w:tcW w:w="1963" w:type="dxa"/>
          </w:tcPr>
          <w:p w14:paraId="03A9AC50" w14:textId="0F7EF497" w:rsidR="006A03DD" w:rsidRPr="000E4AE6" w:rsidRDefault="006A03DD" w:rsidP="006A03DD">
            <w:pPr>
              <w:jc w:val="both"/>
              <w:rPr>
                <w:rFonts w:ascii="Agency FB" w:hAnsi="Agency FB"/>
                <w:b/>
                <w:bCs/>
                <w:sz w:val="14"/>
                <w:szCs w:val="14"/>
                <w:lang w:val="en-US"/>
              </w:rPr>
            </w:pPr>
            <w:r w:rsidRPr="000E4AE6">
              <w:rPr>
                <w:rFonts w:ascii="Agency FB" w:hAnsi="Agency FB"/>
                <w:sz w:val="14"/>
                <w:szCs w:val="14"/>
              </w:rPr>
              <w:t>(99898)558 65 25</w:t>
            </w:r>
          </w:p>
        </w:tc>
      </w:tr>
      <w:tr w:rsidR="006A03DD" w14:paraId="24316077" w14:textId="77777777" w:rsidTr="006A03DD">
        <w:tc>
          <w:tcPr>
            <w:tcW w:w="424" w:type="dxa"/>
          </w:tcPr>
          <w:p w14:paraId="15E361C8" w14:textId="77777777" w:rsidR="006A03DD" w:rsidRPr="00446C09" w:rsidRDefault="006A03DD" w:rsidP="006A03DD">
            <w:pPr>
              <w:jc w:val="center"/>
              <w:rPr>
                <w:rFonts w:ascii="Agency FB" w:hAnsi="Agency FB"/>
                <w:b/>
                <w:bCs/>
                <w:sz w:val="18"/>
                <w:szCs w:val="18"/>
                <w:lang w:val="en-US"/>
              </w:rPr>
            </w:pPr>
          </w:p>
        </w:tc>
        <w:tc>
          <w:tcPr>
            <w:tcW w:w="2666" w:type="dxa"/>
          </w:tcPr>
          <w:p w14:paraId="4F2B05FB" w14:textId="00164EEF" w:rsidR="006A03DD" w:rsidRPr="00446C09" w:rsidRDefault="006A03DD" w:rsidP="006A03DD">
            <w:pPr>
              <w:jc w:val="both"/>
              <w:rPr>
                <w:rFonts w:ascii="Agency FB" w:hAnsi="Agency FB"/>
                <w:sz w:val="18"/>
                <w:szCs w:val="18"/>
                <w:lang w:val="en-US"/>
              </w:rPr>
            </w:pPr>
            <w:r w:rsidRPr="00446C09">
              <w:rPr>
                <w:rFonts w:ascii="Agency FB" w:hAnsi="Agency FB"/>
                <w:sz w:val="18"/>
                <w:szCs w:val="18"/>
                <w:lang w:val="en-US"/>
              </w:rPr>
              <w:t>Urgench insurance center</w:t>
            </w:r>
          </w:p>
        </w:tc>
        <w:tc>
          <w:tcPr>
            <w:tcW w:w="819" w:type="dxa"/>
          </w:tcPr>
          <w:p w14:paraId="40913D3C" w14:textId="0A0C3F66" w:rsidR="006A03DD" w:rsidRPr="00446C09" w:rsidRDefault="006A03DD" w:rsidP="006A03DD">
            <w:pPr>
              <w:jc w:val="center"/>
              <w:rPr>
                <w:rFonts w:ascii="Agency FB" w:hAnsi="Agency FB"/>
                <w:sz w:val="18"/>
                <w:szCs w:val="18"/>
                <w:lang w:val="en-US"/>
              </w:rPr>
            </w:pPr>
            <w:r>
              <w:rPr>
                <w:rFonts w:ascii="Agency FB" w:hAnsi="Agency FB"/>
                <w:sz w:val="18"/>
                <w:szCs w:val="18"/>
                <w:lang w:val="en-US"/>
              </w:rPr>
              <w:t>11.02.14</w:t>
            </w:r>
          </w:p>
        </w:tc>
        <w:tc>
          <w:tcPr>
            <w:tcW w:w="2329" w:type="dxa"/>
          </w:tcPr>
          <w:p w14:paraId="1EE6F27A" w14:textId="6719B222" w:rsidR="006A03DD" w:rsidRPr="00725C95" w:rsidRDefault="006A03DD" w:rsidP="006A03DD">
            <w:pPr>
              <w:rPr>
                <w:rFonts w:ascii="Agency FB" w:hAnsi="Agency FB"/>
                <w:sz w:val="18"/>
                <w:szCs w:val="18"/>
                <w:lang w:val="en-US"/>
              </w:rPr>
            </w:pPr>
            <w:r w:rsidRPr="00725C95">
              <w:rPr>
                <w:rFonts w:ascii="Agency FB" w:hAnsi="Agency FB"/>
                <w:sz w:val="18"/>
                <w:szCs w:val="18"/>
                <w:lang w:val="en-US"/>
              </w:rPr>
              <w:t xml:space="preserve">Mahmud </w:t>
            </w:r>
            <w:proofErr w:type="spellStart"/>
            <w:r w:rsidRPr="00725C95">
              <w:rPr>
                <w:rFonts w:ascii="Agency FB" w:hAnsi="Agency FB"/>
                <w:sz w:val="18"/>
                <w:szCs w:val="18"/>
                <w:lang w:val="en-US"/>
              </w:rPr>
              <w:t>Baybaba</w:t>
            </w:r>
            <w:proofErr w:type="spellEnd"/>
            <w:r w:rsidRPr="00725C95">
              <w:rPr>
                <w:rFonts w:ascii="Agency FB" w:hAnsi="Agency FB"/>
                <w:sz w:val="18"/>
                <w:szCs w:val="18"/>
                <w:lang w:val="en-US"/>
              </w:rPr>
              <w:t xml:space="preserve"> </w:t>
            </w:r>
            <w:proofErr w:type="spellStart"/>
            <w:r w:rsidRPr="00725C95">
              <w:rPr>
                <w:rFonts w:ascii="Agency FB" w:hAnsi="Agency FB"/>
                <w:sz w:val="18"/>
                <w:szCs w:val="18"/>
                <w:lang w:val="en-US"/>
              </w:rPr>
              <w:t>Ravshanbekovich</w:t>
            </w:r>
            <w:proofErr w:type="spellEnd"/>
          </w:p>
        </w:tc>
        <w:tc>
          <w:tcPr>
            <w:tcW w:w="3140" w:type="dxa"/>
          </w:tcPr>
          <w:p w14:paraId="1CF0F755" w14:textId="0EAFF655" w:rsidR="006A03DD" w:rsidRPr="006A03DD" w:rsidRDefault="006A03DD" w:rsidP="006A03DD">
            <w:pPr>
              <w:rPr>
                <w:rFonts w:ascii="Agency FB" w:hAnsi="Agency FB"/>
                <w:b/>
                <w:bCs/>
                <w:sz w:val="18"/>
                <w:szCs w:val="18"/>
                <w:lang w:val="en-US"/>
              </w:rPr>
            </w:pPr>
            <w:r w:rsidRPr="006A03DD">
              <w:rPr>
                <w:rFonts w:ascii="Agency FB" w:hAnsi="Agency FB"/>
                <w:sz w:val="18"/>
                <w:szCs w:val="18"/>
                <w:lang w:val="en-US"/>
              </w:rPr>
              <w:t>Urgench, Al-</w:t>
            </w:r>
            <w:proofErr w:type="spellStart"/>
            <w:r w:rsidRPr="006A03DD">
              <w:rPr>
                <w:rFonts w:ascii="Agency FB" w:hAnsi="Agency FB"/>
                <w:sz w:val="18"/>
                <w:szCs w:val="18"/>
                <w:lang w:val="en-US"/>
              </w:rPr>
              <w:t>Zariy</w:t>
            </w:r>
            <w:proofErr w:type="spellEnd"/>
            <w:r w:rsidRPr="006A03DD">
              <w:rPr>
                <w:rFonts w:ascii="Agency FB" w:hAnsi="Agency FB"/>
                <w:sz w:val="18"/>
                <w:szCs w:val="18"/>
                <w:lang w:val="en-US"/>
              </w:rPr>
              <w:t xml:space="preserve"> str.</w:t>
            </w:r>
            <w:r w:rsidRPr="006A03DD">
              <w:rPr>
                <w:rFonts w:ascii="Agency FB" w:hAnsi="Agency FB"/>
                <w:sz w:val="18"/>
                <w:szCs w:val="18"/>
                <w:lang w:val="en-US"/>
              </w:rPr>
              <w:t>,</w:t>
            </w:r>
            <w:r w:rsidRPr="006A03DD">
              <w:rPr>
                <w:rFonts w:ascii="Agency FB" w:hAnsi="Agency FB"/>
                <w:sz w:val="18"/>
                <w:szCs w:val="18"/>
                <w:lang w:val="en-US"/>
              </w:rPr>
              <w:t xml:space="preserve"> </w:t>
            </w:r>
            <w:r w:rsidRPr="006A03DD">
              <w:rPr>
                <w:rFonts w:ascii="Agency FB" w:hAnsi="Agency FB"/>
                <w:sz w:val="18"/>
                <w:szCs w:val="18"/>
                <w:lang w:val="en-US"/>
              </w:rPr>
              <w:t>13</w:t>
            </w:r>
            <w:r w:rsidRPr="006A03DD">
              <w:rPr>
                <w:rFonts w:ascii="Agency FB" w:hAnsi="Agency FB"/>
                <w:sz w:val="18"/>
                <w:szCs w:val="18"/>
                <w:lang w:val="en-US"/>
              </w:rPr>
              <w:t>G</w:t>
            </w:r>
          </w:p>
        </w:tc>
        <w:tc>
          <w:tcPr>
            <w:tcW w:w="1963" w:type="dxa"/>
          </w:tcPr>
          <w:p w14:paraId="634D3684" w14:textId="147A10C3" w:rsidR="006A03DD" w:rsidRPr="000E4AE6" w:rsidRDefault="006A03DD" w:rsidP="006A03DD">
            <w:pPr>
              <w:jc w:val="both"/>
              <w:rPr>
                <w:rFonts w:ascii="Agency FB" w:hAnsi="Agency FB"/>
                <w:b/>
                <w:bCs/>
                <w:sz w:val="14"/>
                <w:szCs w:val="14"/>
                <w:lang w:val="en-US"/>
              </w:rPr>
            </w:pPr>
            <w:r w:rsidRPr="000E4AE6">
              <w:rPr>
                <w:rFonts w:ascii="Agency FB" w:hAnsi="Agency FB"/>
                <w:sz w:val="14"/>
                <w:szCs w:val="14"/>
              </w:rPr>
              <w:t>(99891)741 51 15</w:t>
            </w:r>
          </w:p>
        </w:tc>
      </w:tr>
      <w:tr w:rsidR="006A03DD" w14:paraId="2F6B0EB6" w14:textId="77777777" w:rsidTr="006A03DD">
        <w:tc>
          <w:tcPr>
            <w:tcW w:w="424" w:type="dxa"/>
          </w:tcPr>
          <w:p w14:paraId="35491E19" w14:textId="77777777" w:rsidR="006A03DD" w:rsidRPr="00446C09" w:rsidRDefault="006A03DD" w:rsidP="006A03DD">
            <w:pPr>
              <w:jc w:val="center"/>
              <w:rPr>
                <w:rFonts w:ascii="Agency FB" w:hAnsi="Agency FB"/>
                <w:b/>
                <w:bCs/>
                <w:sz w:val="18"/>
                <w:szCs w:val="18"/>
                <w:lang w:val="en-US"/>
              </w:rPr>
            </w:pPr>
          </w:p>
        </w:tc>
        <w:tc>
          <w:tcPr>
            <w:tcW w:w="2666" w:type="dxa"/>
          </w:tcPr>
          <w:p w14:paraId="51147541" w14:textId="2E3540D8" w:rsidR="006A03DD" w:rsidRPr="00446C09" w:rsidRDefault="006A03DD" w:rsidP="006A03DD">
            <w:pPr>
              <w:jc w:val="both"/>
              <w:rPr>
                <w:rFonts w:ascii="Agency FB" w:hAnsi="Agency FB"/>
                <w:sz w:val="18"/>
                <w:szCs w:val="18"/>
                <w:lang w:val="en-US"/>
              </w:rPr>
            </w:pPr>
            <w:r w:rsidRPr="00446C09">
              <w:rPr>
                <w:rFonts w:ascii="Agency FB" w:hAnsi="Agency FB"/>
                <w:sz w:val="18"/>
                <w:szCs w:val="18"/>
                <w:lang w:val="en-US"/>
              </w:rPr>
              <w:t>Al-Khorezmi insurance center</w:t>
            </w:r>
          </w:p>
        </w:tc>
        <w:tc>
          <w:tcPr>
            <w:tcW w:w="819" w:type="dxa"/>
          </w:tcPr>
          <w:p w14:paraId="18E32618" w14:textId="5EEBD11B" w:rsidR="006A03DD" w:rsidRPr="00446C09" w:rsidRDefault="006A03DD" w:rsidP="006A03DD">
            <w:pPr>
              <w:jc w:val="center"/>
              <w:rPr>
                <w:rFonts w:ascii="Agency FB" w:hAnsi="Agency FB"/>
                <w:sz w:val="18"/>
                <w:szCs w:val="18"/>
                <w:lang w:val="en-US"/>
              </w:rPr>
            </w:pPr>
            <w:r>
              <w:rPr>
                <w:rFonts w:ascii="Agency FB" w:hAnsi="Agency FB"/>
                <w:sz w:val="18"/>
                <w:szCs w:val="18"/>
                <w:lang w:val="en-US"/>
              </w:rPr>
              <w:t>15.04.22</w:t>
            </w:r>
          </w:p>
        </w:tc>
        <w:tc>
          <w:tcPr>
            <w:tcW w:w="2329" w:type="dxa"/>
          </w:tcPr>
          <w:p w14:paraId="5D391446" w14:textId="2D0400E3" w:rsidR="006A03DD" w:rsidRPr="00725C95" w:rsidRDefault="006A03DD" w:rsidP="006A03DD">
            <w:pPr>
              <w:rPr>
                <w:rFonts w:ascii="Agency FB" w:hAnsi="Agency FB"/>
                <w:sz w:val="18"/>
                <w:szCs w:val="18"/>
                <w:lang w:val="en-US"/>
              </w:rPr>
            </w:pPr>
            <w:proofErr w:type="spellStart"/>
            <w:r w:rsidRPr="00725C95">
              <w:rPr>
                <w:rFonts w:ascii="Agency FB" w:hAnsi="Agency FB"/>
                <w:sz w:val="18"/>
                <w:szCs w:val="18"/>
                <w:lang w:val="en-US"/>
              </w:rPr>
              <w:t>Eshchanov</w:t>
            </w:r>
            <w:proofErr w:type="spellEnd"/>
            <w:r w:rsidRPr="00725C95">
              <w:rPr>
                <w:rFonts w:ascii="Agency FB" w:hAnsi="Agency FB"/>
                <w:sz w:val="18"/>
                <w:szCs w:val="18"/>
                <w:lang w:val="en-US"/>
              </w:rPr>
              <w:t xml:space="preserve"> </w:t>
            </w:r>
            <w:proofErr w:type="spellStart"/>
            <w:r w:rsidRPr="00725C95">
              <w:rPr>
                <w:rFonts w:ascii="Agency FB" w:hAnsi="Agency FB"/>
                <w:sz w:val="18"/>
                <w:szCs w:val="18"/>
                <w:lang w:val="en-US"/>
              </w:rPr>
              <w:t>Gayrat</w:t>
            </w:r>
            <w:proofErr w:type="spellEnd"/>
            <w:r w:rsidRPr="00725C95">
              <w:rPr>
                <w:rFonts w:ascii="Agency FB" w:hAnsi="Agency FB"/>
                <w:sz w:val="18"/>
                <w:szCs w:val="18"/>
                <w:lang w:val="en-US"/>
              </w:rPr>
              <w:t xml:space="preserve"> </w:t>
            </w:r>
            <w:proofErr w:type="spellStart"/>
            <w:r w:rsidRPr="00725C95">
              <w:rPr>
                <w:rFonts w:ascii="Agency FB" w:hAnsi="Agency FB"/>
                <w:sz w:val="18"/>
                <w:szCs w:val="18"/>
                <w:lang w:val="en-US"/>
              </w:rPr>
              <w:t>Kurbanbaevich</w:t>
            </w:r>
            <w:proofErr w:type="spellEnd"/>
          </w:p>
        </w:tc>
        <w:tc>
          <w:tcPr>
            <w:tcW w:w="3140" w:type="dxa"/>
          </w:tcPr>
          <w:p w14:paraId="71CBAC0D" w14:textId="379B49C1" w:rsidR="006A03DD" w:rsidRPr="006A03DD" w:rsidRDefault="006A03DD" w:rsidP="006A03DD">
            <w:pPr>
              <w:rPr>
                <w:rFonts w:ascii="Agency FB" w:hAnsi="Agency FB"/>
                <w:b/>
                <w:bCs/>
                <w:sz w:val="18"/>
                <w:szCs w:val="18"/>
                <w:lang w:val="en-US"/>
              </w:rPr>
            </w:pPr>
            <w:r w:rsidRPr="006A03DD">
              <w:rPr>
                <w:rFonts w:ascii="Agency FB" w:hAnsi="Agency FB"/>
                <w:sz w:val="18"/>
                <w:szCs w:val="18"/>
                <w:lang w:val="en-US"/>
              </w:rPr>
              <w:t>Urgench, 73 Al-</w:t>
            </w:r>
            <w:proofErr w:type="spellStart"/>
            <w:r w:rsidRPr="006A03DD">
              <w:rPr>
                <w:rFonts w:ascii="Agency FB" w:hAnsi="Agency FB"/>
                <w:sz w:val="18"/>
                <w:szCs w:val="18"/>
                <w:lang w:val="en-US"/>
              </w:rPr>
              <w:t>Khorazmiy</w:t>
            </w:r>
            <w:proofErr w:type="spellEnd"/>
            <w:r w:rsidRPr="006A03DD">
              <w:rPr>
                <w:rFonts w:ascii="Agency FB" w:hAnsi="Agency FB"/>
                <w:sz w:val="18"/>
                <w:szCs w:val="18"/>
                <w:lang w:val="en-US"/>
              </w:rPr>
              <w:t xml:space="preserve"> str.</w:t>
            </w:r>
          </w:p>
        </w:tc>
        <w:tc>
          <w:tcPr>
            <w:tcW w:w="1963" w:type="dxa"/>
          </w:tcPr>
          <w:p w14:paraId="2D945AC5" w14:textId="29E1BC64" w:rsidR="006A03DD" w:rsidRPr="000E4AE6" w:rsidRDefault="006A03DD" w:rsidP="006A03DD">
            <w:pPr>
              <w:jc w:val="both"/>
              <w:rPr>
                <w:rFonts w:ascii="Agency FB" w:hAnsi="Agency FB"/>
                <w:b/>
                <w:bCs/>
                <w:sz w:val="14"/>
                <w:szCs w:val="14"/>
                <w:lang w:val="en-US"/>
              </w:rPr>
            </w:pPr>
            <w:r w:rsidRPr="000E4AE6">
              <w:rPr>
                <w:rFonts w:ascii="Agency FB" w:hAnsi="Agency FB"/>
                <w:sz w:val="14"/>
                <w:szCs w:val="14"/>
              </w:rPr>
              <w:t>(99899)332 20 00</w:t>
            </w:r>
          </w:p>
        </w:tc>
      </w:tr>
      <w:tr w:rsidR="006A03DD" w14:paraId="31B404F1" w14:textId="77777777" w:rsidTr="006A03DD">
        <w:tc>
          <w:tcPr>
            <w:tcW w:w="424" w:type="dxa"/>
          </w:tcPr>
          <w:p w14:paraId="23D9C5A1" w14:textId="0710B574" w:rsidR="006A03DD" w:rsidRPr="00446C09" w:rsidRDefault="006A03DD" w:rsidP="006A03DD">
            <w:pPr>
              <w:jc w:val="center"/>
              <w:rPr>
                <w:rFonts w:ascii="Agency FB" w:hAnsi="Agency FB"/>
                <w:b/>
                <w:bCs/>
                <w:sz w:val="18"/>
                <w:szCs w:val="18"/>
                <w:lang w:val="en-US"/>
              </w:rPr>
            </w:pPr>
            <w:r w:rsidRPr="00446C09">
              <w:rPr>
                <w:rFonts w:ascii="Agency FB" w:hAnsi="Agency FB"/>
                <w:b/>
                <w:bCs/>
                <w:sz w:val="18"/>
                <w:szCs w:val="18"/>
                <w:lang w:val="en-US"/>
              </w:rPr>
              <w:t>14</w:t>
            </w:r>
          </w:p>
        </w:tc>
        <w:tc>
          <w:tcPr>
            <w:tcW w:w="2666" w:type="dxa"/>
          </w:tcPr>
          <w:p w14:paraId="747F83FB" w14:textId="1050E17B" w:rsidR="006A03DD" w:rsidRPr="00446C09" w:rsidRDefault="006A03DD" w:rsidP="006A03DD">
            <w:pPr>
              <w:jc w:val="both"/>
              <w:rPr>
                <w:rFonts w:ascii="Agency FB" w:hAnsi="Agency FB"/>
                <w:b/>
                <w:bCs/>
                <w:sz w:val="18"/>
                <w:szCs w:val="18"/>
                <w:lang w:val="en-US"/>
              </w:rPr>
            </w:pPr>
            <w:r w:rsidRPr="00446C09">
              <w:rPr>
                <w:rFonts w:ascii="Agency FB" w:hAnsi="Agency FB"/>
                <w:b/>
                <w:bCs/>
                <w:sz w:val="18"/>
                <w:szCs w:val="18"/>
                <w:lang w:val="en-US"/>
              </w:rPr>
              <w:t xml:space="preserve">Tashkent city </w:t>
            </w:r>
          </w:p>
        </w:tc>
        <w:tc>
          <w:tcPr>
            <w:tcW w:w="819" w:type="dxa"/>
          </w:tcPr>
          <w:p w14:paraId="5AF733DC" w14:textId="77777777" w:rsidR="006A03DD" w:rsidRPr="00446C09" w:rsidRDefault="006A03DD" w:rsidP="006A03DD">
            <w:pPr>
              <w:jc w:val="center"/>
              <w:rPr>
                <w:rFonts w:ascii="Agency FB" w:hAnsi="Agency FB"/>
                <w:sz w:val="18"/>
                <w:szCs w:val="18"/>
                <w:lang w:val="en-US"/>
              </w:rPr>
            </w:pPr>
          </w:p>
        </w:tc>
        <w:tc>
          <w:tcPr>
            <w:tcW w:w="2329" w:type="dxa"/>
          </w:tcPr>
          <w:p w14:paraId="588D6C8A" w14:textId="77777777" w:rsidR="006A03DD" w:rsidRPr="00725C95" w:rsidRDefault="006A03DD" w:rsidP="006A03DD">
            <w:pPr>
              <w:rPr>
                <w:rFonts w:ascii="Agency FB" w:hAnsi="Agency FB"/>
                <w:sz w:val="18"/>
                <w:szCs w:val="18"/>
                <w:lang w:val="en-US"/>
              </w:rPr>
            </w:pPr>
          </w:p>
        </w:tc>
        <w:tc>
          <w:tcPr>
            <w:tcW w:w="3140" w:type="dxa"/>
          </w:tcPr>
          <w:p w14:paraId="4489E05F" w14:textId="77777777" w:rsidR="006A03DD" w:rsidRPr="006A03DD" w:rsidRDefault="006A03DD" w:rsidP="006A03DD">
            <w:pPr>
              <w:rPr>
                <w:rFonts w:ascii="Agency FB" w:hAnsi="Agency FB"/>
                <w:b/>
                <w:bCs/>
                <w:sz w:val="18"/>
                <w:szCs w:val="18"/>
                <w:lang w:val="en-US"/>
              </w:rPr>
            </w:pPr>
          </w:p>
        </w:tc>
        <w:tc>
          <w:tcPr>
            <w:tcW w:w="1963" w:type="dxa"/>
          </w:tcPr>
          <w:p w14:paraId="7871681C" w14:textId="77777777" w:rsidR="006A03DD" w:rsidRPr="000E4AE6" w:rsidRDefault="006A03DD" w:rsidP="006A03DD">
            <w:pPr>
              <w:jc w:val="both"/>
              <w:rPr>
                <w:rFonts w:ascii="Agency FB" w:hAnsi="Agency FB"/>
                <w:b/>
                <w:bCs/>
                <w:sz w:val="14"/>
                <w:szCs w:val="14"/>
                <w:lang w:val="en-US"/>
              </w:rPr>
            </w:pPr>
          </w:p>
        </w:tc>
      </w:tr>
      <w:tr w:rsidR="006A03DD" w14:paraId="3A1B7724" w14:textId="77777777" w:rsidTr="006A03DD">
        <w:tc>
          <w:tcPr>
            <w:tcW w:w="424" w:type="dxa"/>
          </w:tcPr>
          <w:p w14:paraId="03CED530" w14:textId="77777777" w:rsidR="006A03DD" w:rsidRPr="00446C09" w:rsidRDefault="006A03DD" w:rsidP="006A03DD">
            <w:pPr>
              <w:jc w:val="center"/>
              <w:rPr>
                <w:rFonts w:ascii="Agency FB" w:hAnsi="Agency FB"/>
                <w:b/>
                <w:bCs/>
                <w:sz w:val="18"/>
                <w:szCs w:val="18"/>
                <w:lang w:val="en-US"/>
              </w:rPr>
            </w:pPr>
          </w:p>
        </w:tc>
        <w:tc>
          <w:tcPr>
            <w:tcW w:w="2666" w:type="dxa"/>
          </w:tcPr>
          <w:p w14:paraId="30D54743" w14:textId="3E749288" w:rsidR="006A03DD" w:rsidRPr="00446C09" w:rsidRDefault="006A03DD" w:rsidP="006A03DD">
            <w:pPr>
              <w:jc w:val="both"/>
              <w:rPr>
                <w:rFonts w:ascii="Agency FB" w:hAnsi="Agency FB"/>
                <w:sz w:val="18"/>
                <w:szCs w:val="18"/>
                <w:lang w:val="en-US"/>
              </w:rPr>
            </w:pPr>
            <w:r w:rsidRPr="00446C09">
              <w:rPr>
                <w:rFonts w:ascii="Agency FB" w:hAnsi="Agency FB"/>
                <w:sz w:val="18"/>
                <w:szCs w:val="18"/>
                <w:lang w:val="en-US"/>
              </w:rPr>
              <w:t xml:space="preserve">Head office Tashkent </w:t>
            </w:r>
          </w:p>
        </w:tc>
        <w:tc>
          <w:tcPr>
            <w:tcW w:w="819" w:type="dxa"/>
          </w:tcPr>
          <w:p w14:paraId="011BB15B" w14:textId="2A252B7A" w:rsidR="006A03DD" w:rsidRPr="00446C09" w:rsidRDefault="006A03DD" w:rsidP="006A03DD">
            <w:pPr>
              <w:jc w:val="center"/>
              <w:rPr>
                <w:rFonts w:ascii="Agency FB" w:hAnsi="Agency FB"/>
                <w:sz w:val="18"/>
                <w:szCs w:val="18"/>
                <w:lang w:val="en-US"/>
              </w:rPr>
            </w:pPr>
            <w:r>
              <w:rPr>
                <w:rFonts w:ascii="Agency FB" w:hAnsi="Agency FB"/>
                <w:sz w:val="18"/>
                <w:szCs w:val="18"/>
                <w:lang w:val="en-US"/>
              </w:rPr>
              <w:t>04.08.03</w:t>
            </w:r>
          </w:p>
        </w:tc>
        <w:tc>
          <w:tcPr>
            <w:tcW w:w="2329" w:type="dxa"/>
          </w:tcPr>
          <w:p w14:paraId="1E6FA5A2" w14:textId="0DA2CBF3" w:rsidR="006A03DD" w:rsidRPr="00725C95" w:rsidRDefault="006A03DD" w:rsidP="006A03DD">
            <w:pPr>
              <w:rPr>
                <w:rFonts w:ascii="Agency FB" w:hAnsi="Agency FB"/>
                <w:sz w:val="18"/>
                <w:szCs w:val="18"/>
                <w:lang w:val="en-US"/>
              </w:rPr>
            </w:pPr>
            <w:r w:rsidRPr="00725C95">
              <w:rPr>
                <w:rFonts w:ascii="Agency FB" w:hAnsi="Agency FB"/>
                <w:sz w:val="18"/>
                <w:szCs w:val="18"/>
                <w:lang w:val="en-US"/>
              </w:rPr>
              <w:t>Akhmetova Inessa Yuryevna</w:t>
            </w:r>
          </w:p>
        </w:tc>
        <w:tc>
          <w:tcPr>
            <w:tcW w:w="3140" w:type="dxa"/>
          </w:tcPr>
          <w:p w14:paraId="3C320CD2" w14:textId="34E063AC" w:rsidR="006A03DD" w:rsidRPr="006A03DD" w:rsidRDefault="006A03DD" w:rsidP="006A03DD">
            <w:pPr>
              <w:rPr>
                <w:rFonts w:ascii="Agency FB" w:hAnsi="Agency FB"/>
                <w:b/>
                <w:bCs/>
                <w:sz w:val="18"/>
                <w:szCs w:val="18"/>
                <w:lang w:val="en-US"/>
              </w:rPr>
            </w:pPr>
            <w:r w:rsidRPr="006A03DD">
              <w:rPr>
                <w:rFonts w:ascii="Agency FB" w:hAnsi="Agency FB"/>
                <w:sz w:val="18"/>
                <w:szCs w:val="18"/>
              </w:rPr>
              <w:t xml:space="preserve">Tashkent, </w:t>
            </w:r>
            <w:r w:rsidRPr="006A03DD">
              <w:rPr>
                <w:rFonts w:ascii="Agency FB" w:hAnsi="Agency FB"/>
                <w:sz w:val="18"/>
                <w:szCs w:val="18"/>
                <w:lang w:val="en-US"/>
              </w:rPr>
              <w:t>Labzak</w:t>
            </w:r>
            <w:r w:rsidRPr="006A03DD">
              <w:rPr>
                <w:rFonts w:ascii="Agency FB" w:hAnsi="Agency FB"/>
                <w:sz w:val="18"/>
                <w:szCs w:val="18"/>
              </w:rPr>
              <w:t xml:space="preserve"> </w:t>
            </w:r>
            <w:proofErr w:type="spellStart"/>
            <w:r w:rsidRPr="006A03DD">
              <w:rPr>
                <w:rFonts w:ascii="Agency FB" w:hAnsi="Agency FB"/>
                <w:sz w:val="18"/>
                <w:szCs w:val="18"/>
              </w:rPr>
              <w:t>str</w:t>
            </w:r>
            <w:proofErr w:type="spellEnd"/>
            <w:r w:rsidRPr="006A03DD">
              <w:rPr>
                <w:rFonts w:ascii="Agency FB" w:hAnsi="Agency FB"/>
                <w:sz w:val="18"/>
                <w:szCs w:val="18"/>
              </w:rPr>
              <w:t>.</w:t>
            </w:r>
            <w:r w:rsidRPr="006A03DD">
              <w:rPr>
                <w:rFonts w:ascii="Agency FB" w:hAnsi="Agency FB"/>
                <w:sz w:val="18"/>
                <w:szCs w:val="18"/>
                <w:lang w:val="en-US"/>
              </w:rPr>
              <w:t>,</w:t>
            </w:r>
            <w:r w:rsidRPr="006A03DD">
              <w:rPr>
                <w:rFonts w:ascii="Agency FB" w:hAnsi="Agency FB"/>
                <w:sz w:val="18"/>
                <w:szCs w:val="18"/>
              </w:rPr>
              <w:t xml:space="preserve"> 10</w:t>
            </w:r>
          </w:p>
        </w:tc>
        <w:tc>
          <w:tcPr>
            <w:tcW w:w="1963" w:type="dxa"/>
          </w:tcPr>
          <w:p w14:paraId="6722B8E1" w14:textId="540520F8" w:rsidR="006A03DD" w:rsidRPr="000E4AE6" w:rsidRDefault="006A03DD" w:rsidP="006A03DD">
            <w:pPr>
              <w:jc w:val="both"/>
              <w:rPr>
                <w:rFonts w:ascii="Agency FB" w:hAnsi="Agency FB"/>
                <w:b/>
                <w:bCs/>
                <w:sz w:val="14"/>
                <w:szCs w:val="14"/>
                <w:lang w:val="en-US"/>
              </w:rPr>
            </w:pPr>
            <w:r w:rsidRPr="000E4AE6">
              <w:rPr>
                <w:rFonts w:ascii="Agency FB" w:hAnsi="Agency FB"/>
                <w:sz w:val="14"/>
                <w:szCs w:val="14"/>
              </w:rPr>
              <w:t>(8371) 120 68 00</w:t>
            </w:r>
          </w:p>
        </w:tc>
      </w:tr>
      <w:tr w:rsidR="006A03DD" w14:paraId="7546501B" w14:textId="77777777" w:rsidTr="006A03DD">
        <w:tc>
          <w:tcPr>
            <w:tcW w:w="424" w:type="dxa"/>
          </w:tcPr>
          <w:p w14:paraId="7C4AD529" w14:textId="77777777" w:rsidR="006A03DD" w:rsidRPr="00446C09" w:rsidRDefault="006A03DD" w:rsidP="006A03DD">
            <w:pPr>
              <w:jc w:val="center"/>
              <w:rPr>
                <w:rFonts w:ascii="Agency FB" w:hAnsi="Agency FB"/>
                <w:b/>
                <w:bCs/>
                <w:sz w:val="18"/>
                <w:szCs w:val="18"/>
                <w:lang w:val="en-US"/>
              </w:rPr>
            </w:pPr>
          </w:p>
        </w:tc>
        <w:tc>
          <w:tcPr>
            <w:tcW w:w="2666" w:type="dxa"/>
          </w:tcPr>
          <w:p w14:paraId="5DE08D97" w14:textId="274D58EF" w:rsidR="006A03DD" w:rsidRPr="00446C09" w:rsidRDefault="006A03DD" w:rsidP="006A03DD">
            <w:pPr>
              <w:rPr>
                <w:rFonts w:ascii="Agency FB" w:hAnsi="Agency FB"/>
                <w:sz w:val="18"/>
                <w:szCs w:val="18"/>
                <w:lang w:val="en-US"/>
              </w:rPr>
            </w:pPr>
            <w:r w:rsidRPr="00446C09">
              <w:rPr>
                <w:rFonts w:ascii="Agency FB" w:hAnsi="Agency FB"/>
                <w:sz w:val="18"/>
                <w:szCs w:val="18"/>
                <w:lang w:val="en-US"/>
              </w:rPr>
              <w:t>Tashkent interregional insurance center</w:t>
            </w:r>
          </w:p>
        </w:tc>
        <w:tc>
          <w:tcPr>
            <w:tcW w:w="819" w:type="dxa"/>
          </w:tcPr>
          <w:p w14:paraId="0AA4B1E6" w14:textId="04A60536" w:rsidR="006A03DD" w:rsidRPr="00446C09" w:rsidRDefault="006A03DD" w:rsidP="006A03DD">
            <w:pPr>
              <w:jc w:val="center"/>
              <w:rPr>
                <w:rFonts w:ascii="Agency FB" w:hAnsi="Agency FB"/>
                <w:sz w:val="18"/>
                <w:szCs w:val="18"/>
                <w:lang w:val="en-US"/>
              </w:rPr>
            </w:pPr>
            <w:r>
              <w:rPr>
                <w:rFonts w:ascii="Agency FB" w:hAnsi="Agency FB"/>
                <w:sz w:val="18"/>
                <w:szCs w:val="18"/>
                <w:lang w:val="en-US"/>
              </w:rPr>
              <w:t>01.04.13</w:t>
            </w:r>
          </w:p>
        </w:tc>
        <w:tc>
          <w:tcPr>
            <w:tcW w:w="2329" w:type="dxa"/>
          </w:tcPr>
          <w:p w14:paraId="6B498870" w14:textId="4C7D2C2F" w:rsidR="006A03DD" w:rsidRPr="00725C95" w:rsidRDefault="006A03DD" w:rsidP="006A03DD">
            <w:pPr>
              <w:rPr>
                <w:rFonts w:ascii="Agency FB" w:hAnsi="Agency FB"/>
                <w:sz w:val="18"/>
                <w:szCs w:val="18"/>
                <w:lang w:val="en-US"/>
              </w:rPr>
            </w:pPr>
            <w:proofErr w:type="spellStart"/>
            <w:r w:rsidRPr="00725C95">
              <w:rPr>
                <w:rFonts w:ascii="Agency FB" w:hAnsi="Agency FB"/>
                <w:sz w:val="18"/>
                <w:szCs w:val="18"/>
                <w:lang w:val="en-US"/>
              </w:rPr>
              <w:t>Mavlonov</w:t>
            </w:r>
            <w:proofErr w:type="spellEnd"/>
            <w:r w:rsidRPr="00725C95">
              <w:rPr>
                <w:rFonts w:ascii="Agency FB" w:hAnsi="Agency FB"/>
                <w:sz w:val="18"/>
                <w:szCs w:val="18"/>
                <w:lang w:val="en-US"/>
              </w:rPr>
              <w:t xml:space="preserve"> </w:t>
            </w:r>
            <w:proofErr w:type="spellStart"/>
            <w:r w:rsidRPr="00725C95">
              <w:rPr>
                <w:rFonts w:ascii="Agency FB" w:hAnsi="Agency FB"/>
                <w:sz w:val="18"/>
                <w:szCs w:val="18"/>
                <w:lang w:val="en-US"/>
              </w:rPr>
              <w:t>Dilmurod</w:t>
            </w:r>
            <w:proofErr w:type="spellEnd"/>
            <w:r w:rsidRPr="00725C95">
              <w:rPr>
                <w:rFonts w:ascii="Agency FB" w:hAnsi="Agency FB"/>
                <w:sz w:val="18"/>
                <w:szCs w:val="18"/>
                <w:lang w:val="en-US"/>
              </w:rPr>
              <w:t xml:space="preserve"> </w:t>
            </w:r>
            <w:proofErr w:type="spellStart"/>
            <w:r w:rsidRPr="00725C95">
              <w:rPr>
                <w:rFonts w:ascii="Agency FB" w:hAnsi="Agency FB"/>
                <w:sz w:val="18"/>
                <w:szCs w:val="18"/>
                <w:lang w:val="en-US"/>
              </w:rPr>
              <w:t>Tursunovich</w:t>
            </w:r>
            <w:proofErr w:type="spellEnd"/>
          </w:p>
        </w:tc>
        <w:tc>
          <w:tcPr>
            <w:tcW w:w="3140" w:type="dxa"/>
          </w:tcPr>
          <w:p w14:paraId="7F042041" w14:textId="1D6EEBDB" w:rsidR="006A03DD" w:rsidRPr="006A03DD" w:rsidRDefault="006A03DD" w:rsidP="006A03DD">
            <w:pPr>
              <w:rPr>
                <w:rFonts w:ascii="Agency FB" w:hAnsi="Agency FB"/>
                <w:b/>
                <w:bCs/>
                <w:sz w:val="18"/>
                <w:szCs w:val="18"/>
                <w:lang w:val="en-US"/>
              </w:rPr>
            </w:pPr>
            <w:r w:rsidRPr="006A03DD">
              <w:rPr>
                <w:rFonts w:ascii="Agency FB" w:hAnsi="Agency FB"/>
                <w:sz w:val="18"/>
                <w:szCs w:val="18"/>
              </w:rPr>
              <w:t xml:space="preserve">Tashkent, </w:t>
            </w:r>
            <w:proofErr w:type="spellStart"/>
            <w:r w:rsidRPr="006A03DD">
              <w:rPr>
                <w:rFonts w:ascii="Agency FB" w:hAnsi="Agency FB"/>
                <w:sz w:val="18"/>
                <w:szCs w:val="18"/>
              </w:rPr>
              <w:t>Mukumiy</w:t>
            </w:r>
            <w:proofErr w:type="spellEnd"/>
            <w:r w:rsidRPr="006A03DD">
              <w:rPr>
                <w:rFonts w:ascii="Agency FB" w:hAnsi="Agency FB"/>
                <w:sz w:val="18"/>
                <w:szCs w:val="18"/>
              </w:rPr>
              <w:t xml:space="preserve"> </w:t>
            </w:r>
            <w:proofErr w:type="spellStart"/>
            <w:r w:rsidRPr="006A03DD">
              <w:rPr>
                <w:rFonts w:ascii="Agency FB" w:hAnsi="Agency FB"/>
                <w:sz w:val="18"/>
                <w:szCs w:val="18"/>
              </w:rPr>
              <w:t>str</w:t>
            </w:r>
            <w:proofErr w:type="spellEnd"/>
            <w:r w:rsidRPr="006A03DD">
              <w:rPr>
                <w:rFonts w:ascii="Agency FB" w:hAnsi="Agency FB"/>
                <w:sz w:val="18"/>
                <w:szCs w:val="18"/>
              </w:rPr>
              <w:t>.</w:t>
            </w:r>
            <w:r w:rsidRPr="006A03DD">
              <w:rPr>
                <w:rFonts w:ascii="Agency FB" w:hAnsi="Agency FB"/>
                <w:sz w:val="18"/>
                <w:szCs w:val="18"/>
                <w:lang w:val="en-US"/>
              </w:rPr>
              <w:t>,</w:t>
            </w:r>
            <w:r w:rsidRPr="006A03DD">
              <w:rPr>
                <w:rFonts w:ascii="Agency FB" w:hAnsi="Agency FB"/>
                <w:sz w:val="18"/>
                <w:szCs w:val="18"/>
              </w:rPr>
              <w:t xml:space="preserve"> 100</w:t>
            </w:r>
          </w:p>
        </w:tc>
        <w:tc>
          <w:tcPr>
            <w:tcW w:w="1963" w:type="dxa"/>
          </w:tcPr>
          <w:p w14:paraId="5C564949" w14:textId="63CE9F5C" w:rsidR="006A03DD" w:rsidRPr="000E4AE6" w:rsidRDefault="006A03DD" w:rsidP="006A03DD">
            <w:pPr>
              <w:jc w:val="both"/>
              <w:rPr>
                <w:rFonts w:ascii="Agency FB" w:hAnsi="Agency FB"/>
                <w:b/>
                <w:bCs/>
                <w:sz w:val="14"/>
                <w:szCs w:val="14"/>
                <w:lang w:val="en-US"/>
              </w:rPr>
            </w:pPr>
            <w:r w:rsidRPr="000E4AE6">
              <w:rPr>
                <w:rFonts w:ascii="Agency FB" w:hAnsi="Agency FB"/>
                <w:sz w:val="14"/>
                <w:szCs w:val="14"/>
              </w:rPr>
              <w:t>(99897) 156 86 86</w:t>
            </w:r>
          </w:p>
        </w:tc>
      </w:tr>
      <w:tr w:rsidR="006A03DD" w14:paraId="77AE2001" w14:textId="77777777" w:rsidTr="006A03DD">
        <w:tc>
          <w:tcPr>
            <w:tcW w:w="424" w:type="dxa"/>
          </w:tcPr>
          <w:p w14:paraId="37292821" w14:textId="77777777" w:rsidR="006A03DD" w:rsidRPr="00446C09" w:rsidRDefault="006A03DD" w:rsidP="006A03DD">
            <w:pPr>
              <w:jc w:val="center"/>
              <w:rPr>
                <w:rFonts w:ascii="Agency FB" w:hAnsi="Agency FB"/>
                <w:b/>
                <w:bCs/>
                <w:sz w:val="18"/>
                <w:szCs w:val="18"/>
                <w:lang w:val="en-US"/>
              </w:rPr>
            </w:pPr>
          </w:p>
        </w:tc>
        <w:tc>
          <w:tcPr>
            <w:tcW w:w="2666" w:type="dxa"/>
          </w:tcPr>
          <w:p w14:paraId="40F55B3F" w14:textId="37916401" w:rsidR="006A03DD" w:rsidRPr="00446C09" w:rsidRDefault="006A03DD" w:rsidP="006A03DD">
            <w:pPr>
              <w:rPr>
                <w:rFonts w:ascii="Agency FB" w:hAnsi="Agency FB"/>
                <w:sz w:val="18"/>
                <w:szCs w:val="18"/>
                <w:lang w:val="en-US"/>
              </w:rPr>
            </w:pPr>
            <w:r w:rsidRPr="00446C09">
              <w:rPr>
                <w:rFonts w:ascii="Agency FB" w:hAnsi="Agency FB"/>
                <w:sz w:val="18"/>
                <w:szCs w:val="18"/>
                <w:lang w:val="en-US"/>
              </w:rPr>
              <w:t xml:space="preserve">Tashkent underwriting center </w:t>
            </w:r>
          </w:p>
        </w:tc>
        <w:tc>
          <w:tcPr>
            <w:tcW w:w="819" w:type="dxa"/>
          </w:tcPr>
          <w:p w14:paraId="1FBA50E3" w14:textId="6440343F" w:rsidR="006A03DD" w:rsidRPr="00446C09" w:rsidRDefault="006A03DD" w:rsidP="006A03DD">
            <w:pPr>
              <w:jc w:val="center"/>
              <w:rPr>
                <w:rFonts w:ascii="Agency FB" w:hAnsi="Agency FB"/>
                <w:sz w:val="18"/>
                <w:szCs w:val="18"/>
                <w:lang w:val="en-US"/>
              </w:rPr>
            </w:pPr>
            <w:r>
              <w:rPr>
                <w:rFonts w:ascii="Agency FB" w:hAnsi="Agency FB"/>
                <w:sz w:val="18"/>
                <w:szCs w:val="18"/>
                <w:lang w:val="en-US"/>
              </w:rPr>
              <w:t>06.06.13</w:t>
            </w:r>
          </w:p>
        </w:tc>
        <w:tc>
          <w:tcPr>
            <w:tcW w:w="2329" w:type="dxa"/>
          </w:tcPr>
          <w:p w14:paraId="49BDD581" w14:textId="3976E7B1" w:rsidR="006A03DD" w:rsidRPr="00725C95" w:rsidRDefault="006A03DD" w:rsidP="006A03DD">
            <w:pPr>
              <w:rPr>
                <w:rFonts w:ascii="Agency FB" w:hAnsi="Agency FB"/>
                <w:sz w:val="18"/>
                <w:szCs w:val="18"/>
                <w:lang w:val="en-US"/>
              </w:rPr>
            </w:pPr>
            <w:proofErr w:type="spellStart"/>
            <w:r w:rsidRPr="00725C95">
              <w:rPr>
                <w:rFonts w:ascii="Agency FB" w:hAnsi="Agency FB"/>
                <w:sz w:val="18"/>
                <w:szCs w:val="18"/>
                <w:lang w:val="en-US"/>
              </w:rPr>
              <w:t>Halimov</w:t>
            </w:r>
            <w:proofErr w:type="spellEnd"/>
            <w:r w:rsidRPr="00725C95">
              <w:rPr>
                <w:rFonts w:ascii="Agency FB" w:hAnsi="Agency FB"/>
                <w:sz w:val="18"/>
                <w:szCs w:val="18"/>
                <w:lang w:val="en-US"/>
              </w:rPr>
              <w:t xml:space="preserve"> </w:t>
            </w:r>
            <w:proofErr w:type="spellStart"/>
            <w:r w:rsidRPr="00725C95">
              <w:rPr>
                <w:rFonts w:ascii="Agency FB" w:hAnsi="Agency FB"/>
                <w:sz w:val="18"/>
                <w:szCs w:val="18"/>
                <w:lang w:val="en-US"/>
              </w:rPr>
              <w:t>Abdumalik</w:t>
            </w:r>
            <w:proofErr w:type="spellEnd"/>
            <w:r w:rsidRPr="00725C95">
              <w:rPr>
                <w:rFonts w:ascii="Agency FB" w:hAnsi="Agency FB"/>
                <w:sz w:val="18"/>
                <w:szCs w:val="18"/>
                <w:lang w:val="en-US"/>
              </w:rPr>
              <w:t xml:space="preserve"> </w:t>
            </w:r>
            <w:proofErr w:type="spellStart"/>
            <w:r w:rsidRPr="00725C95">
              <w:rPr>
                <w:rFonts w:ascii="Agency FB" w:hAnsi="Agency FB"/>
                <w:sz w:val="18"/>
                <w:szCs w:val="18"/>
                <w:lang w:val="en-US"/>
              </w:rPr>
              <w:t>Abduazizovich</w:t>
            </w:r>
            <w:proofErr w:type="spellEnd"/>
          </w:p>
        </w:tc>
        <w:tc>
          <w:tcPr>
            <w:tcW w:w="3140" w:type="dxa"/>
          </w:tcPr>
          <w:p w14:paraId="12B482D1" w14:textId="10FEFFE9" w:rsidR="006A03DD" w:rsidRPr="006A03DD" w:rsidRDefault="006A03DD" w:rsidP="006A03DD">
            <w:pPr>
              <w:rPr>
                <w:rFonts w:ascii="Agency FB" w:hAnsi="Agency FB"/>
                <w:b/>
                <w:bCs/>
                <w:sz w:val="18"/>
                <w:szCs w:val="18"/>
                <w:lang w:val="en-US"/>
              </w:rPr>
            </w:pPr>
            <w:r w:rsidRPr="006A03DD">
              <w:rPr>
                <w:rFonts w:ascii="Agency FB" w:hAnsi="Agency FB"/>
                <w:sz w:val="18"/>
                <w:szCs w:val="18"/>
                <w:lang w:val="en-US"/>
              </w:rPr>
              <w:t>Tashkent, Amir Timur str.</w:t>
            </w:r>
            <w:r w:rsidRPr="006A03DD">
              <w:rPr>
                <w:rFonts w:ascii="Agency FB" w:hAnsi="Agency FB"/>
                <w:sz w:val="18"/>
                <w:szCs w:val="18"/>
                <w:lang w:val="en-US"/>
              </w:rPr>
              <w:t>,</w:t>
            </w:r>
            <w:r w:rsidRPr="006A03DD">
              <w:rPr>
                <w:rFonts w:ascii="Agency FB" w:hAnsi="Agency FB"/>
                <w:sz w:val="18"/>
                <w:szCs w:val="18"/>
                <w:lang w:val="en-US"/>
              </w:rPr>
              <w:t xml:space="preserve"> 99 A</w:t>
            </w:r>
          </w:p>
        </w:tc>
        <w:tc>
          <w:tcPr>
            <w:tcW w:w="1963" w:type="dxa"/>
          </w:tcPr>
          <w:p w14:paraId="320B544F" w14:textId="08C48163" w:rsidR="006A03DD" w:rsidRPr="000E4AE6" w:rsidRDefault="006A03DD" w:rsidP="006A03DD">
            <w:pPr>
              <w:jc w:val="both"/>
              <w:rPr>
                <w:rFonts w:ascii="Agency FB" w:hAnsi="Agency FB"/>
                <w:b/>
                <w:bCs/>
                <w:sz w:val="14"/>
                <w:szCs w:val="14"/>
                <w:lang w:val="en-US"/>
              </w:rPr>
            </w:pPr>
            <w:r w:rsidRPr="000E4AE6">
              <w:rPr>
                <w:rFonts w:ascii="Agency FB" w:hAnsi="Agency FB"/>
                <w:sz w:val="14"/>
                <w:szCs w:val="14"/>
              </w:rPr>
              <w:t>(90) 979-03-43; (93) 556-82-25</w:t>
            </w:r>
          </w:p>
        </w:tc>
      </w:tr>
      <w:tr w:rsidR="006A03DD" w14:paraId="6B5EE652" w14:textId="77777777" w:rsidTr="006A03DD">
        <w:tc>
          <w:tcPr>
            <w:tcW w:w="424" w:type="dxa"/>
          </w:tcPr>
          <w:p w14:paraId="4B50BBE4" w14:textId="77777777" w:rsidR="006A03DD" w:rsidRPr="00446C09" w:rsidRDefault="006A03DD" w:rsidP="006A03DD">
            <w:pPr>
              <w:jc w:val="center"/>
              <w:rPr>
                <w:rFonts w:ascii="Agency FB" w:hAnsi="Agency FB"/>
                <w:b/>
                <w:bCs/>
                <w:sz w:val="18"/>
                <w:szCs w:val="18"/>
                <w:lang w:val="en-US"/>
              </w:rPr>
            </w:pPr>
          </w:p>
        </w:tc>
        <w:tc>
          <w:tcPr>
            <w:tcW w:w="2666" w:type="dxa"/>
          </w:tcPr>
          <w:p w14:paraId="7344E49B" w14:textId="01D06DD2" w:rsidR="006A03DD" w:rsidRPr="00446C09" w:rsidRDefault="006A03DD" w:rsidP="006A03DD">
            <w:pPr>
              <w:rPr>
                <w:rFonts w:ascii="Agency FB" w:hAnsi="Agency FB"/>
                <w:sz w:val="18"/>
                <w:szCs w:val="18"/>
                <w:lang w:val="en-US"/>
              </w:rPr>
            </w:pPr>
            <w:r w:rsidRPr="00446C09">
              <w:rPr>
                <w:rFonts w:ascii="Agency FB" w:hAnsi="Agency FB"/>
                <w:sz w:val="18"/>
                <w:szCs w:val="18"/>
                <w:lang w:val="en-US"/>
              </w:rPr>
              <w:t>Almazar insurance center</w:t>
            </w:r>
          </w:p>
        </w:tc>
        <w:tc>
          <w:tcPr>
            <w:tcW w:w="819" w:type="dxa"/>
          </w:tcPr>
          <w:p w14:paraId="3502F2CA" w14:textId="13531C6F" w:rsidR="006A03DD" w:rsidRPr="00446C09" w:rsidRDefault="006A03DD" w:rsidP="006A03DD">
            <w:pPr>
              <w:jc w:val="center"/>
              <w:rPr>
                <w:rFonts w:ascii="Agency FB" w:hAnsi="Agency FB"/>
                <w:sz w:val="18"/>
                <w:szCs w:val="18"/>
                <w:lang w:val="en-US"/>
              </w:rPr>
            </w:pPr>
            <w:r>
              <w:rPr>
                <w:rFonts w:ascii="Agency FB" w:hAnsi="Agency FB"/>
                <w:sz w:val="18"/>
                <w:szCs w:val="18"/>
                <w:lang w:val="en-US"/>
              </w:rPr>
              <w:t>01.08.18</w:t>
            </w:r>
          </w:p>
        </w:tc>
        <w:tc>
          <w:tcPr>
            <w:tcW w:w="2329" w:type="dxa"/>
          </w:tcPr>
          <w:p w14:paraId="4D28F930" w14:textId="5AC9F9B1" w:rsidR="006A03DD" w:rsidRPr="00725C95" w:rsidRDefault="006A03DD" w:rsidP="006A03DD">
            <w:pPr>
              <w:rPr>
                <w:rFonts w:ascii="Agency FB" w:hAnsi="Agency FB"/>
                <w:sz w:val="18"/>
                <w:szCs w:val="18"/>
                <w:lang w:val="en-US"/>
              </w:rPr>
            </w:pPr>
            <w:proofErr w:type="spellStart"/>
            <w:r w:rsidRPr="00725C95">
              <w:rPr>
                <w:rFonts w:ascii="Agency FB" w:hAnsi="Agency FB"/>
                <w:sz w:val="18"/>
                <w:szCs w:val="18"/>
                <w:lang w:val="en-US"/>
              </w:rPr>
              <w:t>Kamolov</w:t>
            </w:r>
            <w:proofErr w:type="spellEnd"/>
            <w:r w:rsidRPr="00725C95">
              <w:rPr>
                <w:rFonts w:ascii="Agency FB" w:hAnsi="Agency FB"/>
                <w:sz w:val="18"/>
                <w:szCs w:val="18"/>
                <w:lang w:val="en-US"/>
              </w:rPr>
              <w:t xml:space="preserve"> </w:t>
            </w:r>
            <w:proofErr w:type="spellStart"/>
            <w:r w:rsidRPr="00725C95">
              <w:rPr>
                <w:rFonts w:ascii="Agency FB" w:hAnsi="Agency FB"/>
                <w:sz w:val="18"/>
                <w:szCs w:val="18"/>
                <w:lang w:val="en-US"/>
              </w:rPr>
              <w:t>Dilmurod</w:t>
            </w:r>
            <w:proofErr w:type="spellEnd"/>
            <w:r w:rsidRPr="00725C95">
              <w:rPr>
                <w:rFonts w:ascii="Agency FB" w:hAnsi="Agency FB"/>
                <w:sz w:val="18"/>
                <w:szCs w:val="18"/>
                <w:lang w:val="en-US"/>
              </w:rPr>
              <w:t xml:space="preserve"> </w:t>
            </w:r>
            <w:proofErr w:type="spellStart"/>
            <w:r w:rsidRPr="00725C95">
              <w:rPr>
                <w:rFonts w:ascii="Agency FB" w:hAnsi="Agency FB"/>
                <w:sz w:val="18"/>
                <w:szCs w:val="18"/>
                <w:lang w:val="en-US"/>
              </w:rPr>
              <w:t>Tulkinjanovich</w:t>
            </w:r>
            <w:proofErr w:type="spellEnd"/>
          </w:p>
        </w:tc>
        <w:tc>
          <w:tcPr>
            <w:tcW w:w="3140" w:type="dxa"/>
          </w:tcPr>
          <w:p w14:paraId="37EC7D0E" w14:textId="1ED6C09D" w:rsidR="006A03DD" w:rsidRPr="006A03DD" w:rsidRDefault="006A03DD" w:rsidP="006A03DD">
            <w:pPr>
              <w:rPr>
                <w:rFonts w:ascii="Agency FB" w:hAnsi="Agency FB"/>
                <w:b/>
                <w:bCs/>
                <w:sz w:val="18"/>
                <w:szCs w:val="18"/>
                <w:lang w:val="en-US"/>
              </w:rPr>
            </w:pPr>
            <w:r w:rsidRPr="006A03DD">
              <w:rPr>
                <w:rFonts w:ascii="Agency FB" w:hAnsi="Agency FB"/>
                <w:sz w:val="18"/>
                <w:szCs w:val="18"/>
              </w:rPr>
              <w:t xml:space="preserve">Tashkent, </w:t>
            </w:r>
            <w:r w:rsidRPr="006A03DD">
              <w:rPr>
                <w:rFonts w:ascii="Agency FB" w:hAnsi="Agency FB"/>
                <w:sz w:val="18"/>
                <w:szCs w:val="18"/>
              </w:rPr>
              <w:t>Shaikhantakhur</w:t>
            </w:r>
            <w:r w:rsidRPr="006A03DD">
              <w:rPr>
                <w:rFonts w:ascii="Agency FB" w:hAnsi="Agency FB"/>
                <w:sz w:val="18"/>
                <w:szCs w:val="18"/>
              </w:rPr>
              <w:t xml:space="preserve"> </w:t>
            </w:r>
            <w:proofErr w:type="spellStart"/>
            <w:r w:rsidRPr="006A03DD">
              <w:rPr>
                <w:rFonts w:ascii="Agency FB" w:hAnsi="Agency FB"/>
                <w:sz w:val="18"/>
                <w:szCs w:val="18"/>
              </w:rPr>
              <w:t>district</w:t>
            </w:r>
            <w:proofErr w:type="spellEnd"/>
            <w:r w:rsidRPr="006A03DD">
              <w:rPr>
                <w:rFonts w:ascii="Agency FB" w:hAnsi="Agency FB"/>
                <w:sz w:val="18"/>
                <w:szCs w:val="18"/>
                <w:lang w:val="en-US"/>
              </w:rPr>
              <w:t>.</w:t>
            </w:r>
          </w:p>
        </w:tc>
        <w:tc>
          <w:tcPr>
            <w:tcW w:w="1963" w:type="dxa"/>
          </w:tcPr>
          <w:p w14:paraId="06865B08" w14:textId="75A47B31" w:rsidR="006A03DD" w:rsidRPr="000E4AE6" w:rsidRDefault="006A03DD" w:rsidP="006A03DD">
            <w:pPr>
              <w:jc w:val="both"/>
              <w:rPr>
                <w:rFonts w:ascii="Agency FB" w:hAnsi="Agency FB"/>
                <w:b/>
                <w:bCs/>
                <w:sz w:val="14"/>
                <w:szCs w:val="14"/>
                <w:lang w:val="en-US"/>
              </w:rPr>
            </w:pPr>
            <w:r w:rsidRPr="000E4AE6">
              <w:rPr>
                <w:rFonts w:ascii="Agency FB" w:hAnsi="Agency FB"/>
                <w:sz w:val="14"/>
                <w:szCs w:val="14"/>
              </w:rPr>
              <w:t>(99897) 751 40 04; (71) 244-77-70</w:t>
            </w:r>
          </w:p>
        </w:tc>
      </w:tr>
      <w:tr w:rsidR="006A03DD" w14:paraId="14B7EFAA" w14:textId="77777777" w:rsidTr="006A03DD">
        <w:tc>
          <w:tcPr>
            <w:tcW w:w="424" w:type="dxa"/>
          </w:tcPr>
          <w:p w14:paraId="47BB0741" w14:textId="77777777" w:rsidR="006A03DD" w:rsidRPr="00446C09" w:rsidRDefault="006A03DD" w:rsidP="006A03DD">
            <w:pPr>
              <w:jc w:val="center"/>
              <w:rPr>
                <w:rFonts w:ascii="Agency FB" w:hAnsi="Agency FB"/>
                <w:b/>
                <w:bCs/>
                <w:sz w:val="18"/>
                <w:szCs w:val="18"/>
                <w:lang w:val="en-US"/>
              </w:rPr>
            </w:pPr>
          </w:p>
        </w:tc>
        <w:tc>
          <w:tcPr>
            <w:tcW w:w="2666" w:type="dxa"/>
          </w:tcPr>
          <w:p w14:paraId="6D1210D7" w14:textId="08090EC3" w:rsidR="006A03DD" w:rsidRPr="00446C09" w:rsidRDefault="006A03DD" w:rsidP="006A03DD">
            <w:pPr>
              <w:rPr>
                <w:rFonts w:ascii="Agency FB" w:hAnsi="Agency FB"/>
                <w:sz w:val="18"/>
                <w:szCs w:val="18"/>
                <w:lang w:val="en-US"/>
              </w:rPr>
            </w:pPr>
            <w:r w:rsidRPr="00446C09">
              <w:rPr>
                <w:rFonts w:ascii="Agency FB" w:hAnsi="Agency FB"/>
                <w:sz w:val="18"/>
                <w:szCs w:val="18"/>
                <w:lang w:val="en-US"/>
              </w:rPr>
              <w:t xml:space="preserve">Tashkent city department </w:t>
            </w:r>
          </w:p>
        </w:tc>
        <w:tc>
          <w:tcPr>
            <w:tcW w:w="819" w:type="dxa"/>
          </w:tcPr>
          <w:p w14:paraId="691D0C34" w14:textId="379FEB27" w:rsidR="006A03DD" w:rsidRPr="00446C09" w:rsidRDefault="006A03DD" w:rsidP="006A03DD">
            <w:pPr>
              <w:jc w:val="center"/>
              <w:rPr>
                <w:rFonts w:ascii="Agency FB" w:hAnsi="Agency FB"/>
                <w:sz w:val="18"/>
                <w:szCs w:val="18"/>
                <w:lang w:val="en-US"/>
              </w:rPr>
            </w:pPr>
            <w:r>
              <w:rPr>
                <w:rFonts w:ascii="Agency FB" w:hAnsi="Agency FB"/>
                <w:sz w:val="18"/>
                <w:szCs w:val="18"/>
                <w:lang w:val="en-US"/>
              </w:rPr>
              <w:t>02.02.15</w:t>
            </w:r>
          </w:p>
        </w:tc>
        <w:tc>
          <w:tcPr>
            <w:tcW w:w="2329" w:type="dxa"/>
          </w:tcPr>
          <w:p w14:paraId="1A6A09B9" w14:textId="7B3B9480" w:rsidR="006A03DD" w:rsidRPr="00725C95" w:rsidRDefault="006A03DD" w:rsidP="006A03DD">
            <w:pPr>
              <w:rPr>
                <w:rFonts w:ascii="Agency FB" w:hAnsi="Agency FB"/>
                <w:sz w:val="18"/>
                <w:szCs w:val="18"/>
                <w:lang w:val="en-US"/>
              </w:rPr>
            </w:pPr>
            <w:proofErr w:type="spellStart"/>
            <w:r w:rsidRPr="00725C95">
              <w:rPr>
                <w:rFonts w:ascii="Agency FB" w:hAnsi="Agency FB"/>
                <w:sz w:val="18"/>
                <w:szCs w:val="18"/>
                <w:lang w:val="en-US"/>
              </w:rPr>
              <w:t>Rashidov</w:t>
            </w:r>
            <w:proofErr w:type="spellEnd"/>
            <w:r w:rsidRPr="00725C95">
              <w:rPr>
                <w:rFonts w:ascii="Agency FB" w:hAnsi="Agency FB"/>
                <w:sz w:val="18"/>
                <w:szCs w:val="18"/>
                <w:lang w:val="en-US"/>
              </w:rPr>
              <w:t xml:space="preserve"> </w:t>
            </w:r>
            <w:proofErr w:type="spellStart"/>
            <w:r w:rsidRPr="00725C95">
              <w:rPr>
                <w:rFonts w:ascii="Agency FB" w:hAnsi="Agency FB"/>
                <w:sz w:val="18"/>
                <w:szCs w:val="18"/>
                <w:lang w:val="en-US"/>
              </w:rPr>
              <w:t>Bobir</w:t>
            </w:r>
            <w:proofErr w:type="spellEnd"/>
            <w:r w:rsidRPr="00725C95">
              <w:rPr>
                <w:rFonts w:ascii="Agency FB" w:hAnsi="Agency FB"/>
                <w:sz w:val="18"/>
                <w:szCs w:val="18"/>
                <w:lang w:val="en-US"/>
              </w:rPr>
              <w:t xml:space="preserve"> </w:t>
            </w:r>
            <w:proofErr w:type="spellStart"/>
            <w:r w:rsidRPr="00725C95">
              <w:rPr>
                <w:rFonts w:ascii="Agency FB" w:hAnsi="Agency FB"/>
                <w:sz w:val="18"/>
                <w:szCs w:val="18"/>
                <w:lang w:val="en-US"/>
              </w:rPr>
              <w:t>Oybek</w:t>
            </w:r>
            <w:proofErr w:type="spellEnd"/>
            <w:r w:rsidRPr="00725C95">
              <w:rPr>
                <w:rFonts w:ascii="Agency FB" w:hAnsi="Agency FB"/>
                <w:sz w:val="18"/>
                <w:szCs w:val="18"/>
                <w:lang w:val="en-US"/>
              </w:rPr>
              <w:t xml:space="preserve"> </w:t>
            </w:r>
            <w:proofErr w:type="spellStart"/>
            <w:r w:rsidRPr="00725C95">
              <w:rPr>
                <w:rFonts w:ascii="Agency FB" w:hAnsi="Agency FB"/>
                <w:sz w:val="18"/>
                <w:szCs w:val="18"/>
                <w:lang w:val="en-US"/>
              </w:rPr>
              <w:t>ogli</w:t>
            </w:r>
            <w:proofErr w:type="spellEnd"/>
          </w:p>
        </w:tc>
        <w:tc>
          <w:tcPr>
            <w:tcW w:w="3140" w:type="dxa"/>
          </w:tcPr>
          <w:p w14:paraId="7103C815" w14:textId="41CBB27B" w:rsidR="006A03DD" w:rsidRPr="006A03DD" w:rsidRDefault="006A03DD" w:rsidP="006A03DD">
            <w:pPr>
              <w:rPr>
                <w:rFonts w:ascii="Agency FB" w:hAnsi="Agency FB"/>
                <w:b/>
                <w:bCs/>
                <w:sz w:val="18"/>
                <w:szCs w:val="18"/>
                <w:lang w:val="en-US"/>
              </w:rPr>
            </w:pPr>
            <w:r w:rsidRPr="006A03DD">
              <w:rPr>
                <w:rFonts w:ascii="Agency FB" w:hAnsi="Agency FB"/>
                <w:sz w:val="18"/>
                <w:szCs w:val="18"/>
                <w:lang w:val="en-US"/>
              </w:rPr>
              <w:t xml:space="preserve">Tashkent, A </w:t>
            </w:r>
            <w:proofErr w:type="spellStart"/>
            <w:r w:rsidRPr="006A03DD">
              <w:rPr>
                <w:rFonts w:ascii="Agency FB" w:hAnsi="Agency FB"/>
                <w:sz w:val="18"/>
                <w:szCs w:val="18"/>
                <w:lang w:val="en-US"/>
              </w:rPr>
              <w:t>Kodiriy</w:t>
            </w:r>
            <w:proofErr w:type="spellEnd"/>
            <w:r w:rsidRPr="006A03DD">
              <w:rPr>
                <w:rFonts w:ascii="Agency FB" w:hAnsi="Agency FB"/>
                <w:sz w:val="18"/>
                <w:szCs w:val="18"/>
                <w:lang w:val="en-US"/>
              </w:rPr>
              <w:t xml:space="preserve"> str.</w:t>
            </w:r>
            <w:r w:rsidRPr="006A03DD">
              <w:rPr>
                <w:rFonts w:ascii="Agency FB" w:hAnsi="Agency FB"/>
                <w:sz w:val="18"/>
                <w:szCs w:val="18"/>
                <w:lang w:val="en-US"/>
              </w:rPr>
              <w:t>,</w:t>
            </w:r>
            <w:r w:rsidRPr="006A03DD">
              <w:rPr>
                <w:rFonts w:ascii="Agency FB" w:hAnsi="Agency FB"/>
                <w:sz w:val="18"/>
                <w:szCs w:val="18"/>
                <w:lang w:val="en-US"/>
              </w:rPr>
              <w:t xml:space="preserve"> 35</w:t>
            </w:r>
          </w:p>
        </w:tc>
        <w:tc>
          <w:tcPr>
            <w:tcW w:w="1963" w:type="dxa"/>
          </w:tcPr>
          <w:p w14:paraId="391FD194" w14:textId="42170AE6" w:rsidR="006A03DD" w:rsidRPr="000E4AE6" w:rsidRDefault="006A03DD" w:rsidP="006A03DD">
            <w:pPr>
              <w:jc w:val="both"/>
              <w:rPr>
                <w:rFonts w:ascii="Agency FB" w:hAnsi="Agency FB"/>
                <w:b/>
                <w:bCs/>
                <w:sz w:val="14"/>
                <w:szCs w:val="14"/>
                <w:lang w:val="en-US"/>
              </w:rPr>
            </w:pPr>
            <w:r w:rsidRPr="000E4AE6">
              <w:rPr>
                <w:rFonts w:ascii="Agency FB" w:hAnsi="Agency FB"/>
                <w:sz w:val="14"/>
                <w:szCs w:val="14"/>
              </w:rPr>
              <w:t>(99894) 693 00 08; (98) 367-00-50</w:t>
            </w:r>
          </w:p>
        </w:tc>
      </w:tr>
      <w:tr w:rsidR="006A03DD" w14:paraId="23C76E14" w14:textId="77777777" w:rsidTr="006A03DD">
        <w:tc>
          <w:tcPr>
            <w:tcW w:w="424" w:type="dxa"/>
          </w:tcPr>
          <w:p w14:paraId="531708FE" w14:textId="77777777" w:rsidR="006A03DD" w:rsidRPr="00446C09" w:rsidRDefault="006A03DD" w:rsidP="006A03DD">
            <w:pPr>
              <w:jc w:val="center"/>
              <w:rPr>
                <w:rFonts w:ascii="Agency FB" w:hAnsi="Agency FB"/>
                <w:b/>
                <w:bCs/>
                <w:sz w:val="18"/>
                <w:szCs w:val="18"/>
                <w:lang w:val="en-US"/>
              </w:rPr>
            </w:pPr>
          </w:p>
        </w:tc>
        <w:tc>
          <w:tcPr>
            <w:tcW w:w="2666" w:type="dxa"/>
          </w:tcPr>
          <w:p w14:paraId="35C0E05A" w14:textId="25456A67" w:rsidR="006A03DD" w:rsidRPr="00446C09" w:rsidRDefault="006A03DD" w:rsidP="006A03DD">
            <w:pPr>
              <w:rPr>
                <w:rFonts w:ascii="Agency FB" w:hAnsi="Agency FB"/>
                <w:sz w:val="18"/>
                <w:szCs w:val="18"/>
                <w:lang w:val="en-US"/>
              </w:rPr>
            </w:pPr>
            <w:r w:rsidRPr="00446C09">
              <w:rPr>
                <w:rFonts w:ascii="Agency FB" w:hAnsi="Agency FB"/>
                <w:sz w:val="18"/>
                <w:szCs w:val="18"/>
                <w:lang w:val="en-US"/>
              </w:rPr>
              <w:t xml:space="preserve">Shaikhantakhur insurance center </w:t>
            </w:r>
          </w:p>
        </w:tc>
        <w:tc>
          <w:tcPr>
            <w:tcW w:w="819" w:type="dxa"/>
          </w:tcPr>
          <w:p w14:paraId="436B9BA3" w14:textId="58CE9441" w:rsidR="006A03DD" w:rsidRPr="00446C09" w:rsidRDefault="006A03DD" w:rsidP="006A03DD">
            <w:pPr>
              <w:jc w:val="center"/>
              <w:rPr>
                <w:rFonts w:ascii="Agency FB" w:hAnsi="Agency FB"/>
                <w:sz w:val="18"/>
                <w:szCs w:val="18"/>
                <w:lang w:val="en-US"/>
              </w:rPr>
            </w:pPr>
            <w:r>
              <w:rPr>
                <w:rFonts w:ascii="Agency FB" w:hAnsi="Agency FB"/>
                <w:sz w:val="18"/>
                <w:szCs w:val="18"/>
                <w:lang w:val="en-US"/>
              </w:rPr>
              <w:t>01.02.21</w:t>
            </w:r>
          </w:p>
        </w:tc>
        <w:tc>
          <w:tcPr>
            <w:tcW w:w="2329" w:type="dxa"/>
          </w:tcPr>
          <w:p w14:paraId="123E85DF" w14:textId="21A356E8" w:rsidR="006A03DD" w:rsidRPr="00725C95" w:rsidRDefault="006A03DD" w:rsidP="006A03DD">
            <w:pPr>
              <w:rPr>
                <w:rFonts w:ascii="Agency FB" w:hAnsi="Agency FB"/>
                <w:sz w:val="18"/>
                <w:szCs w:val="18"/>
                <w:lang w:val="en-US"/>
              </w:rPr>
            </w:pPr>
            <w:proofErr w:type="spellStart"/>
            <w:r w:rsidRPr="00725C95">
              <w:rPr>
                <w:rFonts w:ascii="Agency FB" w:hAnsi="Agency FB"/>
                <w:sz w:val="18"/>
                <w:szCs w:val="18"/>
                <w:lang w:val="en-US"/>
              </w:rPr>
              <w:t>Abdurahmonov</w:t>
            </w:r>
            <w:proofErr w:type="spellEnd"/>
            <w:r w:rsidRPr="00725C95">
              <w:rPr>
                <w:rFonts w:ascii="Agency FB" w:hAnsi="Agency FB"/>
                <w:sz w:val="18"/>
                <w:szCs w:val="18"/>
                <w:lang w:val="en-US"/>
              </w:rPr>
              <w:t xml:space="preserve"> </w:t>
            </w:r>
            <w:proofErr w:type="spellStart"/>
            <w:r w:rsidRPr="00725C95">
              <w:rPr>
                <w:rFonts w:ascii="Agency FB" w:hAnsi="Agency FB"/>
                <w:sz w:val="18"/>
                <w:szCs w:val="18"/>
                <w:lang w:val="en-US"/>
              </w:rPr>
              <w:t>Tohir</w:t>
            </w:r>
            <w:proofErr w:type="spellEnd"/>
            <w:r w:rsidRPr="00725C95">
              <w:rPr>
                <w:rFonts w:ascii="Agency FB" w:hAnsi="Agency FB"/>
                <w:sz w:val="18"/>
                <w:szCs w:val="18"/>
                <w:lang w:val="en-US"/>
              </w:rPr>
              <w:t xml:space="preserve"> </w:t>
            </w:r>
            <w:proofErr w:type="spellStart"/>
            <w:r w:rsidRPr="00725C95">
              <w:rPr>
                <w:rFonts w:ascii="Agency FB" w:hAnsi="Agency FB"/>
                <w:sz w:val="18"/>
                <w:szCs w:val="18"/>
                <w:lang w:val="en-US"/>
              </w:rPr>
              <w:t>Iskandarovich</w:t>
            </w:r>
            <w:proofErr w:type="spellEnd"/>
          </w:p>
        </w:tc>
        <w:tc>
          <w:tcPr>
            <w:tcW w:w="3140" w:type="dxa"/>
          </w:tcPr>
          <w:p w14:paraId="03A284B2" w14:textId="1FCF3D62" w:rsidR="006A03DD" w:rsidRPr="006A03DD" w:rsidRDefault="006A03DD" w:rsidP="006A03DD">
            <w:pPr>
              <w:rPr>
                <w:rFonts w:ascii="Agency FB" w:hAnsi="Agency FB"/>
                <w:b/>
                <w:bCs/>
                <w:sz w:val="18"/>
                <w:szCs w:val="18"/>
                <w:lang w:val="en-US"/>
              </w:rPr>
            </w:pPr>
            <w:r w:rsidRPr="006A03DD">
              <w:rPr>
                <w:rFonts w:ascii="Agency FB" w:hAnsi="Agency FB"/>
                <w:sz w:val="18"/>
                <w:szCs w:val="18"/>
              </w:rPr>
              <w:t xml:space="preserve">Tashkent, </w:t>
            </w:r>
            <w:proofErr w:type="spellStart"/>
            <w:r w:rsidRPr="006A03DD">
              <w:rPr>
                <w:rFonts w:ascii="Agency FB" w:hAnsi="Agency FB"/>
                <w:sz w:val="18"/>
                <w:szCs w:val="18"/>
              </w:rPr>
              <w:t>Istikbol</w:t>
            </w:r>
            <w:proofErr w:type="spellEnd"/>
            <w:r w:rsidRPr="006A03DD">
              <w:rPr>
                <w:rFonts w:ascii="Agency FB" w:hAnsi="Agency FB"/>
                <w:sz w:val="18"/>
                <w:szCs w:val="18"/>
              </w:rPr>
              <w:t xml:space="preserve"> </w:t>
            </w:r>
            <w:proofErr w:type="spellStart"/>
            <w:r w:rsidRPr="006A03DD">
              <w:rPr>
                <w:rFonts w:ascii="Agency FB" w:hAnsi="Agency FB"/>
                <w:sz w:val="18"/>
                <w:szCs w:val="18"/>
              </w:rPr>
              <w:t>str</w:t>
            </w:r>
            <w:proofErr w:type="spellEnd"/>
            <w:r w:rsidRPr="006A03DD">
              <w:rPr>
                <w:rFonts w:ascii="Agency FB" w:hAnsi="Agency FB"/>
                <w:sz w:val="18"/>
                <w:szCs w:val="18"/>
              </w:rPr>
              <w:t>.</w:t>
            </w:r>
            <w:r w:rsidRPr="006A03DD">
              <w:rPr>
                <w:rFonts w:ascii="Agency FB" w:hAnsi="Agency FB"/>
                <w:sz w:val="18"/>
                <w:szCs w:val="18"/>
                <w:lang w:val="en-US"/>
              </w:rPr>
              <w:t>,</w:t>
            </w:r>
            <w:r w:rsidRPr="006A03DD">
              <w:rPr>
                <w:rFonts w:ascii="Agency FB" w:hAnsi="Agency FB"/>
                <w:sz w:val="18"/>
                <w:szCs w:val="18"/>
              </w:rPr>
              <w:t xml:space="preserve"> 25/34</w:t>
            </w:r>
          </w:p>
        </w:tc>
        <w:tc>
          <w:tcPr>
            <w:tcW w:w="1963" w:type="dxa"/>
          </w:tcPr>
          <w:p w14:paraId="0CC95B7C" w14:textId="0909FC64" w:rsidR="006A03DD" w:rsidRPr="000E4AE6" w:rsidRDefault="006A03DD" w:rsidP="006A03DD">
            <w:pPr>
              <w:jc w:val="both"/>
              <w:rPr>
                <w:rFonts w:ascii="Agency FB" w:hAnsi="Agency FB"/>
                <w:b/>
                <w:bCs/>
                <w:sz w:val="14"/>
                <w:szCs w:val="14"/>
                <w:lang w:val="en-US"/>
              </w:rPr>
            </w:pPr>
            <w:r w:rsidRPr="000E4AE6">
              <w:rPr>
                <w:rFonts w:ascii="Agency FB" w:hAnsi="Agency FB"/>
                <w:sz w:val="14"/>
                <w:szCs w:val="14"/>
              </w:rPr>
              <w:t>(90) 971 99 44</w:t>
            </w:r>
          </w:p>
        </w:tc>
      </w:tr>
      <w:tr w:rsidR="006A03DD" w14:paraId="473FDAD7" w14:textId="77777777" w:rsidTr="006A03DD">
        <w:tc>
          <w:tcPr>
            <w:tcW w:w="424" w:type="dxa"/>
          </w:tcPr>
          <w:p w14:paraId="02FBB3B5" w14:textId="77777777" w:rsidR="006A03DD" w:rsidRPr="00446C09" w:rsidRDefault="006A03DD" w:rsidP="006A03DD">
            <w:pPr>
              <w:jc w:val="center"/>
              <w:rPr>
                <w:rFonts w:ascii="Agency FB" w:hAnsi="Agency FB"/>
                <w:b/>
                <w:bCs/>
                <w:sz w:val="18"/>
                <w:szCs w:val="18"/>
                <w:lang w:val="en-US"/>
              </w:rPr>
            </w:pPr>
          </w:p>
        </w:tc>
        <w:tc>
          <w:tcPr>
            <w:tcW w:w="2666" w:type="dxa"/>
          </w:tcPr>
          <w:p w14:paraId="0D29CDA5" w14:textId="2BCF5F27" w:rsidR="006A03DD" w:rsidRPr="00446C09" w:rsidRDefault="006A03DD" w:rsidP="006A03DD">
            <w:pPr>
              <w:rPr>
                <w:rFonts w:ascii="Agency FB" w:hAnsi="Agency FB"/>
                <w:sz w:val="18"/>
                <w:szCs w:val="18"/>
                <w:lang w:val="en-US"/>
              </w:rPr>
            </w:pPr>
            <w:r w:rsidRPr="00446C09">
              <w:rPr>
                <w:rFonts w:ascii="Agency FB" w:hAnsi="Agency FB"/>
                <w:sz w:val="18"/>
                <w:szCs w:val="18"/>
                <w:lang w:val="en-US"/>
              </w:rPr>
              <w:t>Chilanzar insurance center</w:t>
            </w:r>
          </w:p>
        </w:tc>
        <w:tc>
          <w:tcPr>
            <w:tcW w:w="819" w:type="dxa"/>
          </w:tcPr>
          <w:p w14:paraId="17C2F0D6" w14:textId="297973AF" w:rsidR="006A03DD" w:rsidRPr="00446C09" w:rsidRDefault="006A03DD" w:rsidP="006A03DD">
            <w:pPr>
              <w:jc w:val="center"/>
              <w:rPr>
                <w:rFonts w:ascii="Agency FB" w:hAnsi="Agency FB"/>
                <w:sz w:val="18"/>
                <w:szCs w:val="18"/>
                <w:lang w:val="en-US"/>
              </w:rPr>
            </w:pPr>
            <w:r>
              <w:rPr>
                <w:rFonts w:ascii="Agency FB" w:hAnsi="Agency FB"/>
                <w:sz w:val="18"/>
                <w:szCs w:val="18"/>
                <w:lang w:val="en-US"/>
              </w:rPr>
              <w:t>26.07.21</w:t>
            </w:r>
          </w:p>
        </w:tc>
        <w:tc>
          <w:tcPr>
            <w:tcW w:w="2329" w:type="dxa"/>
          </w:tcPr>
          <w:p w14:paraId="2C9E0D90" w14:textId="596277A5" w:rsidR="006A03DD" w:rsidRPr="00725C95" w:rsidRDefault="006A03DD" w:rsidP="006A03DD">
            <w:pPr>
              <w:rPr>
                <w:rFonts w:ascii="Agency FB" w:hAnsi="Agency FB"/>
                <w:sz w:val="18"/>
                <w:szCs w:val="18"/>
                <w:lang w:val="en-US"/>
              </w:rPr>
            </w:pPr>
            <w:proofErr w:type="spellStart"/>
            <w:r w:rsidRPr="00725C95">
              <w:rPr>
                <w:rFonts w:ascii="Agency FB" w:hAnsi="Agency FB"/>
                <w:sz w:val="18"/>
                <w:szCs w:val="18"/>
                <w:lang w:val="en-US"/>
              </w:rPr>
              <w:t>Nizomov</w:t>
            </w:r>
            <w:proofErr w:type="spellEnd"/>
            <w:r w:rsidRPr="00725C95">
              <w:rPr>
                <w:rFonts w:ascii="Agency FB" w:hAnsi="Agency FB"/>
                <w:sz w:val="18"/>
                <w:szCs w:val="18"/>
                <w:lang w:val="en-US"/>
              </w:rPr>
              <w:t xml:space="preserve"> </w:t>
            </w:r>
            <w:proofErr w:type="spellStart"/>
            <w:r w:rsidRPr="00725C95">
              <w:rPr>
                <w:rFonts w:ascii="Agency FB" w:hAnsi="Agency FB"/>
                <w:sz w:val="18"/>
                <w:szCs w:val="18"/>
                <w:lang w:val="en-US"/>
              </w:rPr>
              <w:t>Sherzod</w:t>
            </w:r>
            <w:proofErr w:type="spellEnd"/>
            <w:r w:rsidRPr="00725C95">
              <w:rPr>
                <w:rFonts w:ascii="Agency FB" w:hAnsi="Agency FB"/>
                <w:sz w:val="18"/>
                <w:szCs w:val="18"/>
                <w:lang w:val="en-US"/>
              </w:rPr>
              <w:t xml:space="preserve"> Ravshan </w:t>
            </w:r>
            <w:proofErr w:type="spellStart"/>
            <w:r w:rsidRPr="00725C95">
              <w:rPr>
                <w:rFonts w:ascii="Agency FB" w:hAnsi="Agency FB"/>
                <w:sz w:val="18"/>
                <w:szCs w:val="18"/>
                <w:lang w:val="en-US"/>
              </w:rPr>
              <w:t>ogli</w:t>
            </w:r>
            <w:proofErr w:type="spellEnd"/>
          </w:p>
        </w:tc>
        <w:tc>
          <w:tcPr>
            <w:tcW w:w="3140" w:type="dxa"/>
          </w:tcPr>
          <w:p w14:paraId="467B1103" w14:textId="4CAFBED8" w:rsidR="006A03DD" w:rsidRPr="006A03DD" w:rsidRDefault="006A03DD" w:rsidP="006A03DD">
            <w:pPr>
              <w:rPr>
                <w:rFonts w:ascii="Agency FB" w:hAnsi="Agency FB"/>
                <w:b/>
                <w:bCs/>
                <w:sz w:val="18"/>
                <w:szCs w:val="18"/>
                <w:lang w:val="en-US"/>
              </w:rPr>
            </w:pPr>
            <w:r w:rsidRPr="006A03DD">
              <w:rPr>
                <w:rFonts w:ascii="Agency FB" w:hAnsi="Agency FB"/>
                <w:sz w:val="18"/>
                <w:szCs w:val="18"/>
                <w:lang w:val="en-US"/>
              </w:rPr>
              <w:t>Tashkent, Chilanzar district, 6</w:t>
            </w:r>
            <w:r w:rsidRPr="006A03DD">
              <w:rPr>
                <w:rFonts w:ascii="Agency FB" w:hAnsi="Agency FB"/>
                <w:sz w:val="18"/>
                <w:szCs w:val="18"/>
                <w:lang w:val="en-US"/>
              </w:rPr>
              <w:t xml:space="preserve"> pass</w:t>
            </w:r>
            <w:r w:rsidRPr="006A03DD">
              <w:rPr>
                <w:rFonts w:ascii="Agency FB" w:hAnsi="Agency FB"/>
                <w:sz w:val="18"/>
                <w:szCs w:val="18"/>
                <w:lang w:val="en-US"/>
              </w:rPr>
              <w:t>,</w:t>
            </w:r>
            <w:r w:rsidRPr="006A03DD">
              <w:rPr>
                <w:rFonts w:ascii="Agency FB" w:hAnsi="Agency FB"/>
                <w:sz w:val="18"/>
                <w:szCs w:val="18"/>
                <w:lang w:val="en-US"/>
              </w:rPr>
              <w:t xml:space="preserve"> </w:t>
            </w:r>
            <w:r w:rsidRPr="006A03DD">
              <w:rPr>
                <w:rFonts w:ascii="Agency FB" w:hAnsi="Agency FB"/>
                <w:sz w:val="18"/>
                <w:szCs w:val="18"/>
                <w:lang w:val="en-US"/>
              </w:rPr>
              <w:t>37</w:t>
            </w:r>
            <w:r w:rsidRPr="006A03DD">
              <w:rPr>
                <w:rFonts w:ascii="Agency FB" w:hAnsi="Agency FB"/>
                <w:sz w:val="18"/>
                <w:szCs w:val="18"/>
                <w:lang w:val="en-US"/>
              </w:rPr>
              <w:t>.</w:t>
            </w:r>
          </w:p>
        </w:tc>
        <w:tc>
          <w:tcPr>
            <w:tcW w:w="1963" w:type="dxa"/>
          </w:tcPr>
          <w:p w14:paraId="7A486B0D" w14:textId="5F242BD8" w:rsidR="006A03DD" w:rsidRPr="000E4AE6" w:rsidRDefault="006A03DD" w:rsidP="006A03DD">
            <w:pPr>
              <w:jc w:val="both"/>
              <w:rPr>
                <w:rFonts w:ascii="Agency FB" w:hAnsi="Agency FB"/>
                <w:b/>
                <w:bCs/>
                <w:sz w:val="14"/>
                <w:szCs w:val="14"/>
                <w:lang w:val="en-US"/>
              </w:rPr>
            </w:pPr>
            <w:r w:rsidRPr="000E4AE6">
              <w:rPr>
                <w:rFonts w:ascii="Agency FB" w:hAnsi="Agency FB"/>
                <w:sz w:val="14"/>
                <w:szCs w:val="14"/>
              </w:rPr>
              <w:t>(99893) 506 00 33</w:t>
            </w:r>
          </w:p>
        </w:tc>
      </w:tr>
      <w:tr w:rsidR="006A03DD" w14:paraId="59658FC6" w14:textId="77777777" w:rsidTr="006A03DD">
        <w:tc>
          <w:tcPr>
            <w:tcW w:w="424" w:type="dxa"/>
          </w:tcPr>
          <w:p w14:paraId="4F2DF7EA" w14:textId="77777777" w:rsidR="006A03DD" w:rsidRPr="00446C09" w:rsidRDefault="006A03DD" w:rsidP="006A03DD">
            <w:pPr>
              <w:jc w:val="center"/>
              <w:rPr>
                <w:rFonts w:ascii="Agency FB" w:hAnsi="Agency FB"/>
                <w:b/>
                <w:bCs/>
                <w:sz w:val="18"/>
                <w:szCs w:val="18"/>
                <w:lang w:val="en-US"/>
              </w:rPr>
            </w:pPr>
          </w:p>
        </w:tc>
        <w:tc>
          <w:tcPr>
            <w:tcW w:w="2666" w:type="dxa"/>
          </w:tcPr>
          <w:p w14:paraId="318CB848" w14:textId="68EB987D" w:rsidR="006A03DD" w:rsidRPr="00446C09" w:rsidRDefault="006A03DD" w:rsidP="006A03DD">
            <w:pPr>
              <w:rPr>
                <w:rFonts w:ascii="Agency FB" w:hAnsi="Agency FB"/>
                <w:sz w:val="18"/>
                <w:szCs w:val="18"/>
                <w:lang w:val="en-US"/>
              </w:rPr>
            </w:pPr>
            <w:r w:rsidRPr="00446C09">
              <w:rPr>
                <w:rFonts w:ascii="Agency FB" w:hAnsi="Agency FB"/>
                <w:sz w:val="18"/>
                <w:szCs w:val="18"/>
                <w:lang w:val="en-US"/>
              </w:rPr>
              <w:t>Tashkent insurance center</w:t>
            </w:r>
          </w:p>
        </w:tc>
        <w:tc>
          <w:tcPr>
            <w:tcW w:w="819" w:type="dxa"/>
          </w:tcPr>
          <w:p w14:paraId="7E8667B0" w14:textId="4800CFCF" w:rsidR="006A03DD" w:rsidRPr="00446C09" w:rsidRDefault="006A03DD" w:rsidP="006A03DD">
            <w:pPr>
              <w:jc w:val="center"/>
              <w:rPr>
                <w:rFonts w:ascii="Agency FB" w:hAnsi="Agency FB"/>
                <w:sz w:val="18"/>
                <w:szCs w:val="18"/>
                <w:lang w:val="en-US"/>
              </w:rPr>
            </w:pPr>
            <w:r>
              <w:rPr>
                <w:rFonts w:ascii="Agency FB" w:hAnsi="Agency FB"/>
                <w:sz w:val="18"/>
                <w:szCs w:val="18"/>
                <w:lang w:val="en-US"/>
              </w:rPr>
              <w:t>04.10.21</w:t>
            </w:r>
          </w:p>
        </w:tc>
        <w:tc>
          <w:tcPr>
            <w:tcW w:w="2329" w:type="dxa"/>
          </w:tcPr>
          <w:p w14:paraId="0544BA5C" w14:textId="1249C173" w:rsidR="006A03DD" w:rsidRPr="00725C95" w:rsidRDefault="006A03DD" w:rsidP="006A03DD">
            <w:pPr>
              <w:rPr>
                <w:rFonts w:ascii="Agency FB" w:hAnsi="Agency FB"/>
                <w:sz w:val="18"/>
                <w:szCs w:val="18"/>
                <w:lang w:val="en-US"/>
              </w:rPr>
            </w:pPr>
            <w:proofErr w:type="spellStart"/>
            <w:r w:rsidRPr="00725C95">
              <w:rPr>
                <w:rFonts w:ascii="Agency FB" w:hAnsi="Agency FB"/>
                <w:sz w:val="18"/>
                <w:szCs w:val="18"/>
                <w:lang w:val="en-US"/>
              </w:rPr>
              <w:t>Maksumhanov</w:t>
            </w:r>
            <w:proofErr w:type="spellEnd"/>
            <w:r w:rsidRPr="00725C95">
              <w:rPr>
                <w:rFonts w:ascii="Agency FB" w:hAnsi="Agency FB"/>
                <w:sz w:val="18"/>
                <w:szCs w:val="18"/>
                <w:lang w:val="en-US"/>
              </w:rPr>
              <w:t xml:space="preserve"> </w:t>
            </w:r>
            <w:proofErr w:type="spellStart"/>
            <w:r w:rsidRPr="00725C95">
              <w:rPr>
                <w:rFonts w:ascii="Agency FB" w:hAnsi="Agency FB"/>
                <w:sz w:val="18"/>
                <w:szCs w:val="18"/>
                <w:lang w:val="en-US"/>
              </w:rPr>
              <w:t>Sardor</w:t>
            </w:r>
            <w:proofErr w:type="spellEnd"/>
          </w:p>
        </w:tc>
        <w:tc>
          <w:tcPr>
            <w:tcW w:w="3140" w:type="dxa"/>
          </w:tcPr>
          <w:p w14:paraId="38AE12CB" w14:textId="3621AEFB" w:rsidR="006A03DD" w:rsidRPr="006A03DD" w:rsidRDefault="006A03DD" w:rsidP="006A03DD">
            <w:pPr>
              <w:rPr>
                <w:rFonts w:ascii="Agency FB" w:hAnsi="Agency FB"/>
                <w:b/>
                <w:bCs/>
                <w:sz w:val="18"/>
                <w:szCs w:val="18"/>
                <w:lang w:val="en-US"/>
              </w:rPr>
            </w:pPr>
            <w:r w:rsidRPr="006A03DD">
              <w:rPr>
                <w:rFonts w:ascii="Agency FB" w:hAnsi="Agency FB"/>
                <w:sz w:val="18"/>
                <w:szCs w:val="18"/>
                <w:lang w:val="en-US"/>
              </w:rPr>
              <w:t xml:space="preserve">Tashkent, </w:t>
            </w:r>
            <w:proofErr w:type="spellStart"/>
            <w:r w:rsidRPr="006A03DD">
              <w:rPr>
                <w:rFonts w:ascii="Agency FB" w:hAnsi="Agency FB"/>
                <w:sz w:val="18"/>
                <w:szCs w:val="18"/>
                <w:lang w:val="en-US"/>
              </w:rPr>
              <w:t>Yunusabad</w:t>
            </w:r>
            <w:proofErr w:type="spellEnd"/>
            <w:r w:rsidRPr="006A03DD">
              <w:rPr>
                <w:rFonts w:ascii="Agency FB" w:hAnsi="Agency FB"/>
                <w:sz w:val="18"/>
                <w:szCs w:val="18"/>
                <w:lang w:val="en-US"/>
              </w:rPr>
              <w:t xml:space="preserve"> district, </w:t>
            </w:r>
            <w:r w:rsidRPr="006A03DD">
              <w:rPr>
                <w:rFonts w:ascii="Agency FB" w:hAnsi="Agency FB"/>
                <w:sz w:val="18"/>
                <w:szCs w:val="18"/>
                <w:lang w:val="en-US"/>
              </w:rPr>
              <w:t xml:space="preserve">A. </w:t>
            </w:r>
            <w:proofErr w:type="spellStart"/>
            <w:r w:rsidRPr="006A03DD">
              <w:rPr>
                <w:rFonts w:ascii="Agency FB" w:hAnsi="Agency FB"/>
                <w:sz w:val="18"/>
                <w:szCs w:val="18"/>
                <w:lang w:val="en-US"/>
              </w:rPr>
              <w:t>Kodiriy</w:t>
            </w:r>
            <w:proofErr w:type="spellEnd"/>
            <w:r w:rsidRPr="006A03DD">
              <w:rPr>
                <w:rFonts w:ascii="Agency FB" w:hAnsi="Agency FB"/>
                <w:sz w:val="18"/>
                <w:szCs w:val="18"/>
                <w:lang w:val="en-US"/>
              </w:rPr>
              <w:t xml:space="preserve"> str.</w:t>
            </w:r>
            <w:r w:rsidRPr="006A03DD">
              <w:rPr>
                <w:rFonts w:ascii="Agency FB" w:hAnsi="Agency FB"/>
                <w:sz w:val="18"/>
                <w:szCs w:val="18"/>
                <w:lang w:val="en-US"/>
              </w:rPr>
              <w:t>, 23A</w:t>
            </w:r>
          </w:p>
        </w:tc>
        <w:tc>
          <w:tcPr>
            <w:tcW w:w="1963" w:type="dxa"/>
          </w:tcPr>
          <w:p w14:paraId="0913D881" w14:textId="7816A68E" w:rsidR="006A03DD" w:rsidRPr="000E4AE6" w:rsidRDefault="006A03DD" w:rsidP="006A03DD">
            <w:pPr>
              <w:jc w:val="both"/>
              <w:rPr>
                <w:rFonts w:ascii="Agency FB" w:hAnsi="Agency FB"/>
                <w:b/>
                <w:bCs/>
                <w:sz w:val="14"/>
                <w:szCs w:val="14"/>
                <w:lang w:val="en-US"/>
              </w:rPr>
            </w:pPr>
            <w:r w:rsidRPr="000E4AE6">
              <w:rPr>
                <w:rFonts w:ascii="Agency FB" w:hAnsi="Agency FB"/>
                <w:sz w:val="14"/>
                <w:szCs w:val="14"/>
              </w:rPr>
              <w:t>(93) 006 79 99, (99) 878 50 88</w:t>
            </w:r>
          </w:p>
        </w:tc>
      </w:tr>
    </w:tbl>
    <w:p w14:paraId="2EC4C08A" w14:textId="1009351C" w:rsidR="00A34272" w:rsidRPr="00A34272" w:rsidRDefault="00A34272" w:rsidP="00A34272">
      <w:pPr>
        <w:jc w:val="both"/>
        <w:rPr>
          <w:b/>
          <w:bCs/>
          <w:sz w:val="22"/>
          <w:lang w:val="en-US"/>
        </w:rPr>
      </w:pPr>
      <w:r w:rsidRPr="00A34272">
        <w:rPr>
          <w:b/>
          <w:bCs/>
          <w:sz w:val="22"/>
          <w:lang w:val="en-US"/>
        </w:rPr>
        <w:t xml:space="preserve">  </w:t>
      </w:r>
    </w:p>
    <w:p w14:paraId="60E4EFFC" w14:textId="49D78BF6" w:rsidR="006A03DD" w:rsidRPr="006A03DD" w:rsidRDefault="006A03DD" w:rsidP="006A03DD">
      <w:pPr>
        <w:jc w:val="center"/>
        <w:rPr>
          <w:b/>
          <w:bCs/>
          <w:sz w:val="22"/>
          <w:lang w:val="en-US"/>
        </w:rPr>
      </w:pPr>
      <w:r w:rsidRPr="006A03DD">
        <w:rPr>
          <w:b/>
          <w:bCs/>
          <w:sz w:val="22"/>
          <w:lang w:val="en-US"/>
        </w:rPr>
        <w:lastRenderedPageBreak/>
        <w:t>Ranking of insurance companies of Uzbekistan (TOP 10) for collecting insurance premiums in the general insurance industry</w:t>
      </w:r>
    </w:p>
    <w:p w14:paraId="1031A1D4" w14:textId="530ABA33" w:rsidR="004A5888" w:rsidRPr="006A03DD" w:rsidRDefault="006A03DD" w:rsidP="006A03DD">
      <w:pPr>
        <w:spacing w:after="0"/>
        <w:jc w:val="both"/>
        <w:rPr>
          <w:b/>
          <w:bCs/>
          <w:sz w:val="18"/>
          <w:szCs w:val="18"/>
          <w:lang w:val="en-US"/>
        </w:rPr>
      </w:pPr>
      <w:r w:rsidRPr="006A03DD">
        <w:rPr>
          <w:b/>
          <w:bCs/>
          <w:sz w:val="18"/>
          <w:szCs w:val="18"/>
          <w:lang w:val="en-US"/>
        </w:rPr>
        <w:t>2020</w:t>
      </w:r>
    </w:p>
    <w:tbl>
      <w:tblPr>
        <w:tblW w:w="9759" w:type="dxa"/>
        <w:tblInd w:w="-5" w:type="dxa"/>
        <w:tblLook w:val="04A0" w:firstRow="1" w:lastRow="0" w:firstColumn="1" w:lastColumn="0" w:noHBand="0" w:noVBand="1"/>
      </w:tblPr>
      <w:tblGrid>
        <w:gridCol w:w="568"/>
        <w:gridCol w:w="2693"/>
        <w:gridCol w:w="1559"/>
        <w:gridCol w:w="1843"/>
        <w:gridCol w:w="1559"/>
        <w:gridCol w:w="1537"/>
      </w:tblGrid>
      <w:tr w:rsidR="006A03DD" w:rsidRPr="006A03DD" w14:paraId="703DEFC1" w14:textId="77777777" w:rsidTr="006A03DD">
        <w:trPr>
          <w:trHeight w:val="64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19762" w14:textId="7E5400FB" w:rsidR="006A03DD" w:rsidRPr="006A03DD" w:rsidRDefault="006A03DD" w:rsidP="006A03DD">
            <w:pPr>
              <w:spacing w:after="0"/>
              <w:jc w:val="center"/>
              <w:rPr>
                <w:rFonts w:eastAsia="Times New Roman" w:cs="Times New Roman"/>
                <w:b/>
                <w:sz w:val="18"/>
                <w:szCs w:val="18"/>
                <w:lang w:eastAsia="ru-RU"/>
              </w:rPr>
            </w:pPr>
            <w:r w:rsidRPr="006A03DD">
              <w:rPr>
                <w:rFonts w:eastAsia="Times New Roman" w:cs="Times New Roman"/>
                <w:b/>
                <w:sz w:val="18"/>
                <w:szCs w:val="18"/>
                <w:lang w:eastAsia="ru-RU"/>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762956E0" w14:textId="7AD5FCE6" w:rsidR="006A03DD" w:rsidRPr="006A03DD" w:rsidRDefault="009D66D0" w:rsidP="006A03DD">
            <w:pPr>
              <w:spacing w:after="0"/>
              <w:jc w:val="center"/>
              <w:rPr>
                <w:rFonts w:eastAsia="Times New Roman" w:cs="Times New Roman"/>
                <w:b/>
                <w:sz w:val="18"/>
                <w:szCs w:val="18"/>
                <w:lang w:val="en-US" w:eastAsia="ru-RU"/>
              </w:rPr>
            </w:pPr>
            <w:r w:rsidRPr="009D66D0">
              <w:rPr>
                <w:rFonts w:eastAsia="Times New Roman" w:cs="Times New Roman"/>
                <w:b/>
                <w:sz w:val="18"/>
                <w:szCs w:val="18"/>
                <w:lang w:val="en-US" w:eastAsia="ru-RU"/>
              </w:rPr>
              <w:t>Name of the insurance company</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AF6CC22" w14:textId="489A803C" w:rsidR="006A03DD" w:rsidRPr="006A03DD" w:rsidRDefault="009D66D0" w:rsidP="006A03DD">
            <w:pPr>
              <w:spacing w:after="0"/>
              <w:jc w:val="center"/>
              <w:rPr>
                <w:rFonts w:eastAsia="Times New Roman" w:cs="Times New Roman"/>
                <w:b/>
                <w:sz w:val="18"/>
                <w:szCs w:val="18"/>
                <w:lang w:eastAsia="ru-RU"/>
              </w:rPr>
            </w:pPr>
            <w:r w:rsidRPr="009D66D0">
              <w:rPr>
                <w:rFonts w:eastAsia="Times New Roman" w:cs="Times New Roman"/>
                <w:b/>
                <w:sz w:val="18"/>
                <w:szCs w:val="18"/>
                <w:lang w:eastAsia="ru-RU"/>
              </w:rPr>
              <w:t xml:space="preserve">Insurance </w:t>
            </w:r>
            <w:proofErr w:type="spellStart"/>
            <w:r w:rsidRPr="009D66D0">
              <w:rPr>
                <w:rFonts w:eastAsia="Times New Roman" w:cs="Times New Roman"/>
                <w:b/>
                <w:sz w:val="18"/>
                <w:szCs w:val="18"/>
                <w:lang w:eastAsia="ru-RU"/>
              </w:rPr>
              <w:t>premiums</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901F876" w14:textId="768EA1D8" w:rsidR="006A03DD" w:rsidRPr="006A03DD" w:rsidRDefault="009D66D0" w:rsidP="006A03DD">
            <w:pPr>
              <w:spacing w:after="0"/>
              <w:jc w:val="center"/>
              <w:rPr>
                <w:rFonts w:eastAsia="Times New Roman" w:cs="Times New Roman"/>
                <w:b/>
                <w:sz w:val="18"/>
                <w:szCs w:val="18"/>
                <w:lang w:eastAsia="ru-RU"/>
              </w:rPr>
            </w:pPr>
            <w:r w:rsidRPr="009D66D0">
              <w:rPr>
                <w:rFonts w:eastAsia="Times New Roman" w:cs="Times New Roman"/>
                <w:b/>
                <w:sz w:val="18"/>
                <w:szCs w:val="18"/>
                <w:lang w:eastAsia="ru-RU"/>
              </w:rPr>
              <w:t>Change</w:t>
            </w:r>
            <w:r>
              <w:rPr>
                <w:rFonts w:eastAsia="Times New Roman" w:cs="Times New Roman"/>
                <w:b/>
                <w:sz w:val="18"/>
                <w:szCs w:val="18"/>
                <w:lang w:val="en-US" w:eastAsia="ru-RU"/>
              </w:rPr>
              <w:t>s compared with</w:t>
            </w:r>
            <w:r w:rsidRPr="009D66D0">
              <w:rPr>
                <w:rFonts w:eastAsia="Times New Roman" w:cs="Times New Roman"/>
                <w:b/>
                <w:sz w:val="18"/>
                <w:szCs w:val="18"/>
                <w:lang w:eastAsia="ru-RU"/>
              </w:rPr>
              <w:t xml:space="preserve"> 2019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BA5A4FA" w14:textId="2B57B83F" w:rsidR="006A03DD" w:rsidRPr="006A03DD" w:rsidRDefault="009D66D0" w:rsidP="006A03DD">
            <w:pPr>
              <w:spacing w:after="0"/>
              <w:jc w:val="center"/>
              <w:rPr>
                <w:rFonts w:eastAsia="Times New Roman" w:cs="Times New Roman"/>
                <w:b/>
                <w:sz w:val="18"/>
                <w:szCs w:val="18"/>
                <w:lang w:eastAsia="ru-RU"/>
              </w:rPr>
            </w:pPr>
            <w:r w:rsidRPr="009D66D0">
              <w:rPr>
                <w:rFonts w:eastAsia="Times New Roman" w:cs="Times New Roman"/>
                <w:b/>
                <w:sz w:val="18"/>
                <w:szCs w:val="18"/>
                <w:lang w:eastAsia="ru-RU"/>
              </w:rPr>
              <w:t xml:space="preserve">Insurance </w:t>
            </w:r>
            <w:proofErr w:type="spellStart"/>
            <w:r w:rsidRPr="009D66D0">
              <w:rPr>
                <w:rFonts w:eastAsia="Times New Roman" w:cs="Times New Roman"/>
                <w:b/>
                <w:sz w:val="18"/>
                <w:szCs w:val="18"/>
                <w:lang w:eastAsia="ru-RU"/>
              </w:rPr>
              <w:t>payments</w:t>
            </w:r>
            <w:proofErr w:type="spellEnd"/>
          </w:p>
        </w:tc>
        <w:tc>
          <w:tcPr>
            <w:tcW w:w="1537" w:type="dxa"/>
            <w:tcBorders>
              <w:top w:val="single" w:sz="4" w:space="0" w:color="auto"/>
              <w:left w:val="nil"/>
              <w:bottom w:val="single" w:sz="4" w:space="0" w:color="auto"/>
              <w:right w:val="single" w:sz="4" w:space="0" w:color="auto"/>
            </w:tcBorders>
            <w:shd w:val="clear" w:color="auto" w:fill="auto"/>
            <w:vAlign w:val="center"/>
            <w:hideMark/>
          </w:tcPr>
          <w:p w14:paraId="5CB6EA0E" w14:textId="0702C559" w:rsidR="006A03DD" w:rsidRPr="006A03DD" w:rsidRDefault="009D66D0" w:rsidP="006A03DD">
            <w:pPr>
              <w:spacing w:after="0"/>
              <w:jc w:val="center"/>
              <w:rPr>
                <w:rFonts w:eastAsia="Times New Roman" w:cs="Times New Roman"/>
                <w:b/>
                <w:sz w:val="18"/>
                <w:szCs w:val="18"/>
                <w:lang w:eastAsia="ru-RU"/>
              </w:rPr>
            </w:pPr>
            <w:proofErr w:type="spellStart"/>
            <w:r w:rsidRPr="009D66D0">
              <w:rPr>
                <w:rFonts w:eastAsia="Times New Roman" w:cs="Times New Roman"/>
                <w:b/>
                <w:sz w:val="18"/>
                <w:szCs w:val="18"/>
                <w:lang w:eastAsia="ru-RU"/>
              </w:rPr>
              <w:t>Changes</w:t>
            </w:r>
            <w:proofErr w:type="spellEnd"/>
            <w:r w:rsidRPr="009D66D0">
              <w:rPr>
                <w:rFonts w:eastAsia="Times New Roman" w:cs="Times New Roman"/>
                <w:b/>
                <w:sz w:val="18"/>
                <w:szCs w:val="18"/>
                <w:lang w:eastAsia="ru-RU"/>
              </w:rPr>
              <w:t xml:space="preserve"> </w:t>
            </w:r>
            <w:proofErr w:type="spellStart"/>
            <w:r w:rsidRPr="009D66D0">
              <w:rPr>
                <w:rFonts w:eastAsia="Times New Roman" w:cs="Times New Roman"/>
                <w:b/>
                <w:sz w:val="18"/>
                <w:szCs w:val="18"/>
                <w:lang w:eastAsia="ru-RU"/>
              </w:rPr>
              <w:t>compared</w:t>
            </w:r>
            <w:proofErr w:type="spellEnd"/>
            <w:r w:rsidRPr="009D66D0">
              <w:rPr>
                <w:rFonts w:eastAsia="Times New Roman" w:cs="Times New Roman"/>
                <w:b/>
                <w:sz w:val="18"/>
                <w:szCs w:val="18"/>
                <w:lang w:eastAsia="ru-RU"/>
              </w:rPr>
              <w:t xml:space="preserve"> </w:t>
            </w:r>
            <w:proofErr w:type="spellStart"/>
            <w:r w:rsidRPr="009D66D0">
              <w:rPr>
                <w:rFonts w:eastAsia="Times New Roman" w:cs="Times New Roman"/>
                <w:b/>
                <w:sz w:val="18"/>
                <w:szCs w:val="18"/>
                <w:lang w:eastAsia="ru-RU"/>
              </w:rPr>
              <w:t>with</w:t>
            </w:r>
            <w:proofErr w:type="spellEnd"/>
            <w:r w:rsidRPr="009D66D0">
              <w:rPr>
                <w:rFonts w:eastAsia="Times New Roman" w:cs="Times New Roman"/>
                <w:b/>
                <w:sz w:val="18"/>
                <w:szCs w:val="18"/>
                <w:lang w:eastAsia="ru-RU"/>
              </w:rPr>
              <w:t xml:space="preserve"> 2019 (%)</w:t>
            </w:r>
          </w:p>
        </w:tc>
      </w:tr>
      <w:tr w:rsidR="006A03DD" w:rsidRPr="006A03DD" w14:paraId="26470F23" w14:textId="77777777" w:rsidTr="006A03DD">
        <w:trPr>
          <w:trHeight w:val="28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323A2B2" w14:textId="77777777" w:rsidR="006A03DD" w:rsidRPr="006A03DD" w:rsidRDefault="006A03DD" w:rsidP="006A03DD">
            <w:pPr>
              <w:spacing w:after="0"/>
              <w:jc w:val="center"/>
              <w:rPr>
                <w:rFonts w:eastAsia="Times New Roman" w:cs="Times New Roman"/>
                <w:sz w:val="18"/>
                <w:szCs w:val="18"/>
                <w:lang w:eastAsia="ru-RU"/>
              </w:rPr>
            </w:pPr>
            <w:r w:rsidRPr="006A03DD">
              <w:rPr>
                <w:rFonts w:eastAsia="Times New Roman" w:cs="Times New Roman"/>
                <w:sz w:val="18"/>
                <w:szCs w:val="18"/>
                <w:lang w:eastAsia="ru-RU"/>
              </w:rPr>
              <w:t>1</w:t>
            </w:r>
          </w:p>
        </w:tc>
        <w:tc>
          <w:tcPr>
            <w:tcW w:w="2693" w:type="dxa"/>
            <w:tcBorders>
              <w:top w:val="nil"/>
              <w:left w:val="nil"/>
              <w:bottom w:val="single" w:sz="4" w:space="0" w:color="auto"/>
              <w:right w:val="single" w:sz="4" w:space="0" w:color="auto"/>
            </w:tcBorders>
            <w:shd w:val="clear" w:color="auto" w:fill="auto"/>
            <w:noWrap/>
            <w:vAlign w:val="center"/>
            <w:hideMark/>
          </w:tcPr>
          <w:p w14:paraId="59254993" w14:textId="032D9F1F" w:rsidR="006A03DD" w:rsidRPr="006A03DD" w:rsidRDefault="009D66D0" w:rsidP="006A03DD">
            <w:pPr>
              <w:spacing w:after="0"/>
              <w:jc w:val="center"/>
              <w:rPr>
                <w:rFonts w:eastAsia="Calibri" w:cs="Times New Roman"/>
                <w:sz w:val="18"/>
                <w:szCs w:val="18"/>
                <w:lang w:val="en-US"/>
              </w:rPr>
            </w:pPr>
            <w:r>
              <w:rPr>
                <w:rFonts w:eastAsia="Calibri" w:cs="Times New Roman"/>
                <w:sz w:val="18"/>
                <w:szCs w:val="18"/>
                <w:lang w:val="en-US"/>
              </w:rPr>
              <w:t>JS “</w:t>
            </w:r>
            <w:proofErr w:type="spellStart"/>
            <w:r>
              <w:rPr>
                <w:rFonts w:eastAsia="Calibri" w:cs="Times New Roman"/>
                <w:sz w:val="18"/>
                <w:szCs w:val="18"/>
                <w:lang w:val="en-US"/>
              </w:rPr>
              <w:t>Uzbekinvest</w:t>
            </w:r>
            <w:proofErr w:type="spellEnd"/>
            <w:r>
              <w:rPr>
                <w:rFonts w:eastAsia="Calibri" w:cs="Times New Roman"/>
                <w:sz w:val="18"/>
                <w:szCs w:val="18"/>
                <w:lang w:val="en-US"/>
              </w:rPr>
              <w:t>”</w:t>
            </w:r>
          </w:p>
        </w:tc>
        <w:tc>
          <w:tcPr>
            <w:tcW w:w="1559" w:type="dxa"/>
            <w:tcBorders>
              <w:top w:val="nil"/>
              <w:left w:val="nil"/>
              <w:bottom w:val="single" w:sz="4" w:space="0" w:color="auto"/>
              <w:right w:val="single" w:sz="4" w:space="0" w:color="auto"/>
            </w:tcBorders>
            <w:shd w:val="clear" w:color="auto" w:fill="auto"/>
            <w:noWrap/>
            <w:vAlign w:val="center"/>
            <w:hideMark/>
          </w:tcPr>
          <w:p w14:paraId="06846E1D"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262,87</w:t>
            </w:r>
          </w:p>
        </w:tc>
        <w:tc>
          <w:tcPr>
            <w:tcW w:w="1843" w:type="dxa"/>
            <w:tcBorders>
              <w:top w:val="nil"/>
              <w:left w:val="nil"/>
              <w:bottom w:val="single" w:sz="4" w:space="0" w:color="auto"/>
              <w:right w:val="single" w:sz="4" w:space="0" w:color="auto"/>
            </w:tcBorders>
            <w:shd w:val="clear" w:color="auto" w:fill="auto"/>
            <w:noWrap/>
            <w:vAlign w:val="center"/>
            <w:hideMark/>
          </w:tcPr>
          <w:p w14:paraId="2180FC9E"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92,04</w:t>
            </w:r>
          </w:p>
        </w:tc>
        <w:tc>
          <w:tcPr>
            <w:tcW w:w="1559" w:type="dxa"/>
            <w:tcBorders>
              <w:top w:val="nil"/>
              <w:left w:val="nil"/>
              <w:bottom w:val="single" w:sz="4" w:space="0" w:color="auto"/>
              <w:right w:val="single" w:sz="4" w:space="0" w:color="auto"/>
            </w:tcBorders>
            <w:shd w:val="clear" w:color="auto" w:fill="auto"/>
            <w:noWrap/>
            <w:vAlign w:val="center"/>
            <w:hideMark/>
          </w:tcPr>
          <w:p w14:paraId="6C680812"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66,6</w:t>
            </w:r>
          </w:p>
        </w:tc>
        <w:tc>
          <w:tcPr>
            <w:tcW w:w="1537" w:type="dxa"/>
            <w:tcBorders>
              <w:top w:val="nil"/>
              <w:left w:val="nil"/>
              <w:bottom w:val="single" w:sz="4" w:space="0" w:color="auto"/>
              <w:right w:val="single" w:sz="4" w:space="0" w:color="auto"/>
            </w:tcBorders>
            <w:shd w:val="clear" w:color="auto" w:fill="auto"/>
            <w:noWrap/>
            <w:vAlign w:val="center"/>
            <w:hideMark/>
          </w:tcPr>
          <w:p w14:paraId="6E0A9019"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275,50</w:t>
            </w:r>
          </w:p>
        </w:tc>
      </w:tr>
      <w:tr w:rsidR="006A03DD" w:rsidRPr="006A03DD" w14:paraId="25F15BB4" w14:textId="77777777" w:rsidTr="006A03DD">
        <w:trPr>
          <w:trHeight w:val="28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F1C7587" w14:textId="77777777" w:rsidR="006A03DD" w:rsidRPr="006A03DD" w:rsidRDefault="006A03DD" w:rsidP="006A03DD">
            <w:pPr>
              <w:spacing w:after="0"/>
              <w:jc w:val="center"/>
              <w:rPr>
                <w:rFonts w:eastAsia="Times New Roman" w:cs="Times New Roman"/>
                <w:sz w:val="18"/>
                <w:szCs w:val="18"/>
                <w:lang w:eastAsia="ru-RU"/>
              </w:rPr>
            </w:pPr>
            <w:r w:rsidRPr="006A03DD">
              <w:rPr>
                <w:rFonts w:eastAsia="Times New Roman" w:cs="Times New Roman"/>
                <w:sz w:val="18"/>
                <w:szCs w:val="18"/>
                <w:lang w:eastAsia="ru-RU"/>
              </w:rPr>
              <w:t>2</w:t>
            </w:r>
          </w:p>
        </w:tc>
        <w:tc>
          <w:tcPr>
            <w:tcW w:w="2693" w:type="dxa"/>
            <w:tcBorders>
              <w:top w:val="nil"/>
              <w:left w:val="nil"/>
              <w:bottom w:val="single" w:sz="4" w:space="0" w:color="auto"/>
              <w:right w:val="single" w:sz="4" w:space="0" w:color="auto"/>
            </w:tcBorders>
            <w:shd w:val="clear" w:color="auto" w:fill="auto"/>
            <w:noWrap/>
            <w:vAlign w:val="center"/>
            <w:hideMark/>
          </w:tcPr>
          <w:p w14:paraId="51D57E47" w14:textId="2A5D91D2" w:rsidR="006A03DD" w:rsidRPr="006A03DD" w:rsidRDefault="009D66D0" w:rsidP="006A03DD">
            <w:pPr>
              <w:spacing w:after="0"/>
              <w:jc w:val="center"/>
              <w:rPr>
                <w:rFonts w:eastAsia="Calibri" w:cs="Times New Roman"/>
                <w:sz w:val="18"/>
                <w:szCs w:val="18"/>
              </w:rPr>
            </w:pPr>
            <w:r>
              <w:rPr>
                <w:rFonts w:eastAsia="Calibri" w:cs="Times New Roman"/>
                <w:sz w:val="18"/>
                <w:szCs w:val="18"/>
                <w:lang w:val="en-US"/>
              </w:rPr>
              <w:t>LLC</w:t>
            </w:r>
            <w:r w:rsidR="006A03DD" w:rsidRPr="006A03DD">
              <w:rPr>
                <w:rFonts w:eastAsia="Calibri" w:cs="Times New Roman"/>
                <w:sz w:val="18"/>
                <w:szCs w:val="18"/>
              </w:rPr>
              <w:t xml:space="preserve"> "</w:t>
            </w:r>
            <w:r w:rsidR="006A03DD" w:rsidRPr="006A03DD">
              <w:rPr>
                <w:rFonts w:eastAsia="Calibri" w:cs="Times New Roman"/>
                <w:sz w:val="18"/>
                <w:szCs w:val="18"/>
                <w:lang w:val="en-US"/>
              </w:rPr>
              <w:t>Gross</w:t>
            </w:r>
            <w:r w:rsidR="006A03DD" w:rsidRPr="006A03DD">
              <w:rPr>
                <w:rFonts w:eastAsia="Calibri" w:cs="Times New Roman"/>
                <w:sz w:val="18"/>
                <w:szCs w:val="18"/>
              </w:rPr>
              <w:t xml:space="preserve"> </w:t>
            </w:r>
            <w:r w:rsidR="006A03DD" w:rsidRPr="006A03DD">
              <w:rPr>
                <w:rFonts w:eastAsia="Calibri" w:cs="Times New Roman"/>
                <w:sz w:val="18"/>
                <w:szCs w:val="18"/>
                <w:lang w:val="en-US"/>
              </w:rPr>
              <w:t>Insurance</w:t>
            </w:r>
            <w:r w:rsidR="006A03DD" w:rsidRPr="006A03DD">
              <w:rPr>
                <w:rFonts w:eastAsia="Calibri" w:cs="Times New Roman"/>
                <w:sz w:val="18"/>
                <w:szCs w:val="18"/>
              </w:rPr>
              <w:t>"</w:t>
            </w:r>
          </w:p>
        </w:tc>
        <w:tc>
          <w:tcPr>
            <w:tcW w:w="1559" w:type="dxa"/>
            <w:tcBorders>
              <w:top w:val="nil"/>
              <w:left w:val="nil"/>
              <w:bottom w:val="single" w:sz="4" w:space="0" w:color="auto"/>
              <w:right w:val="single" w:sz="4" w:space="0" w:color="auto"/>
            </w:tcBorders>
            <w:shd w:val="clear" w:color="auto" w:fill="auto"/>
            <w:noWrap/>
            <w:vAlign w:val="center"/>
            <w:hideMark/>
          </w:tcPr>
          <w:p w14:paraId="065A5984"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251,77</w:t>
            </w:r>
          </w:p>
        </w:tc>
        <w:tc>
          <w:tcPr>
            <w:tcW w:w="1843" w:type="dxa"/>
            <w:tcBorders>
              <w:top w:val="nil"/>
              <w:left w:val="nil"/>
              <w:bottom w:val="single" w:sz="4" w:space="0" w:color="auto"/>
              <w:right w:val="single" w:sz="4" w:space="0" w:color="auto"/>
            </w:tcBorders>
            <w:shd w:val="clear" w:color="auto" w:fill="auto"/>
            <w:noWrap/>
            <w:vAlign w:val="center"/>
            <w:hideMark/>
          </w:tcPr>
          <w:p w14:paraId="5328C9C2"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113,35</w:t>
            </w:r>
          </w:p>
        </w:tc>
        <w:tc>
          <w:tcPr>
            <w:tcW w:w="1559" w:type="dxa"/>
            <w:tcBorders>
              <w:top w:val="nil"/>
              <w:left w:val="nil"/>
              <w:bottom w:val="single" w:sz="4" w:space="0" w:color="auto"/>
              <w:right w:val="single" w:sz="4" w:space="0" w:color="auto"/>
            </w:tcBorders>
            <w:shd w:val="clear" w:color="auto" w:fill="auto"/>
            <w:noWrap/>
            <w:vAlign w:val="center"/>
            <w:hideMark/>
          </w:tcPr>
          <w:p w14:paraId="5ED10924"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49,0</w:t>
            </w:r>
          </w:p>
        </w:tc>
        <w:tc>
          <w:tcPr>
            <w:tcW w:w="1537" w:type="dxa"/>
            <w:tcBorders>
              <w:top w:val="nil"/>
              <w:left w:val="nil"/>
              <w:bottom w:val="single" w:sz="4" w:space="0" w:color="auto"/>
              <w:right w:val="single" w:sz="4" w:space="0" w:color="auto"/>
            </w:tcBorders>
            <w:shd w:val="clear" w:color="auto" w:fill="auto"/>
            <w:noWrap/>
            <w:vAlign w:val="center"/>
            <w:hideMark/>
          </w:tcPr>
          <w:p w14:paraId="145898FA"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50,14</w:t>
            </w:r>
          </w:p>
        </w:tc>
      </w:tr>
      <w:tr w:rsidR="006A03DD" w:rsidRPr="006A03DD" w14:paraId="78AF4C05" w14:textId="77777777" w:rsidTr="006A03DD">
        <w:trPr>
          <w:trHeight w:val="28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757DAAA" w14:textId="77777777" w:rsidR="006A03DD" w:rsidRPr="006A03DD" w:rsidRDefault="006A03DD" w:rsidP="006A03DD">
            <w:pPr>
              <w:spacing w:after="0"/>
              <w:jc w:val="center"/>
              <w:rPr>
                <w:rFonts w:eastAsia="Times New Roman" w:cs="Times New Roman"/>
                <w:sz w:val="18"/>
                <w:szCs w:val="18"/>
                <w:lang w:eastAsia="ru-RU"/>
              </w:rPr>
            </w:pPr>
            <w:r w:rsidRPr="006A03DD">
              <w:rPr>
                <w:rFonts w:eastAsia="Times New Roman" w:cs="Times New Roman"/>
                <w:sz w:val="18"/>
                <w:szCs w:val="18"/>
                <w:lang w:eastAsia="ru-RU"/>
              </w:rPr>
              <w:t>3</w:t>
            </w:r>
          </w:p>
        </w:tc>
        <w:tc>
          <w:tcPr>
            <w:tcW w:w="2693" w:type="dxa"/>
            <w:tcBorders>
              <w:top w:val="nil"/>
              <w:left w:val="nil"/>
              <w:bottom w:val="single" w:sz="4" w:space="0" w:color="auto"/>
              <w:right w:val="single" w:sz="4" w:space="0" w:color="auto"/>
            </w:tcBorders>
            <w:shd w:val="clear" w:color="auto" w:fill="auto"/>
            <w:noWrap/>
            <w:vAlign w:val="center"/>
            <w:hideMark/>
          </w:tcPr>
          <w:p w14:paraId="406C702B" w14:textId="18DCC33C" w:rsidR="006A03DD" w:rsidRPr="006A03DD" w:rsidRDefault="009D66D0" w:rsidP="006A03DD">
            <w:pPr>
              <w:spacing w:after="0"/>
              <w:jc w:val="center"/>
              <w:rPr>
                <w:rFonts w:eastAsia="Calibri" w:cs="Times New Roman"/>
                <w:sz w:val="18"/>
                <w:szCs w:val="18"/>
                <w:lang w:val="en-US"/>
              </w:rPr>
            </w:pPr>
            <w:r>
              <w:rPr>
                <w:rFonts w:eastAsia="Calibri" w:cs="Times New Roman"/>
                <w:sz w:val="18"/>
                <w:szCs w:val="18"/>
                <w:lang w:val="en-US"/>
              </w:rPr>
              <w:t>JS “</w:t>
            </w:r>
            <w:proofErr w:type="spellStart"/>
            <w:r>
              <w:rPr>
                <w:rFonts w:eastAsia="Calibri" w:cs="Times New Roman"/>
                <w:sz w:val="18"/>
                <w:szCs w:val="18"/>
                <w:lang w:val="en-US"/>
              </w:rPr>
              <w:t>Uzagroinsurance</w:t>
            </w:r>
            <w:proofErr w:type="spellEnd"/>
            <w:r>
              <w:rPr>
                <w:rFonts w:eastAsia="Calibri" w:cs="Times New Roman"/>
                <w:sz w:val="18"/>
                <w:szCs w:val="18"/>
                <w:lang w:val="en-US"/>
              </w:rPr>
              <w:t>”</w:t>
            </w:r>
          </w:p>
        </w:tc>
        <w:tc>
          <w:tcPr>
            <w:tcW w:w="1559" w:type="dxa"/>
            <w:tcBorders>
              <w:top w:val="nil"/>
              <w:left w:val="nil"/>
              <w:bottom w:val="single" w:sz="4" w:space="0" w:color="auto"/>
              <w:right w:val="single" w:sz="4" w:space="0" w:color="auto"/>
            </w:tcBorders>
            <w:shd w:val="clear" w:color="auto" w:fill="auto"/>
            <w:noWrap/>
            <w:vAlign w:val="center"/>
            <w:hideMark/>
          </w:tcPr>
          <w:p w14:paraId="1B17F53E" w14:textId="77777777" w:rsidR="006A03DD" w:rsidRPr="006A03DD" w:rsidRDefault="006A03DD" w:rsidP="006A03DD">
            <w:pPr>
              <w:spacing w:after="0"/>
              <w:jc w:val="center"/>
              <w:rPr>
                <w:rFonts w:eastAsia="Calibri" w:cs="Times New Roman"/>
                <w:sz w:val="18"/>
                <w:szCs w:val="18"/>
                <w:lang w:val="en-US"/>
              </w:rPr>
            </w:pPr>
            <w:r w:rsidRPr="006A03DD">
              <w:rPr>
                <w:rFonts w:eastAsia="Calibri" w:cs="Times New Roman"/>
                <w:sz w:val="18"/>
                <w:szCs w:val="18"/>
                <w:lang w:val="en-US"/>
              </w:rPr>
              <w:t>178</w:t>
            </w:r>
            <w:r w:rsidRPr="006A03DD">
              <w:rPr>
                <w:rFonts w:eastAsia="Calibri" w:cs="Times New Roman"/>
                <w:sz w:val="18"/>
                <w:szCs w:val="18"/>
              </w:rPr>
              <w:t>,</w:t>
            </w:r>
            <w:r w:rsidRPr="006A03DD">
              <w:rPr>
                <w:rFonts w:eastAsia="Calibri" w:cs="Times New Roman"/>
                <w:sz w:val="18"/>
                <w:szCs w:val="18"/>
                <w:lang w:val="en-US"/>
              </w:rPr>
              <w:t>20</w:t>
            </w:r>
          </w:p>
        </w:tc>
        <w:tc>
          <w:tcPr>
            <w:tcW w:w="1843" w:type="dxa"/>
            <w:tcBorders>
              <w:top w:val="nil"/>
              <w:left w:val="nil"/>
              <w:bottom w:val="single" w:sz="4" w:space="0" w:color="auto"/>
              <w:right w:val="single" w:sz="4" w:space="0" w:color="auto"/>
            </w:tcBorders>
            <w:shd w:val="clear" w:color="auto" w:fill="auto"/>
            <w:noWrap/>
            <w:vAlign w:val="center"/>
            <w:hideMark/>
          </w:tcPr>
          <w:p w14:paraId="01281A47"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70,54</w:t>
            </w:r>
          </w:p>
        </w:tc>
        <w:tc>
          <w:tcPr>
            <w:tcW w:w="1559" w:type="dxa"/>
            <w:tcBorders>
              <w:top w:val="nil"/>
              <w:left w:val="nil"/>
              <w:bottom w:val="single" w:sz="4" w:space="0" w:color="auto"/>
              <w:right w:val="single" w:sz="4" w:space="0" w:color="auto"/>
            </w:tcBorders>
            <w:shd w:val="clear" w:color="auto" w:fill="auto"/>
            <w:noWrap/>
            <w:vAlign w:val="center"/>
            <w:hideMark/>
          </w:tcPr>
          <w:p w14:paraId="7A84C598"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91,4</w:t>
            </w:r>
          </w:p>
        </w:tc>
        <w:tc>
          <w:tcPr>
            <w:tcW w:w="1537" w:type="dxa"/>
            <w:tcBorders>
              <w:top w:val="nil"/>
              <w:left w:val="nil"/>
              <w:bottom w:val="single" w:sz="4" w:space="0" w:color="auto"/>
              <w:right w:val="single" w:sz="4" w:space="0" w:color="auto"/>
            </w:tcBorders>
            <w:shd w:val="clear" w:color="auto" w:fill="auto"/>
            <w:noWrap/>
            <w:vAlign w:val="center"/>
            <w:hideMark/>
          </w:tcPr>
          <w:p w14:paraId="529D5413"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294,98</w:t>
            </w:r>
          </w:p>
        </w:tc>
      </w:tr>
      <w:tr w:rsidR="006A03DD" w:rsidRPr="006A03DD" w14:paraId="7C058055" w14:textId="77777777" w:rsidTr="006A03DD">
        <w:trPr>
          <w:trHeight w:val="28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80443F7" w14:textId="77777777" w:rsidR="006A03DD" w:rsidRPr="006A03DD" w:rsidRDefault="006A03DD" w:rsidP="006A03DD">
            <w:pPr>
              <w:spacing w:after="0"/>
              <w:jc w:val="center"/>
              <w:rPr>
                <w:rFonts w:eastAsia="Times New Roman" w:cs="Times New Roman"/>
                <w:sz w:val="18"/>
                <w:szCs w:val="18"/>
                <w:lang w:eastAsia="ru-RU"/>
              </w:rPr>
            </w:pPr>
            <w:r w:rsidRPr="006A03DD">
              <w:rPr>
                <w:rFonts w:eastAsia="Times New Roman" w:cs="Times New Roman"/>
                <w:sz w:val="18"/>
                <w:szCs w:val="18"/>
                <w:lang w:eastAsia="ru-RU"/>
              </w:rPr>
              <w:t>4</w:t>
            </w:r>
          </w:p>
        </w:tc>
        <w:tc>
          <w:tcPr>
            <w:tcW w:w="2693" w:type="dxa"/>
            <w:tcBorders>
              <w:top w:val="nil"/>
              <w:left w:val="nil"/>
              <w:bottom w:val="single" w:sz="4" w:space="0" w:color="auto"/>
              <w:right w:val="single" w:sz="4" w:space="0" w:color="auto"/>
            </w:tcBorders>
            <w:shd w:val="clear" w:color="auto" w:fill="auto"/>
            <w:noWrap/>
            <w:vAlign w:val="center"/>
            <w:hideMark/>
          </w:tcPr>
          <w:p w14:paraId="56B04727" w14:textId="33D9C978" w:rsidR="006A03DD" w:rsidRPr="006A03DD" w:rsidRDefault="009D66D0" w:rsidP="006A03DD">
            <w:pPr>
              <w:spacing w:after="0"/>
              <w:jc w:val="center"/>
              <w:rPr>
                <w:rFonts w:eastAsia="Calibri" w:cs="Times New Roman"/>
                <w:sz w:val="18"/>
                <w:szCs w:val="18"/>
                <w:lang w:val="en-US"/>
              </w:rPr>
            </w:pPr>
            <w:r>
              <w:rPr>
                <w:rFonts w:eastAsia="Calibri" w:cs="Times New Roman"/>
                <w:sz w:val="18"/>
                <w:szCs w:val="18"/>
                <w:lang w:val="en-US"/>
              </w:rPr>
              <w:t>JS “</w:t>
            </w:r>
            <w:proofErr w:type="spellStart"/>
            <w:r>
              <w:rPr>
                <w:rFonts w:eastAsia="Calibri" w:cs="Times New Roman"/>
                <w:sz w:val="18"/>
                <w:szCs w:val="18"/>
                <w:lang w:val="en-US"/>
              </w:rPr>
              <w:t>Kafolat</w:t>
            </w:r>
            <w:proofErr w:type="spellEnd"/>
            <w:r>
              <w:rPr>
                <w:rFonts w:eastAsia="Calibri" w:cs="Times New Roman"/>
                <w:sz w:val="18"/>
                <w:szCs w:val="18"/>
                <w:lang w:val="en-US"/>
              </w:rPr>
              <w:t xml:space="preserve"> Insurance Company”</w:t>
            </w:r>
          </w:p>
        </w:tc>
        <w:tc>
          <w:tcPr>
            <w:tcW w:w="1559" w:type="dxa"/>
            <w:tcBorders>
              <w:top w:val="nil"/>
              <w:left w:val="nil"/>
              <w:bottom w:val="single" w:sz="4" w:space="0" w:color="auto"/>
              <w:right w:val="single" w:sz="4" w:space="0" w:color="auto"/>
            </w:tcBorders>
            <w:shd w:val="clear" w:color="auto" w:fill="auto"/>
            <w:noWrap/>
            <w:vAlign w:val="center"/>
            <w:hideMark/>
          </w:tcPr>
          <w:p w14:paraId="43A676B7"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149,36</w:t>
            </w:r>
          </w:p>
        </w:tc>
        <w:tc>
          <w:tcPr>
            <w:tcW w:w="1843" w:type="dxa"/>
            <w:tcBorders>
              <w:top w:val="nil"/>
              <w:left w:val="nil"/>
              <w:bottom w:val="single" w:sz="4" w:space="0" w:color="auto"/>
              <w:right w:val="single" w:sz="4" w:space="0" w:color="auto"/>
            </w:tcBorders>
            <w:shd w:val="clear" w:color="auto" w:fill="auto"/>
            <w:noWrap/>
            <w:vAlign w:val="center"/>
            <w:hideMark/>
          </w:tcPr>
          <w:p w14:paraId="64251243"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99,14</w:t>
            </w:r>
          </w:p>
        </w:tc>
        <w:tc>
          <w:tcPr>
            <w:tcW w:w="1559" w:type="dxa"/>
            <w:tcBorders>
              <w:top w:val="nil"/>
              <w:left w:val="nil"/>
              <w:bottom w:val="single" w:sz="4" w:space="0" w:color="auto"/>
              <w:right w:val="single" w:sz="4" w:space="0" w:color="auto"/>
            </w:tcBorders>
            <w:shd w:val="clear" w:color="auto" w:fill="auto"/>
            <w:noWrap/>
            <w:vAlign w:val="center"/>
            <w:hideMark/>
          </w:tcPr>
          <w:p w14:paraId="7D3A6EA0"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36,8</w:t>
            </w:r>
          </w:p>
        </w:tc>
        <w:tc>
          <w:tcPr>
            <w:tcW w:w="1537" w:type="dxa"/>
            <w:tcBorders>
              <w:top w:val="nil"/>
              <w:left w:val="nil"/>
              <w:bottom w:val="single" w:sz="4" w:space="0" w:color="auto"/>
              <w:right w:val="single" w:sz="4" w:space="0" w:color="auto"/>
            </w:tcBorders>
            <w:shd w:val="clear" w:color="auto" w:fill="auto"/>
            <w:noWrap/>
            <w:vAlign w:val="center"/>
            <w:hideMark/>
          </w:tcPr>
          <w:p w14:paraId="45B2EB9B"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108,63</w:t>
            </w:r>
          </w:p>
        </w:tc>
      </w:tr>
      <w:tr w:rsidR="006A03DD" w:rsidRPr="006A03DD" w14:paraId="6CAC6CF3" w14:textId="77777777" w:rsidTr="006A03DD">
        <w:trPr>
          <w:trHeight w:val="28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A1933B6" w14:textId="77777777" w:rsidR="006A03DD" w:rsidRPr="006A03DD" w:rsidRDefault="006A03DD" w:rsidP="006A03DD">
            <w:pPr>
              <w:spacing w:after="0"/>
              <w:jc w:val="center"/>
              <w:rPr>
                <w:rFonts w:eastAsia="Times New Roman" w:cs="Times New Roman"/>
                <w:sz w:val="18"/>
                <w:szCs w:val="18"/>
                <w:lang w:eastAsia="ru-RU"/>
              </w:rPr>
            </w:pPr>
            <w:r w:rsidRPr="006A03DD">
              <w:rPr>
                <w:rFonts w:eastAsia="Times New Roman" w:cs="Times New Roman"/>
                <w:sz w:val="18"/>
                <w:szCs w:val="18"/>
                <w:lang w:eastAsia="ru-RU"/>
              </w:rPr>
              <w:t>5</w:t>
            </w:r>
          </w:p>
        </w:tc>
        <w:tc>
          <w:tcPr>
            <w:tcW w:w="2693" w:type="dxa"/>
            <w:tcBorders>
              <w:top w:val="nil"/>
              <w:left w:val="nil"/>
              <w:bottom w:val="single" w:sz="4" w:space="0" w:color="auto"/>
              <w:right w:val="single" w:sz="4" w:space="0" w:color="auto"/>
            </w:tcBorders>
            <w:shd w:val="clear" w:color="auto" w:fill="auto"/>
            <w:noWrap/>
            <w:vAlign w:val="center"/>
            <w:hideMark/>
          </w:tcPr>
          <w:p w14:paraId="33E1D09E" w14:textId="549277CE" w:rsidR="006A03DD" w:rsidRPr="006A03DD" w:rsidRDefault="009D66D0" w:rsidP="006A03DD">
            <w:pPr>
              <w:spacing w:after="0"/>
              <w:jc w:val="center"/>
              <w:rPr>
                <w:rFonts w:eastAsia="Calibri" w:cs="Times New Roman"/>
                <w:sz w:val="18"/>
                <w:szCs w:val="18"/>
                <w:lang w:val="en-US"/>
              </w:rPr>
            </w:pPr>
            <w:r>
              <w:rPr>
                <w:rFonts w:eastAsia="Calibri" w:cs="Times New Roman"/>
                <w:sz w:val="18"/>
                <w:szCs w:val="18"/>
                <w:lang w:val="en-US"/>
              </w:rPr>
              <w:t>LLC</w:t>
            </w:r>
            <w:r w:rsidR="006A03DD" w:rsidRPr="006A03DD">
              <w:rPr>
                <w:rFonts w:eastAsia="Calibri" w:cs="Times New Roman"/>
                <w:sz w:val="18"/>
                <w:szCs w:val="18"/>
                <w:lang w:val="en-US"/>
              </w:rPr>
              <w:t xml:space="preserve"> "</w:t>
            </w:r>
            <w:proofErr w:type="spellStart"/>
            <w:r w:rsidR="006A03DD" w:rsidRPr="006A03DD">
              <w:rPr>
                <w:rFonts w:eastAsia="Calibri" w:cs="Times New Roman"/>
                <w:sz w:val="18"/>
                <w:szCs w:val="18"/>
                <w:lang w:val="en-US"/>
              </w:rPr>
              <w:t>Euroasia</w:t>
            </w:r>
            <w:proofErr w:type="spellEnd"/>
            <w:r w:rsidR="006A03DD" w:rsidRPr="006A03DD">
              <w:rPr>
                <w:rFonts w:eastAsia="Calibri" w:cs="Times New Roman"/>
                <w:sz w:val="18"/>
                <w:szCs w:val="18"/>
                <w:lang w:val="en-US"/>
              </w:rPr>
              <w:t xml:space="preserve"> Insurance"</w:t>
            </w:r>
          </w:p>
        </w:tc>
        <w:tc>
          <w:tcPr>
            <w:tcW w:w="1559" w:type="dxa"/>
            <w:tcBorders>
              <w:top w:val="nil"/>
              <w:left w:val="nil"/>
              <w:bottom w:val="single" w:sz="4" w:space="0" w:color="auto"/>
              <w:right w:val="single" w:sz="4" w:space="0" w:color="auto"/>
            </w:tcBorders>
            <w:shd w:val="clear" w:color="auto" w:fill="auto"/>
            <w:noWrap/>
            <w:vAlign w:val="center"/>
            <w:hideMark/>
          </w:tcPr>
          <w:p w14:paraId="790D0ED8"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145,27</w:t>
            </w:r>
          </w:p>
        </w:tc>
        <w:tc>
          <w:tcPr>
            <w:tcW w:w="1843" w:type="dxa"/>
            <w:tcBorders>
              <w:top w:val="nil"/>
              <w:left w:val="nil"/>
              <w:bottom w:val="single" w:sz="4" w:space="0" w:color="auto"/>
              <w:right w:val="single" w:sz="4" w:space="0" w:color="auto"/>
            </w:tcBorders>
            <w:shd w:val="clear" w:color="auto" w:fill="auto"/>
            <w:noWrap/>
            <w:vAlign w:val="center"/>
            <w:hideMark/>
          </w:tcPr>
          <w:p w14:paraId="04FF5F52"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111,98</w:t>
            </w:r>
          </w:p>
        </w:tc>
        <w:tc>
          <w:tcPr>
            <w:tcW w:w="1559" w:type="dxa"/>
            <w:tcBorders>
              <w:top w:val="nil"/>
              <w:left w:val="nil"/>
              <w:bottom w:val="single" w:sz="4" w:space="0" w:color="auto"/>
              <w:right w:val="single" w:sz="4" w:space="0" w:color="auto"/>
            </w:tcBorders>
            <w:shd w:val="clear" w:color="auto" w:fill="auto"/>
            <w:noWrap/>
            <w:vAlign w:val="center"/>
            <w:hideMark/>
          </w:tcPr>
          <w:p w14:paraId="53F8812A"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29,4</w:t>
            </w:r>
          </w:p>
        </w:tc>
        <w:tc>
          <w:tcPr>
            <w:tcW w:w="1537" w:type="dxa"/>
            <w:tcBorders>
              <w:top w:val="nil"/>
              <w:left w:val="nil"/>
              <w:bottom w:val="single" w:sz="4" w:space="0" w:color="auto"/>
              <w:right w:val="single" w:sz="4" w:space="0" w:color="auto"/>
            </w:tcBorders>
            <w:shd w:val="clear" w:color="auto" w:fill="auto"/>
            <w:noWrap/>
            <w:vAlign w:val="center"/>
            <w:hideMark/>
          </w:tcPr>
          <w:p w14:paraId="7F8000D2"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231,73</w:t>
            </w:r>
          </w:p>
        </w:tc>
      </w:tr>
      <w:tr w:rsidR="006A03DD" w:rsidRPr="006A03DD" w14:paraId="0651EEA6" w14:textId="77777777" w:rsidTr="006A03DD">
        <w:trPr>
          <w:trHeight w:val="28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DDC9F70" w14:textId="77777777" w:rsidR="006A03DD" w:rsidRPr="006A03DD" w:rsidRDefault="006A03DD" w:rsidP="006A03DD">
            <w:pPr>
              <w:spacing w:after="0"/>
              <w:jc w:val="center"/>
              <w:rPr>
                <w:rFonts w:eastAsia="Times New Roman" w:cs="Times New Roman"/>
                <w:sz w:val="18"/>
                <w:szCs w:val="18"/>
                <w:lang w:eastAsia="ru-RU"/>
              </w:rPr>
            </w:pPr>
            <w:r w:rsidRPr="006A03DD">
              <w:rPr>
                <w:rFonts w:eastAsia="Times New Roman" w:cs="Times New Roman"/>
                <w:sz w:val="18"/>
                <w:szCs w:val="18"/>
                <w:lang w:eastAsia="ru-RU"/>
              </w:rPr>
              <w:t>6</w:t>
            </w:r>
          </w:p>
        </w:tc>
        <w:tc>
          <w:tcPr>
            <w:tcW w:w="2693" w:type="dxa"/>
            <w:tcBorders>
              <w:top w:val="nil"/>
              <w:left w:val="nil"/>
              <w:bottom w:val="single" w:sz="4" w:space="0" w:color="auto"/>
              <w:right w:val="single" w:sz="4" w:space="0" w:color="auto"/>
            </w:tcBorders>
            <w:shd w:val="clear" w:color="auto" w:fill="auto"/>
            <w:noWrap/>
            <w:vAlign w:val="center"/>
            <w:hideMark/>
          </w:tcPr>
          <w:p w14:paraId="03DD5A97" w14:textId="783CF224" w:rsidR="006A03DD" w:rsidRPr="006A03DD" w:rsidRDefault="009D66D0" w:rsidP="006A03DD">
            <w:pPr>
              <w:spacing w:after="0"/>
              <w:jc w:val="center"/>
              <w:rPr>
                <w:rFonts w:eastAsia="Calibri" w:cs="Times New Roman"/>
                <w:sz w:val="18"/>
                <w:szCs w:val="18"/>
              </w:rPr>
            </w:pPr>
            <w:r>
              <w:rPr>
                <w:rFonts w:eastAsia="Calibri" w:cs="Times New Roman"/>
                <w:sz w:val="18"/>
                <w:szCs w:val="18"/>
                <w:lang w:val="en-US"/>
              </w:rPr>
              <w:t>LLC</w:t>
            </w:r>
            <w:r w:rsidR="006A03DD" w:rsidRPr="006A03DD">
              <w:rPr>
                <w:rFonts w:eastAsia="Calibri" w:cs="Times New Roman"/>
                <w:sz w:val="18"/>
                <w:szCs w:val="18"/>
              </w:rPr>
              <w:t xml:space="preserve"> "</w:t>
            </w:r>
            <w:proofErr w:type="spellStart"/>
            <w:r w:rsidR="006A03DD" w:rsidRPr="006A03DD">
              <w:rPr>
                <w:rFonts w:eastAsia="Calibri" w:cs="Times New Roman"/>
                <w:sz w:val="18"/>
                <w:szCs w:val="18"/>
              </w:rPr>
              <w:t>Apex</w:t>
            </w:r>
            <w:proofErr w:type="spellEnd"/>
            <w:r w:rsidR="006A03DD" w:rsidRPr="006A03DD">
              <w:rPr>
                <w:rFonts w:eastAsia="Calibri" w:cs="Times New Roman"/>
                <w:sz w:val="18"/>
                <w:szCs w:val="18"/>
              </w:rPr>
              <w:t xml:space="preserve"> Insurance"</w:t>
            </w:r>
          </w:p>
        </w:tc>
        <w:tc>
          <w:tcPr>
            <w:tcW w:w="1559" w:type="dxa"/>
            <w:tcBorders>
              <w:top w:val="nil"/>
              <w:left w:val="nil"/>
              <w:bottom w:val="single" w:sz="4" w:space="0" w:color="auto"/>
              <w:right w:val="single" w:sz="4" w:space="0" w:color="auto"/>
            </w:tcBorders>
            <w:shd w:val="clear" w:color="auto" w:fill="auto"/>
            <w:noWrap/>
            <w:vAlign w:val="center"/>
            <w:hideMark/>
          </w:tcPr>
          <w:p w14:paraId="5DE91098"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120,34</w:t>
            </w:r>
          </w:p>
        </w:tc>
        <w:tc>
          <w:tcPr>
            <w:tcW w:w="1843" w:type="dxa"/>
            <w:tcBorders>
              <w:top w:val="nil"/>
              <w:left w:val="nil"/>
              <w:bottom w:val="single" w:sz="4" w:space="0" w:color="auto"/>
              <w:right w:val="single" w:sz="4" w:space="0" w:color="auto"/>
            </w:tcBorders>
            <w:shd w:val="clear" w:color="auto" w:fill="auto"/>
            <w:noWrap/>
            <w:vAlign w:val="center"/>
            <w:hideMark/>
          </w:tcPr>
          <w:p w14:paraId="512E8AD5"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299,25</w:t>
            </w:r>
          </w:p>
        </w:tc>
        <w:tc>
          <w:tcPr>
            <w:tcW w:w="1559" w:type="dxa"/>
            <w:tcBorders>
              <w:top w:val="nil"/>
              <w:left w:val="nil"/>
              <w:bottom w:val="single" w:sz="4" w:space="0" w:color="auto"/>
              <w:right w:val="single" w:sz="4" w:space="0" w:color="auto"/>
            </w:tcBorders>
            <w:shd w:val="clear" w:color="auto" w:fill="auto"/>
            <w:noWrap/>
            <w:vAlign w:val="center"/>
            <w:hideMark/>
          </w:tcPr>
          <w:p w14:paraId="0190F1A3"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4,8</w:t>
            </w:r>
          </w:p>
        </w:tc>
        <w:tc>
          <w:tcPr>
            <w:tcW w:w="1537" w:type="dxa"/>
            <w:tcBorders>
              <w:top w:val="nil"/>
              <w:left w:val="nil"/>
              <w:bottom w:val="single" w:sz="4" w:space="0" w:color="auto"/>
              <w:right w:val="single" w:sz="4" w:space="0" w:color="auto"/>
            </w:tcBorders>
            <w:shd w:val="clear" w:color="auto" w:fill="auto"/>
            <w:noWrap/>
            <w:vAlign w:val="center"/>
            <w:hideMark/>
          </w:tcPr>
          <w:p w14:paraId="3092AF0A"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26,27</w:t>
            </w:r>
          </w:p>
        </w:tc>
      </w:tr>
      <w:tr w:rsidR="006A03DD" w:rsidRPr="006A03DD" w14:paraId="11DB28C0" w14:textId="77777777" w:rsidTr="006A03DD">
        <w:trPr>
          <w:trHeight w:val="28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03D1762" w14:textId="77777777" w:rsidR="006A03DD" w:rsidRPr="006A03DD" w:rsidRDefault="006A03DD" w:rsidP="006A03DD">
            <w:pPr>
              <w:spacing w:after="0"/>
              <w:jc w:val="center"/>
              <w:rPr>
                <w:rFonts w:eastAsia="Times New Roman" w:cs="Times New Roman"/>
                <w:sz w:val="18"/>
                <w:szCs w:val="18"/>
                <w:lang w:eastAsia="ru-RU"/>
              </w:rPr>
            </w:pPr>
            <w:r w:rsidRPr="006A03DD">
              <w:rPr>
                <w:rFonts w:eastAsia="Times New Roman" w:cs="Times New Roman"/>
                <w:sz w:val="18"/>
                <w:szCs w:val="18"/>
                <w:lang w:eastAsia="ru-RU"/>
              </w:rPr>
              <w:t>7</w:t>
            </w:r>
          </w:p>
        </w:tc>
        <w:tc>
          <w:tcPr>
            <w:tcW w:w="2693" w:type="dxa"/>
            <w:tcBorders>
              <w:top w:val="nil"/>
              <w:left w:val="nil"/>
              <w:bottom w:val="single" w:sz="4" w:space="0" w:color="auto"/>
              <w:right w:val="single" w:sz="4" w:space="0" w:color="auto"/>
            </w:tcBorders>
            <w:shd w:val="clear" w:color="auto" w:fill="auto"/>
            <w:noWrap/>
            <w:vAlign w:val="center"/>
            <w:hideMark/>
          </w:tcPr>
          <w:p w14:paraId="12B6C7DC" w14:textId="477B7EE0" w:rsidR="006A03DD" w:rsidRPr="006A03DD" w:rsidRDefault="009D66D0" w:rsidP="006A03DD">
            <w:pPr>
              <w:spacing w:after="0"/>
              <w:jc w:val="center"/>
              <w:rPr>
                <w:rFonts w:eastAsia="Calibri" w:cs="Times New Roman"/>
                <w:sz w:val="18"/>
                <w:szCs w:val="18"/>
              </w:rPr>
            </w:pPr>
            <w:r>
              <w:rPr>
                <w:rFonts w:eastAsia="Calibri" w:cs="Times New Roman"/>
                <w:sz w:val="18"/>
                <w:szCs w:val="18"/>
                <w:lang w:val="en-US"/>
              </w:rPr>
              <w:t>LLC</w:t>
            </w:r>
            <w:r w:rsidR="006A03DD" w:rsidRPr="006A03DD">
              <w:rPr>
                <w:rFonts w:eastAsia="Calibri" w:cs="Times New Roman"/>
                <w:sz w:val="18"/>
                <w:szCs w:val="18"/>
              </w:rPr>
              <w:t xml:space="preserve"> "My Insurance"</w:t>
            </w:r>
          </w:p>
        </w:tc>
        <w:tc>
          <w:tcPr>
            <w:tcW w:w="1559" w:type="dxa"/>
            <w:tcBorders>
              <w:top w:val="nil"/>
              <w:left w:val="nil"/>
              <w:bottom w:val="single" w:sz="4" w:space="0" w:color="auto"/>
              <w:right w:val="single" w:sz="4" w:space="0" w:color="auto"/>
            </w:tcBorders>
            <w:shd w:val="clear" w:color="auto" w:fill="auto"/>
            <w:noWrap/>
            <w:vAlign w:val="center"/>
            <w:hideMark/>
          </w:tcPr>
          <w:p w14:paraId="091DF610"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101,31</w:t>
            </w:r>
          </w:p>
        </w:tc>
        <w:tc>
          <w:tcPr>
            <w:tcW w:w="1843" w:type="dxa"/>
            <w:tcBorders>
              <w:top w:val="nil"/>
              <w:left w:val="nil"/>
              <w:bottom w:val="single" w:sz="4" w:space="0" w:color="auto"/>
              <w:right w:val="single" w:sz="4" w:space="0" w:color="auto"/>
            </w:tcBorders>
            <w:shd w:val="clear" w:color="auto" w:fill="auto"/>
            <w:noWrap/>
            <w:vAlign w:val="center"/>
            <w:hideMark/>
          </w:tcPr>
          <w:p w14:paraId="5D75894F"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205,12</w:t>
            </w:r>
          </w:p>
        </w:tc>
        <w:tc>
          <w:tcPr>
            <w:tcW w:w="1559" w:type="dxa"/>
            <w:tcBorders>
              <w:top w:val="nil"/>
              <w:left w:val="nil"/>
              <w:bottom w:val="single" w:sz="4" w:space="0" w:color="auto"/>
              <w:right w:val="single" w:sz="4" w:space="0" w:color="auto"/>
            </w:tcBorders>
            <w:shd w:val="clear" w:color="auto" w:fill="auto"/>
            <w:noWrap/>
            <w:vAlign w:val="center"/>
            <w:hideMark/>
          </w:tcPr>
          <w:p w14:paraId="01217475"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14,5</w:t>
            </w:r>
          </w:p>
        </w:tc>
        <w:tc>
          <w:tcPr>
            <w:tcW w:w="1537" w:type="dxa"/>
            <w:tcBorders>
              <w:top w:val="nil"/>
              <w:left w:val="nil"/>
              <w:bottom w:val="single" w:sz="4" w:space="0" w:color="auto"/>
              <w:right w:val="single" w:sz="4" w:space="0" w:color="auto"/>
            </w:tcBorders>
            <w:shd w:val="clear" w:color="auto" w:fill="auto"/>
            <w:noWrap/>
            <w:vAlign w:val="center"/>
            <w:hideMark/>
          </w:tcPr>
          <w:p w14:paraId="7B7D52B7"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141,45</w:t>
            </w:r>
          </w:p>
        </w:tc>
      </w:tr>
      <w:tr w:rsidR="006A03DD" w:rsidRPr="006A03DD" w14:paraId="51785F01" w14:textId="77777777" w:rsidTr="006A03DD">
        <w:trPr>
          <w:trHeight w:val="28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FB70CEB" w14:textId="77777777" w:rsidR="006A03DD" w:rsidRPr="006A03DD" w:rsidRDefault="006A03DD" w:rsidP="006A03DD">
            <w:pPr>
              <w:spacing w:after="0"/>
              <w:jc w:val="center"/>
              <w:rPr>
                <w:rFonts w:eastAsia="Times New Roman" w:cs="Times New Roman"/>
                <w:sz w:val="18"/>
                <w:szCs w:val="18"/>
                <w:lang w:eastAsia="ru-RU"/>
              </w:rPr>
            </w:pPr>
            <w:r w:rsidRPr="006A03DD">
              <w:rPr>
                <w:rFonts w:eastAsia="Times New Roman" w:cs="Times New Roman"/>
                <w:sz w:val="18"/>
                <w:szCs w:val="18"/>
                <w:lang w:eastAsia="ru-RU"/>
              </w:rPr>
              <w:t>8</w:t>
            </w:r>
          </w:p>
        </w:tc>
        <w:tc>
          <w:tcPr>
            <w:tcW w:w="2693" w:type="dxa"/>
            <w:tcBorders>
              <w:top w:val="nil"/>
              <w:left w:val="nil"/>
              <w:bottom w:val="single" w:sz="4" w:space="0" w:color="auto"/>
              <w:right w:val="single" w:sz="4" w:space="0" w:color="auto"/>
            </w:tcBorders>
            <w:shd w:val="clear" w:color="auto" w:fill="auto"/>
            <w:noWrap/>
            <w:vAlign w:val="center"/>
            <w:hideMark/>
          </w:tcPr>
          <w:p w14:paraId="4C774B91" w14:textId="42AF9E21" w:rsidR="006A03DD" w:rsidRPr="006A03DD" w:rsidRDefault="009D66D0" w:rsidP="006A03DD">
            <w:pPr>
              <w:spacing w:after="0"/>
              <w:jc w:val="center"/>
              <w:rPr>
                <w:rFonts w:eastAsia="Calibri" w:cs="Times New Roman"/>
                <w:sz w:val="18"/>
                <w:szCs w:val="18"/>
              </w:rPr>
            </w:pPr>
            <w:r>
              <w:rPr>
                <w:rFonts w:eastAsia="Calibri" w:cs="Times New Roman"/>
                <w:sz w:val="18"/>
                <w:szCs w:val="18"/>
                <w:lang w:val="en-US"/>
              </w:rPr>
              <w:t>IO LLC</w:t>
            </w:r>
            <w:r w:rsidR="006A03DD" w:rsidRPr="006A03DD">
              <w:rPr>
                <w:rFonts w:eastAsia="Calibri" w:cs="Times New Roman"/>
                <w:sz w:val="18"/>
                <w:szCs w:val="18"/>
              </w:rPr>
              <w:t xml:space="preserve"> "</w:t>
            </w:r>
            <w:r w:rsidR="006A03DD" w:rsidRPr="006A03DD">
              <w:rPr>
                <w:rFonts w:eastAsia="Calibri" w:cs="Times New Roman"/>
                <w:sz w:val="18"/>
                <w:szCs w:val="18"/>
                <w:lang w:val="en-US"/>
              </w:rPr>
              <w:t>Alfa Invest</w:t>
            </w:r>
            <w:r w:rsidR="006A03DD" w:rsidRPr="006A03DD">
              <w:rPr>
                <w:rFonts w:eastAsia="Calibri" w:cs="Times New Roman"/>
                <w:sz w:val="18"/>
                <w:szCs w:val="18"/>
              </w:rPr>
              <w:t>"</w:t>
            </w:r>
          </w:p>
        </w:tc>
        <w:tc>
          <w:tcPr>
            <w:tcW w:w="1559" w:type="dxa"/>
            <w:tcBorders>
              <w:top w:val="nil"/>
              <w:left w:val="nil"/>
              <w:bottom w:val="single" w:sz="4" w:space="0" w:color="auto"/>
              <w:right w:val="single" w:sz="4" w:space="0" w:color="auto"/>
            </w:tcBorders>
            <w:shd w:val="clear" w:color="auto" w:fill="auto"/>
            <w:noWrap/>
            <w:vAlign w:val="center"/>
            <w:hideMark/>
          </w:tcPr>
          <w:p w14:paraId="179ADC5C"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97,29</w:t>
            </w:r>
          </w:p>
        </w:tc>
        <w:tc>
          <w:tcPr>
            <w:tcW w:w="1843" w:type="dxa"/>
            <w:tcBorders>
              <w:top w:val="nil"/>
              <w:left w:val="nil"/>
              <w:bottom w:val="single" w:sz="4" w:space="0" w:color="auto"/>
              <w:right w:val="single" w:sz="4" w:space="0" w:color="auto"/>
            </w:tcBorders>
            <w:shd w:val="clear" w:color="auto" w:fill="auto"/>
            <w:noWrap/>
            <w:vAlign w:val="center"/>
            <w:hideMark/>
          </w:tcPr>
          <w:p w14:paraId="2B04715E"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101,11</w:t>
            </w:r>
          </w:p>
        </w:tc>
        <w:tc>
          <w:tcPr>
            <w:tcW w:w="1559" w:type="dxa"/>
            <w:tcBorders>
              <w:top w:val="nil"/>
              <w:left w:val="nil"/>
              <w:bottom w:val="single" w:sz="4" w:space="0" w:color="auto"/>
              <w:right w:val="single" w:sz="4" w:space="0" w:color="auto"/>
            </w:tcBorders>
            <w:shd w:val="clear" w:color="auto" w:fill="auto"/>
            <w:noWrap/>
            <w:vAlign w:val="center"/>
            <w:hideMark/>
          </w:tcPr>
          <w:p w14:paraId="647DE29C"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16,1</w:t>
            </w:r>
          </w:p>
        </w:tc>
        <w:tc>
          <w:tcPr>
            <w:tcW w:w="1537" w:type="dxa"/>
            <w:tcBorders>
              <w:top w:val="nil"/>
              <w:left w:val="nil"/>
              <w:bottom w:val="single" w:sz="4" w:space="0" w:color="auto"/>
              <w:right w:val="single" w:sz="4" w:space="0" w:color="auto"/>
            </w:tcBorders>
            <w:shd w:val="clear" w:color="auto" w:fill="auto"/>
            <w:noWrap/>
            <w:vAlign w:val="center"/>
            <w:hideMark/>
          </w:tcPr>
          <w:p w14:paraId="4C6B751B"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234,58</w:t>
            </w:r>
          </w:p>
        </w:tc>
      </w:tr>
      <w:tr w:rsidR="006A03DD" w:rsidRPr="006A03DD" w14:paraId="313EECDE" w14:textId="77777777" w:rsidTr="006A03DD">
        <w:trPr>
          <w:trHeight w:val="28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1E18D2C" w14:textId="77777777" w:rsidR="006A03DD" w:rsidRPr="006A03DD" w:rsidRDefault="006A03DD" w:rsidP="006A03DD">
            <w:pPr>
              <w:spacing w:after="0"/>
              <w:jc w:val="center"/>
              <w:rPr>
                <w:rFonts w:eastAsia="Times New Roman" w:cs="Times New Roman"/>
                <w:sz w:val="18"/>
                <w:szCs w:val="18"/>
                <w:lang w:eastAsia="ru-RU"/>
              </w:rPr>
            </w:pPr>
            <w:r w:rsidRPr="006A03DD">
              <w:rPr>
                <w:rFonts w:eastAsia="Times New Roman" w:cs="Times New Roman"/>
                <w:sz w:val="18"/>
                <w:szCs w:val="18"/>
                <w:lang w:eastAsia="ru-RU"/>
              </w:rPr>
              <w:t>9</w:t>
            </w:r>
          </w:p>
        </w:tc>
        <w:tc>
          <w:tcPr>
            <w:tcW w:w="2693" w:type="dxa"/>
            <w:tcBorders>
              <w:top w:val="nil"/>
              <w:left w:val="nil"/>
              <w:bottom w:val="single" w:sz="4" w:space="0" w:color="auto"/>
              <w:right w:val="single" w:sz="4" w:space="0" w:color="auto"/>
            </w:tcBorders>
            <w:shd w:val="clear" w:color="auto" w:fill="auto"/>
            <w:noWrap/>
            <w:vAlign w:val="center"/>
            <w:hideMark/>
          </w:tcPr>
          <w:p w14:paraId="14F1825D" w14:textId="49523DB6" w:rsidR="006A03DD" w:rsidRPr="006A03DD" w:rsidRDefault="009D66D0" w:rsidP="006A03DD">
            <w:pPr>
              <w:spacing w:after="0"/>
              <w:jc w:val="center"/>
              <w:rPr>
                <w:rFonts w:eastAsia="Calibri" w:cs="Times New Roman"/>
                <w:sz w:val="18"/>
                <w:szCs w:val="18"/>
              </w:rPr>
            </w:pPr>
            <w:r>
              <w:rPr>
                <w:rFonts w:eastAsia="Calibri" w:cs="Times New Roman"/>
                <w:sz w:val="18"/>
                <w:szCs w:val="18"/>
                <w:lang w:val="en-US"/>
              </w:rPr>
              <w:t>LLC IC</w:t>
            </w:r>
            <w:r w:rsidR="006A03DD" w:rsidRPr="006A03DD">
              <w:rPr>
                <w:rFonts w:eastAsia="Calibri" w:cs="Times New Roman"/>
                <w:sz w:val="18"/>
                <w:szCs w:val="18"/>
              </w:rPr>
              <w:t xml:space="preserve"> "</w:t>
            </w:r>
            <w:proofErr w:type="spellStart"/>
            <w:r w:rsidR="006A03DD" w:rsidRPr="006A03DD">
              <w:rPr>
                <w:rFonts w:eastAsia="Calibri" w:cs="Times New Roman"/>
                <w:sz w:val="18"/>
                <w:szCs w:val="18"/>
              </w:rPr>
              <w:t>Temiryo'l-Sug'urta</w:t>
            </w:r>
            <w:proofErr w:type="spellEnd"/>
            <w:r w:rsidR="006A03DD" w:rsidRPr="006A03DD">
              <w:rPr>
                <w:rFonts w:eastAsia="Calibri" w:cs="Times New Roman"/>
                <w:sz w:val="18"/>
                <w:szCs w:val="18"/>
              </w:rPr>
              <w:t>"</w:t>
            </w:r>
          </w:p>
        </w:tc>
        <w:tc>
          <w:tcPr>
            <w:tcW w:w="1559" w:type="dxa"/>
            <w:tcBorders>
              <w:top w:val="nil"/>
              <w:left w:val="nil"/>
              <w:bottom w:val="single" w:sz="4" w:space="0" w:color="auto"/>
              <w:right w:val="single" w:sz="4" w:space="0" w:color="auto"/>
            </w:tcBorders>
            <w:shd w:val="clear" w:color="auto" w:fill="auto"/>
            <w:noWrap/>
            <w:vAlign w:val="center"/>
            <w:hideMark/>
          </w:tcPr>
          <w:p w14:paraId="1022F82A"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52,79</w:t>
            </w:r>
          </w:p>
        </w:tc>
        <w:tc>
          <w:tcPr>
            <w:tcW w:w="1843" w:type="dxa"/>
            <w:tcBorders>
              <w:top w:val="nil"/>
              <w:left w:val="nil"/>
              <w:bottom w:val="single" w:sz="4" w:space="0" w:color="auto"/>
              <w:right w:val="single" w:sz="4" w:space="0" w:color="auto"/>
            </w:tcBorders>
            <w:shd w:val="clear" w:color="auto" w:fill="auto"/>
            <w:noWrap/>
            <w:vAlign w:val="center"/>
            <w:hideMark/>
          </w:tcPr>
          <w:p w14:paraId="28971696"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93,76</w:t>
            </w:r>
          </w:p>
        </w:tc>
        <w:tc>
          <w:tcPr>
            <w:tcW w:w="1559" w:type="dxa"/>
            <w:tcBorders>
              <w:top w:val="nil"/>
              <w:left w:val="nil"/>
              <w:bottom w:val="single" w:sz="4" w:space="0" w:color="auto"/>
              <w:right w:val="single" w:sz="4" w:space="0" w:color="auto"/>
            </w:tcBorders>
            <w:shd w:val="clear" w:color="auto" w:fill="auto"/>
            <w:noWrap/>
            <w:vAlign w:val="center"/>
            <w:hideMark/>
          </w:tcPr>
          <w:p w14:paraId="474A3C3A"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11,7</w:t>
            </w:r>
          </w:p>
        </w:tc>
        <w:tc>
          <w:tcPr>
            <w:tcW w:w="1537" w:type="dxa"/>
            <w:tcBorders>
              <w:top w:val="nil"/>
              <w:left w:val="nil"/>
              <w:bottom w:val="single" w:sz="4" w:space="0" w:color="auto"/>
              <w:right w:val="single" w:sz="4" w:space="0" w:color="auto"/>
            </w:tcBorders>
            <w:shd w:val="clear" w:color="auto" w:fill="auto"/>
            <w:noWrap/>
            <w:vAlign w:val="center"/>
            <w:hideMark/>
          </w:tcPr>
          <w:p w14:paraId="05F55EB5"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205,95</w:t>
            </w:r>
          </w:p>
        </w:tc>
      </w:tr>
      <w:tr w:rsidR="006A03DD" w:rsidRPr="006A03DD" w14:paraId="02695FF0" w14:textId="77777777" w:rsidTr="006A03DD">
        <w:trPr>
          <w:trHeight w:val="28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611D371" w14:textId="77777777" w:rsidR="006A03DD" w:rsidRPr="006A03DD" w:rsidRDefault="006A03DD" w:rsidP="006A03DD">
            <w:pPr>
              <w:spacing w:after="0"/>
              <w:jc w:val="center"/>
              <w:rPr>
                <w:rFonts w:eastAsia="Times New Roman" w:cs="Times New Roman"/>
                <w:sz w:val="18"/>
                <w:szCs w:val="18"/>
                <w:lang w:eastAsia="ru-RU"/>
              </w:rPr>
            </w:pPr>
            <w:r w:rsidRPr="006A03DD">
              <w:rPr>
                <w:rFonts w:eastAsia="Times New Roman" w:cs="Times New Roman"/>
                <w:sz w:val="18"/>
                <w:szCs w:val="18"/>
                <w:lang w:eastAsia="ru-RU"/>
              </w:rPr>
              <w:t>10</w:t>
            </w:r>
          </w:p>
        </w:tc>
        <w:tc>
          <w:tcPr>
            <w:tcW w:w="2693" w:type="dxa"/>
            <w:tcBorders>
              <w:top w:val="nil"/>
              <w:left w:val="nil"/>
              <w:bottom w:val="single" w:sz="4" w:space="0" w:color="auto"/>
              <w:right w:val="single" w:sz="4" w:space="0" w:color="auto"/>
            </w:tcBorders>
            <w:shd w:val="clear" w:color="auto" w:fill="auto"/>
            <w:noWrap/>
            <w:vAlign w:val="center"/>
            <w:hideMark/>
          </w:tcPr>
          <w:p w14:paraId="04E98B3E" w14:textId="0ACFEF6E" w:rsidR="006A03DD" w:rsidRPr="006A03DD" w:rsidRDefault="009D66D0" w:rsidP="006A03DD">
            <w:pPr>
              <w:spacing w:after="0"/>
              <w:jc w:val="center"/>
              <w:rPr>
                <w:rFonts w:eastAsia="Calibri" w:cs="Times New Roman"/>
                <w:sz w:val="18"/>
                <w:szCs w:val="18"/>
              </w:rPr>
            </w:pPr>
            <w:r>
              <w:rPr>
                <w:rFonts w:eastAsia="Calibri" w:cs="Times New Roman"/>
                <w:sz w:val="18"/>
                <w:szCs w:val="18"/>
                <w:lang w:val="en-US"/>
              </w:rPr>
              <w:t>LLC</w:t>
            </w:r>
            <w:r w:rsidR="006A03DD" w:rsidRPr="006A03DD">
              <w:rPr>
                <w:rFonts w:eastAsia="Calibri" w:cs="Times New Roman"/>
                <w:sz w:val="18"/>
                <w:szCs w:val="18"/>
              </w:rPr>
              <w:t xml:space="preserve"> "</w:t>
            </w:r>
            <w:r w:rsidR="006A03DD" w:rsidRPr="006A03DD">
              <w:rPr>
                <w:rFonts w:eastAsia="Calibri" w:cs="Times New Roman"/>
                <w:sz w:val="18"/>
                <w:szCs w:val="18"/>
                <w:lang w:val="en-US"/>
              </w:rPr>
              <w:t>Asia</w:t>
            </w:r>
            <w:r w:rsidR="006A03DD" w:rsidRPr="006A03DD">
              <w:rPr>
                <w:rFonts w:eastAsia="Calibri" w:cs="Times New Roman"/>
                <w:sz w:val="18"/>
                <w:szCs w:val="18"/>
              </w:rPr>
              <w:t xml:space="preserve"> </w:t>
            </w:r>
            <w:proofErr w:type="spellStart"/>
            <w:r w:rsidR="006A03DD" w:rsidRPr="006A03DD">
              <w:rPr>
                <w:rFonts w:eastAsia="Calibri" w:cs="Times New Roman"/>
                <w:sz w:val="18"/>
                <w:szCs w:val="18"/>
              </w:rPr>
              <w:t>Ins</w:t>
            </w:r>
            <w:proofErr w:type="spellEnd"/>
            <w:r w:rsidR="006A03DD" w:rsidRPr="006A03DD">
              <w:rPr>
                <w:rFonts w:eastAsia="Calibri" w:cs="Times New Roman"/>
                <w:sz w:val="18"/>
                <w:szCs w:val="18"/>
                <w:lang w:val="en-US"/>
              </w:rPr>
              <w:t>h</w:t>
            </w:r>
            <w:proofErr w:type="spellStart"/>
            <w:r w:rsidR="006A03DD" w:rsidRPr="006A03DD">
              <w:rPr>
                <w:rFonts w:eastAsia="Calibri" w:cs="Times New Roman"/>
                <w:sz w:val="18"/>
                <w:szCs w:val="18"/>
              </w:rPr>
              <w:t>urans</w:t>
            </w:r>
            <w:proofErr w:type="spellEnd"/>
            <w:r w:rsidR="006A03DD" w:rsidRPr="006A03DD">
              <w:rPr>
                <w:rFonts w:eastAsia="Calibri" w:cs="Times New Roman"/>
                <w:sz w:val="18"/>
                <w:szCs w:val="18"/>
              </w:rPr>
              <w:t>"</w:t>
            </w:r>
          </w:p>
        </w:tc>
        <w:tc>
          <w:tcPr>
            <w:tcW w:w="1559" w:type="dxa"/>
            <w:tcBorders>
              <w:top w:val="nil"/>
              <w:left w:val="nil"/>
              <w:bottom w:val="single" w:sz="4" w:space="0" w:color="auto"/>
              <w:right w:val="single" w:sz="4" w:space="0" w:color="auto"/>
            </w:tcBorders>
            <w:shd w:val="clear" w:color="auto" w:fill="auto"/>
            <w:noWrap/>
            <w:vAlign w:val="center"/>
            <w:hideMark/>
          </w:tcPr>
          <w:p w14:paraId="0E8F804D"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51,44</w:t>
            </w:r>
          </w:p>
        </w:tc>
        <w:tc>
          <w:tcPr>
            <w:tcW w:w="1843" w:type="dxa"/>
            <w:tcBorders>
              <w:top w:val="nil"/>
              <w:left w:val="nil"/>
              <w:bottom w:val="single" w:sz="4" w:space="0" w:color="auto"/>
              <w:right w:val="single" w:sz="4" w:space="0" w:color="auto"/>
            </w:tcBorders>
            <w:shd w:val="clear" w:color="auto" w:fill="auto"/>
            <w:noWrap/>
            <w:vAlign w:val="center"/>
            <w:hideMark/>
          </w:tcPr>
          <w:p w14:paraId="3239B4FC"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71,65</w:t>
            </w:r>
          </w:p>
        </w:tc>
        <w:tc>
          <w:tcPr>
            <w:tcW w:w="1559" w:type="dxa"/>
            <w:tcBorders>
              <w:top w:val="nil"/>
              <w:left w:val="nil"/>
              <w:bottom w:val="single" w:sz="4" w:space="0" w:color="auto"/>
              <w:right w:val="single" w:sz="4" w:space="0" w:color="auto"/>
            </w:tcBorders>
            <w:shd w:val="clear" w:color="auto" w:fill="auto"/>
            <w:noWrap/>
            <w:vAlign w:val="center"/>
            <w:hideMark/>
          </w:tcPr>
          <w:p w14:paraId="6AE0E510"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17,7</w:t>
            </w:r>
          </w:p>
        </w:tc>
        <w:tc>
          <w:tcPr>
            <w:tcW w:w="1537" w:type="dxa"/>
            <w:tcBorders>
              <w:top w:val="nil"/>
              <w:left w:val="nil"/>
              <w:bottom w:val="single" w:sz="4" w:space="0" w:color="auto"/>
              <w:right w:val="single" w:sz="4" w:space="0" w:color="auto"/>
            </w:tcBorders>
            <w:shd w:val="clear" w:color="auto" w:fill="auto"/>
            <w:noWrap/>
            <w:vAlign w:val="center"/>
            <w:hideMark/>
          </w:tcPr>
          <w:p w14:paraId="50C07585"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216,03</w:t>
            </w:r>
          </w:p>
        </w:tc>
      </w:tr>
    </w:tbl>
    <w:p w14:paraId="5284EEEC" w14:textId="38862C98" w:rsidR="006A03DD" w:rsidRPr="006A03DD" w:rsidRDefault="006A03DD" w:rsidP="006A03DD">
      <w:pPr>
        <w:spacing w:before="240" w:after="0"/>
        <w:jc w:val="both"/>
        <w:rPr>
          <w:b/>
          <w:bCs/>
          <w:sz w:val="18"/>
          <w:szCs w:val="18"/>
          <w:lang w:val="en-US"/>
        </w:rPr>
      </w:pPr>
      <w:r w:rsidRPr="006A03DD">
        <w:rPr>
          <w:b/>
          <w:bCs/>
          <w:sz w:val="18"/>
          <w:szCs w:val="18"/>
          <w:lang w:val="en-US"/>
        </w:rPr>
        <w:t>2021</w:t>
      </w:r>
    </w:p>
    <w:tbl>
      <w:tblPr>
        <w:tblW w:w="9759" w:type="dxa"/>
        <w:tblInd w:w="-5" w:type="dxa"/>
        <w:tblLook w:val="04A0" w:firstRow="1" w:lastRow="0" w:firstColumn="1" w:lastColumn="0" w:noHBand="0" w:noVBand="1"/>
      </w:tblPr>
      <w:tblGrid>
        <w:gridCol w:w="568"/>
        <w:gridCol w:w="2693"/>
        <w:gridCol w:w="1559"/>
        <w:gridCol w:w="1843"/>
        <w:gridCol w:w="1559"/>
        <w:gridCol w:w="1537"/>
      </w:tblGrid>
      <w:tr w:rsidR="006A03DD" w:rsidRPr="006A03DD" w14:paraId="0915302A" w14:textId="77777777" w:rsidTr="006A03DD">
        <w:trPr>
          <w:trHeight w:val="67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CA8E2" w14:textId="5DF0C8FA" w:rsidR="006A03DD" w:rsidRPr="006A03DD" w:rsidRDefault="006A03DD" w:rsidP="006A03DD">
            <w:pPr>
              <w:spacing w:after="0"/>
              <w:jc w:val="center"/>
              <w:rPr>
                <w:rFonts w:eastAsia="Times New Roman" w:cs="Times New Roman"/>
                <w:b/>
                <w:sz w:val="18"/>
                <w:szCs w:val="18"/>
                <w:lang w:eastAsia="ru-RU"/>
              </w:rPr>
            </w:pPr>
            <w:r w:rsidRPr="006A03DD">
              <w:rPr>
                <w:rFonts w:eastAsia="Times New Roman" w:cs="Times New Roman"/>
                <w:b/>
                <w:sz w:val="18"/>
                <w:szCs w:val="18"/>
                <w:lang w:eastAsia="ru-RU"/>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4A57948F" w14:textId="0840E9F1" w:rsidR="006A03DD" w:rsidRPr="006A03DD" w:rsidRDefault="009D66D0" w:rsidP="006A03DD">
            <w:pPr>
              <w:spacing w:after="0"/>
              <w:jc w:val="center"/>
              <w:rPr>
                <w:rFonts w:eastAsia="Times New Roman" w:cs="Times New Roman"/>
                <w:b/>
                <w:sz w:val="18"/>
                <w:szCs w:val="18"/>
                <w:lang w:val="en-US" w:eastAsia="ru-RU"/>
              </w:rPr>
            </w:pPr>
            <w:r w:rsidRPr="009D66D0">
              <w:rPr>
                <w:rFonts w:eastAsia="Times New Roman" w:cs="Times New Roman"/>
                <w:b/>
                <w:sz w:val="18"/>
                <w:szCs w:val="18"/>
                <w:lang w:val="en-US" w:eastAsia="ru-RU"/>
              </w:rPr>
              <w:t>Name of the insurance company</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CEAFD1B" w14:textId="1FC4B635" w:rsidR="006A03DD" w:rsidRPr="006A03DD" w:rsidRDefault="009D66D0" w:rsidP="006A03DD">
            <w:pPr>
              <w:spacing w:after="0"/>
              <w:jc w:val="center"/>
              <w:rPr>
                <w:rFonts w:eastAsia="Times New Roman" w:cs="Times New Roman"/>
                <w:b/>
                <w:sz w:val="18"/>
                <w:szCs w:val="18"/>
                <w:lang w:eastAsia="ru-RU"/>
              </w:rPr>
            </w:pPr>
            <w:r w:rsidRPr="009D66D0">
              <w:rPr>
                <w:rFonts w:eastAsia="Times New Roman" w:cs="Times New Roman"/>
                <w:b/>
                <w:sz w:val="18"/>
                <w:szCs w:val="18"/>
                <w:lang w:eastAsia="ru-RU"/>
              </w:rPr>
              <w:t xml:space="preserve">Insurance </w:t>
            </w:r>
            <w:proofErr w:type="spellStart"/>
            <w:r w:rsidRPr="009D66D0">
              <w:rPr>
                <w:rFonts w:eastAsia="Times New Roman" w:cs="Times New Roman"/>
                <w:b/>
                <w:sz w:val="18"/>
                <w:szCs w:val="18"/>
                <w:lang w:eastAsia="ru-RU"/>
              </w:rPr>
              <w:t>premiums</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DFCAF66" w14:textId="0063920A" w:rsidR="006A03DD" w:rsidRPr="006A03DD" w:rsidRDefault="009D66D0" w:rsidP="006A03DD">
            <w:pPr>
              <w:spacing w:after="0"/>
              <w:jc w:val="center"/>
              <w:rPr>
                <w:rFonts w:eastAsia="Times New Roman" w:cs="Times New Roman"/>
                <w:b/>
                <w:sz w:val="18"/>
                <w:szCs w:val="18"/>
                <w:lang w:eastAsia="ru-RU"/>
              </w:rPr>
            </w:pPr>
            <w:r w:rsidRPr="009D66D0">
              <w:rPr>
                <w:rFonts w:eastAsia="Times New Roman" w:cs="Times New Roman"/>
                <w:b/>
                <w:sz w:val="18"/>
                <w:szCs w:val="18"/>
                <w:lang w:eastAsia="ru-RU"/>
              </w:rPr>
              <w:t>Change</w:t>
            </w:r>
            <w:r>
              <w:rPr>
                <w:rFonts w:eastAsia="Times New Roman" w:cs="Times New Roman"/>
                <w:b/>
                <w:sz w:val="18"/>
                <w:szCs w:val="18"/>
                <w:lang w:val="en-US" w:eastAsia="ru-RU"/>
              </w:rPr>
              <w:t>s compared with</w:t>
            </w:r>
            <w:r w:rsidRPr="009D66D0">
              <w:rPr>
                <w:rFonts w:eastAsia="Times New Roman" w:cs="Times New Roman"/>
                <w:b/>
                <w:sz w:val="18"/>
                <w:szCs w:val="18"/>
                <w:lang w:eastAsia="ru-RU"/>
              </w:rPr>
              <w:t xml:space="preserve"> 20</w:t>
            </w:r>
            <w:r>
              <w:rPr>
                <w:rFonts w:eastAsia="Times New Roman" w:cs="Times New Roman"/>
                <w:b/>
                <w:sz w:val="18"/>
                <w:szCs w:val="18"/>
                <w:lang w:val="en-US" w:eastAsia="ru-RU"/>
              </w:rPr>
              <w:t>20</w:t>
            </w:r>
            <w:r w:rsidRPr="009D66D0">
              <w:rPr>
                <w:rFonts w:eastAsia="Times New Roman" w:cs="Times New Roman"/>
                <w:b/>
                <w:sz w:val="18"/>
                <w:szCs w:val="18"/>
                <w:lang w:eastAsia="ru-RU"/>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1E1DDE7" w14:textId="00110D0B" w:rsidR="006A03DD" w:rsidRPr="006A03DD" w:rsidRDefault="009D66D0" w:rsidP="006A03DD">
            <w:pPr>
              <w:spacing w:after="0"/>
              <w:jc w:val="center"/>
              <w:rPr>
                <w:rFonts w:eastAsia="Times New Roman" w:cs="Times New Roman"/>
                <w:b/>
                <w:sz w:val="18"/>
                <w:szCs w:val="18"/>
                <w:lang w:eastAsia="ru-RU"/>
              </w:rPr>
            </w:pPr>
            <w:r w:rsidRPr="009D66D0">
              <w:rPr>
                <w:rFonts w:eastAsia="Times New Roman" w:cs="Times New Roman"/>
                <w:b/>
                <w:sz w:val="18"/>
                <w:szCs w:val="18"/>
                <w:lang w:eastAsia="ru-RU"/>
              </w:rPr>
              <w:t xml:space="preserve">Insurance </w:t>
            </w:r>
            <w:proofErr w:type="spellStart"/>
            <w:r w:rsidRPr="009D66D0">
              <w:rPr>
                <w:rFonts w:eastAsia="Times New Roman" w:cs="Times New Roman"/>
                <w:b/>
                <w:sz w:val="18"/>
                <w:szCs w:val="18"/>
                <w:lang w:eastAsia="ru-RU"/>
              </w:rPr>
              <w:t>payments</w:t>
            </w:r>
            <w:proofErr w:type="spellEnd"/>
          </w:p>
        </w:tc>
        <w:tc>
          <w:tcPr>
            <w:tcW w:w="1537" w:type="dxa"/>
            <w:tcBorders>
              <w:top w:val="single" w:sz="4" w:space="0" w:color="auto"/>
              <w:left w:val="nil"/>
              <w:bottom w:val="single" w:sz="4" w:space="0" w:color="auto"/>
              <w:right w:val="single" w:sz="4" w:space="0" w:color="auto"/>
            </w:tcBorders>
            <w:shd w:val="clear" w:color="auto" w:fill="auto"/>
            <w:vAlign w:val="center"/>
            <w:hideMark/>
          </w:tcPr>
          <w:p w14:paraId="310ADEE1" w14:textId="1DE09E40" w:rsidR="006A03DD" w:rsidRPr="006A03DD" w:rsidRDefault="009D66D0" w:rsidP="006A03DD">
            <w:pPr>
              <w:spacing w:after="0"/>
              <w:jc w:val="center"/>
              <w:rPr>
                <w:rFonts w:eastAsia="Times New Roman" w:cs="Times New Roman"/>
                <w:b/>
                <w:sz w:val="18"/>
                <w:szCs w:val="18"/>
                <w:lang w:eastAsia="ru-RU"/>
              </w:rPr>
            </w:pPr>
            <w:r w:rsidRPr="009D66D0">
              <w:rPr>
                <w:rFonts w:eastAsia="Times New Roman" w:cs="Times New Roman"/>
                <w:b/>
                <w:sz w:val="18"/>
                <w:szCs w:val="18"/>
                <w:lang w:eastAsia="ru-RU"/>
              </w:rPr>
              <w:t>Change</w:t>
            </w:r>
            <w:r>
              <w:rPr>
                <w:rFonts w:eastAsia="Times New Roman" w:cs="Times New Roman"/>
                <w:b/>
                <w:sz w:val="18"/>
                <w:szCs w:val="18"/>
                <w:lang w:val="en-US" w:eastAsia="ru-RU"/>
              </w:rPr>
              <w:t>s compared with</w:t>
            </w:r>
            <w:r w:rsidRPr="009D66D0">
              <w:rPr>
                <w:rFonts w:eastAsia="Times New Roman" w:cs="Times New Roman"/>
                <w:b/>
                <w:sz w:val="18"/>
                <w:szCs w:val="18"/>
                <w:lang w:eastAsia="ru-RU"/>
              </w:rPr>
              <w:t xml:space="preserve"> 20</w:t>
            </w:r>
            <w:r>
              <w:rPr>
                <w:rFonts w:eastAsia="Times New Roman" w:cs="Times New Roman"/>
                <w:b/>
                <w:sz w:val="18"/>
                <w:szCs w:val="18"/>
                <w:lang w:val="en-US" w:eastAsia="ru-RU"/>
              </w:rPr>
              <w:t>20</w:t>
            </w:r>
            <w:r w:rsidRPr="009D66D0">
              <w:rPr>
                <w:rFonts w:eastAsia="Times New Roman" w:cs="Times New Roman"/>
                <w:b/>
                <w:sz w:val="18"/>
                <w:szCs w:val="18"/>
                <w:lang w:eastAsia="ru-RU"/>
              </w:rPr>
              <w:t xml:space="preserve"> (%)</w:t>
            </w:r>
          </w:p>
        </w:tc>
      </w:tr>
      <w:tr w:rsidR="006A03DD" w:rsidRPr="006A03DD" w14:paraId="1BC48929" w14:textId="77777777" w:rsidTr="006A03DD">
        <w:trPr>
          <w:trHeight w:val="28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CE5673F" w14:textId="77777777" w:rsidR="006A03DD" w:rsidRPr="006A03DD" w:rsidRDefault="006A03DD" w:rsidP="006A03DD">
            <w:pPr>
              <w:spacing w:after="0"/>
              <w:jc w:val="center"/>
              <w:rPr>
                <w:rFonts w:eastAsia="Times New Roman" w:cs="Times New Roman"/>
                <w:sz w:val="18"/>
                <w:szCs w:val="18"/>
                <w:lang w:eastAsia="ru-RU"/>
              </w:rPr>
            </w:pPr>
            <w:r w:rsidRPr="006A03DD">
              <w:rPr>
                <w:rFonts w:eastAsia="Times New Roman" w:cs="Times New Roman"/>
                <w:sz w:val="18"/>
                <w:szCs w:val="18"/>
                <w:lang w:eastAsia="ru-RU"/>
              </w:rPr>
              <w:t>1</w:t>
            </w:r>
          </w:p>
        </w:tc>
        <w:tc>
          <w:tcPr>
            <w:tcW w:w="2693" w:type="dxa"/>
            <w:tcBorders>
              <w:top w:val="nil"/>
              <w:left w:val="nil"/>
              <w:bottom w:val="single" w:sz="4" w:space="0" w:color="auto"/>
              <w:right w:val="single" w:sz="4" w:space="0" w:color="auto"/>
            </w:tcBorders>
            <w:shd w:val="clear" w:color="auto" w:fill="auto"/>
            <w:noWrap/>
            <w:vAlign w:val="center"/>
            <w:hideMark/>
          </w:tcPr>
          <w:p w14:paraId="57B680E6" w14:textId="394998F1" w:rsidR="006A03DD" w:rsidRPr="006A03DD" w:rsidRDefault="009D66D0" w:rsidP="006A03DD">
            <w:pPr>
              <w:spacing w:after="0"/>
              <w:jc w:val="center"/>
              <w:rPr>
                <w:rFonts w:eastAsia="Calibri" w:cs="Times New Roman"/>
                <w:sz w:val="18"/>
                <w:szCs w:val="18"/>
                <w:lang w:val="en-US"/>
              </w:rPr>
            </w:pPr>
            <w:r>
              <w:rPr>
                <w:rFonts w:eastAsia="Calibri" w:cs="Times New Roman"/>
                <w:sz w:val="18"/>
                <w:szCs w:val="18"/>
                <w:lang w:val="en-US"/>
              </w:rPr>
              <w:t>JS “</w:t>
            </w:r>
            <w:proofErr w:type="spellStart"/>
            <w:r>
              <w:rPr>
                <w:rFonts w:eastAsia="Calibri" w:cs="Times New Roman"/>
                <w:sz w:val="18"/>
                <w:szCs w:val="18"/>
                <w:lang w:val="en-US"/>
              </w:rPr>
              <w:t>Uzbekinvest</w:t>
            </w:r>
            <w:proofErr w:type="spellEnd"/>
            <w:r>
              <w:rPr>
                <w:rFonts w:eastAsia="Calibri" w:cs="Times New Roman"/>
                <w:sz w:val="18"/>
                <w:szCs w:val="18"/>
                <w:lang w:val="en-US"/>
              </w:rPr>
              <w:t>”</w:t>
            </w:r>
          </w:p>
        </w:tc>
        <w:tc>
          <w:tcPr>
            <w:tcW w:w="1559" w:type="dxa"/>
            <w:tcBorders>
              <w:top w:val="nil"/>
              <w:left w:val="nil"/>
              <w:bottom w:val="single" w:sz="4" w:space="0" w:color="auto"/>
              <w:right w:val="single" w:sz="4" w:space="0" w:color="auto"/>
            </w:tcBorders>
            <w:shd w:val="clear" w:color="auto" w:fill="auto"/>
            <w:noWrap/>
            <w:vAlign w:val="center"/>
          </w:tcPr>
          <w:p w14:paraId="0F7BED6C"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385,38</w:t>
            </w:r>
          </w:p>
        </w:tc>
        <w:tc>
          <w:tcPr>
            <w:tcW w:w="1843" w:type="dxa"/>
            <w:tcBorders>
              <w:top w:val="nil"/>
              <w:left w:val="nil"/>
              <w:bottom w:val="single" w:sz="4" w:space="0" w:color="auto"/>
              <w:right w:val="single" w:sz="4" w:space="0" w:color="auto"/>
            </w:tcBorders>
            <w:shd w:val="clear" w:color="auto" w:fill="auto"/>
            <w:noWrap/>
            <w:vAlign w:val="center"/>
          </w:tcPr>
          <w:p w14:paraId="204FF0FF"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1,47</w:t>
            </w:r>
          </w:p>
        </w:tc>
        <w:tc>
          <w:tcPr>
            <w:tcW w:w="1559" w:type="dxa"/>
            <w:tcBorders>
              <w:top w:val="nil"/>
              <w:left w:val="nil"/>
              <w:bottom w:val="single" w:sz="4" w:space="0" w:color="auto"/>
              <w:right w:val="single" w:sz="4" w:space="0" w:color="auto"/>
            </w:tcBorders>
            <w:shd w:val="clear" w:color="auto" w:fill="auto"/>
            <w:noWrap/>
            <w:vAlign w:val="center"/>
          </w:tcPr>
          <w:p w14:paraId="35DD3949"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89,32</w:t>
            </w:r>
          </w:p>
        </w:tc>
        <w:tc>
          <w:tcPr>
            <w:tcW w:w="1537" w:type="dxa"/>
            <w:tcBorders>
              <w:top w:val="nil"/>
              <w:left w:val="nil"/>
              <w:bottom w:val="single" w:sz="4" w:space="0" w:color="auto"/>
              <w:right w:val="single" w:sz="4" w:space="0" w:color="auto"/>
            </w:tcBorders>
            <w:shd w:val="clear" w:color="auto" w:fill="auto"/>
            <w:noWrap/>
            <w:vAlign w:val="center"/>
          </w:tcPr>
          <w:p w14:paraId="02EB6669" w14:textId="77777777" w:rsidR="006A03DD" w:rsidRPr="006A03DD" w:rsidRDefault="006A03DD" w:rsidP="006A03DD">
            <w:pPr>
              <w:spacing w:after="0"/>
              <w:rPr>
                <w:rFonts w:eastAsia="Calibri" w:cs="Times New Roman"/>
                <w:sz w:val="18"/>
                <w:szCs w:val="18"/>
              </w:rPr>
            </w:pPr>
            <w:r w:rsidRPr="006A03DD">
              <w:rPr>
                <w:rFonts w:eastAsia="Calibri" w:cs="Times New Roman"/>
                <w:sz w:val="18"/>
                <w:szCs w:val="18"/>
              </w:rPr>
              <w:t xml:space="preserve">       1,34</w:t>
            </w:r>
          </w:p>
        </w:tc>
      </w:tr>
      <w:tr w:rsidR="006A03DD" w:rsidRPr="006A03DD" w14:paraId="0462DA64" w14:textId="77777777" w:rsidTr="006A03DD">
        <w:trPr>
          <w:trHeight w:val="28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DCEBA85" w14:textId="77777777" w:rsidR="006A03DD" w:rsidRPr="006A03DD" w:rsidRDefault="006A03DD" w:rsidP="006A03DD">
            <w:pPr>
              <w:spacing w:after="0"/>
              <w:jc w:val="center"/>
              <w:rPr>
                <w:rFonts w:eastAsia="Times New Roman" w:cs="Times New Roman"/>
                <w:sz w:val="18"/>
                <w:szCs w:val="18"/>
                <w:lang w:eastAsia="ru-RU"/>
              </w:rPr>
            </w:pPr>
            <w:r w:rsidRPr="006A03DD">
              <w:rPr>
                <w:rFonts w:eastAsia="Times New Roman" w:cs="Times New Roman"/>
                <w:sz w:val="18"/>
                <w:szCs w:val="18"/>
                <w:lang w:eastAsia="ru-RU"/>
              </w:rPr>
              <w:t>2</w:t>
            </w:r>
          </w:p>
        </w:tc>
        <w:tc>
          <w:tcPr>
            <w:tcW w:w="2693" w:type="dxa"/>
            <w:tcBorders>
              <w:top w:val="nil"/>
              <w:left w:val="nil"/>
              <w:bottom w:val="single" w:sz="4" w:space="0" w:color="auto"/>
              <w:right w:val="single" w:sz="4" w:space="0" w:color="auto"/>
            </w:tcBorders>
            <w:shd w:val="clear" w:color="auto" w:fill="auto"/>
            <w:noWrap/>
            <w:vAlign w:val="center"/>
            <w:hideMark/>
          </w:tcPr>
          <w:p w14:paraId="5ED65BE1" w14:textId="3FB91E52" w:rsidR="006A03DD" w:rsidRPr="006A03DD" w:rsidRDefault="009D66D0" w:rsidP="006A03DD">
            <w:pPr>
              <w:spacing w:after="0"/>
              <w:jc w:val="center"/>
              <w:rPr>
                <w:rFonts w:eastAsia="Calibri" w:cs="Times New Roman"/>
                <w:sz w:val="18"/>
                <w:szCs w:val="18"/>
              </w:rPr>
            </w:pPr>
            <w:r>
              <w:rPr>
                <w:rFonts w:eastAsia="Calibri" w:cs="Times New Roman"/>
                <w:sz w:val="18"/>
                <w:szCs w:val="18"/>
                <w:lang w:val="en-US"/>
              </w:rPr>
              <w:t>LLC</w:t>
            </w:r>
            <w:r w:rsidR="006A03DD" w:rsidRPr="006A03DD">
              <w:rPr>
                <w:rFonts w:eastAsia="Calibri" w:cs="Times New Roman"/>
                <w:sz w:val="18"/>
                <w:szCs w:val="18"/>
              </w:rPr>
              <w:t xml:space="preserve"> "</w:t>
            </w:r>
            <w:r w:rsidR="006A03DD" w:rsidRPr="006A03DD">
              <w:rPr>
                <w:rFonts w:eastAsia="Calibri" w:cs="Times New Roman"/>
                <w:sz w:val="18"/>
                <w:szCs w:val="18"/>
                <w:lang w:val="en-US"/>
              </w:rPr>
              <w:t>Gross</w:t>
            </w:r>
            <w:r w:rsidR="006A03DD" w:rsidRPr="006A03DD">
              <w:rPr>
                <w:rFonts w:eastAsia="Calibri" w:cs="Times New Roman"/>
                <w:sz w:val="18"/>
                <w:szCs w:val="18"/>
              </w:rPr>
              <w:t xml:space="preserve"> </w:t>
            </w:r>
            <w:r w:rsidR="006A03DD" w:rsidRPr="006A03DD">
              <w:rPr>
                <w:rFonts w:eastAsia="Calibri" w:cs="Times New Roman"/>
                <w:sz w:val="18"/>
                <w:szCs w:val="18"/>
                <w:lang w:val="en-US"/>
              </w:rPr>
              <w:t>Insurance</w:t>
            </w:r>
            <w:r w:rsidR="006A03DD" w:rsidRPr="006A03DD">
              <w:rPr>
                <w:rFonts w:eastAsia="Calibri" w:cs="Times New Roman"/>
                <w:sz w:val="18"/>
                <w:szCs w:val="18"/>
              </w:rPr>
              <w:t>"</w:t>
            </w:r>
          </w:p>
        </w:tc>
        <w:tc>
          <w:tcPr>
            <w:tcW w:w="1559" w:type="dxa"/>
            <w:tcBorders>
              <w:top w:val="nil"/>
              <w:left w:val="nil"/>
              <w:bottom w:val="single" w:sz="4" w:space="0" w:color="auto"/>
              <w:right w:val="single" w:sz="4" w:space="0" w:color="auto"/>
            </w:tcBorders>
            <w:shd w:val="clear" w:color="auto" w:fill="auto"/>
            <w:noWrap/>
            <w:vAlign w:val="center"/>
          </w:tcPr>
          <w:p w14:paraId="608F9F3A"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343,81</w:t>
            </w:r>
          </w:p>
        </w:tc>
        <w:tc>
          <w:tcPr>
            <w:tcW w:w="1843" w:type="dxa"/>
            <w:tcBorders>
              <w:top w:val="nil"/>
              <w:left w:val="nil"/>
              <w:bottom w:val="single" w:sz="4" w:space="0" w:color="auto"/>
              <w:right w:val="single" w:sz="4" w:space="0" w:color="auto"/>
            </w:tcBorders>
            <w:shd w:val="clear" w:color="auto" w:fill="auto"/>
            <w:noWrap/>
            <w:vAlign w:val="center"/>
          </w:tcPr>
          <w:p w14:paraId="00DC61C5"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1,37</w:t>
            </w:r>
          </w:p>
        </w:tc>
        <w:tc>
          <w:tcPr>
            <w:tcW w:w="1559" w:type="dxa"/>
            <w:tcBorders>
              <w:top w:val="nil"/>
              <w:left w:val="nil"/>
              <w:bottom w:val="single" w:sz="4" w:space="0" w:color="auto"/>
              <w:right w:val="single" w:sz="4" w:space="0" w:color="auto"/>
            </w:tcBorders>
            <w:shd w:val="clear" w:color="auto" w:fill="auto"/>
            <w:noWrap/>
            <w:vAlign w:val="center"/>
          </w:tcPr>
          <w:p w14:paraId="219F730C"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56,20</w:t>
            </w:r>
          </w:p>
        </w:tc>
        <w:tc>
          <w:tcPr>
            <w:tcW w:w="1537" w:type="dxa"/>
            <w:tcBorders>
              <w:top w:val="nil"/>
              <w:left w:val="nil"/>
              <w:bottom w:val="single" w:sz="4" w:space="0" w:color="auto"/>
              <w:right w:val="single" w:sz="4" w:space="0" w:color="auto"/>
            </w:tcBorders>
            <w:shd w:val="clear" w:color="auto" w:fill="auto"/>
            <w:noWrap/>
            <w:vAlign w:val="center"/>
          </w:tcPr>
          <w:p w14:paraId="7D0D5AD7"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1,15</w:t>
            </w:r>
          </w:p>
        </w:tc>
      </w:tr>
      <w:tr w:rsidR="006A03DD" w:rsidRPr="006A03DD" w14:paraId="34F7DCF6" w14:textId="77777777" w:rsidTr="006A03DD">
        <w:trPr>
          <w:trHeight w:val="28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F60D5F7" w14:textId="77777777" w:rsidR="006A03DD" w:rsidRPr="006A03DD" w:rsidRDefault="006A03DD" w:rsidP="006A03DD">
            <w:pPr>
              <w:spacing w:after="0"/>
              <w:jc w:val="center"/>
              <w:rPr>
                <w:rFonts w:eastAsia="Times New Roman" w:cs="Times New Roman"/>
                <w:sz w:val="18"/>
                <w:szCs w:val="18"/>
                <w:lang w:eastAsia="ru-RU"/>
              </w:rPr>
            </w:pPr>
            <w:r w:rsidRPr="006A03DD">
              <w:rPr>
                <w:rFonts w:eastAsia="Times New Roman" w:cs="Times New Roman"/>
                <w:sz w:val="18"/>
                <w:szCs w:val="18"/>
                <w:lang w:eastAsia="ru-RU"/>
              </w:rPr>
              <w:t>3</w:t>
            </w:r>
          </w:p>
        </w:tc>
        <w:tc>
          <w:tcPr>
            <w:tcW w:w="2693" w:type="dxa"/>
            <w:tcBorders>
              <w:top w:val="nil"/>
              <w:left w:val="nil"/>
              <w:bottom w:val="single" w:sz="4" w:space="0" w:color="auto"/>
              <w:right w:val="single" w:sz="4" w:space="0" w:color="auto"/>
            </w:tcBorders>
            <w:shd w:val="clear" w:color="auto" w:fill="auto"/>
            <w:noWrap/>
            <w:vAlign w:val="center"/>
            <w:hideMark/>
          </w:tcPr>
          <w:p w14:paraId="20FD41F2" w14:textId="588B4353" w:rsidR="006A03DD" w:rsidRPr="006A03DD" w:rsidRDefault="009D66D0" w:rsidP="006A03DD">
            <w:pPr>
              <w:spacing w:after="0"/>
              <w:jc w:val="center"/>
              <w:rPr>
                <w:rFonts w:eastAsia="Calibri" w:cs="Times New Roman"/>
                <w:sz w:val="18"/>
                <w:szCs w:val="18"/>
                <w:lang w:val="en-US"/>
              </w:rPr>
            </w:pPr>
            <w:r>
              <w:rPr>
                <w:rFonts w:eastAsia="Calibri" w:cs="Times New Roman"/>
                <w:sz w:val="18"/>
                <w:szCs w:val="18"/>
                <w:lang w:val="en-US"/>
              </w:rPr>
              <w:t>JS “</w:t>
            </w:r>
            <w:proofErr w:type="spellStart"/>
            <w:r>
              <w:rPr>
                <w:rFonts w:eastAsia="Calibri" w:cs="Times New Roman"/>
                <w:sz w:val="18"/>
                <w:szCs w:val="18"/>
                <w:lang w:val="en-US"/>
              </w:rPr>
              <w:t>Uzagroinsurance</w:t>
            </w:r>
            <w:proofErr w:type="spellEnd"/>
            <w:r>
              <w:rPr>
                <w:rFonts w:eastAsia="Calibri" w:cs="Times New Roman"/>
                <w:sz w:val="18"/>
                <w:szCs w:val="18"/>
                <w:lang w:val="en-US"/>
              </w:rPr>
              <w:t>”</w:t>
            </w:r>
          </w:p>
        </w:tc>
        <w:tc>
          <w:tcPr>
            <w:tcW w:w="1559" w:type="dxa"/>
            <w:tcBorders>
              <w:top w:val="nil"/>
              <w:left w:val="nil"/>
              <w:bottom w:val="single" w:sz="4" w:space="0" w:color="auto"/>
              <w:right w:val="single" w:sz="4" w:space="0" w:color="auto"/>
            </w:tcBorders>
            <w:shd w:val="clear" w:color="auto" w:fill="auto"/>
            <w:noWrap/>
            <w:vAlign w:val="center"/>
          </w:tcPr>
          <w:p w14:paraId="2ED792E5"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260,97</w:t>
            </w:r>
          </w:p>
        </w:tc>
        <w:tc>
          <w:tcPr>
            <w:tcW w:w="1843" w:type="dxa"/>
            <w:tcBorders>
              <w:top w:val="nil"/>
              <w:left w:val="nil"/>
              <w:bottom w:val="single" w:sz="4" w:space="0" w:color="auto"/>
              <w:right w:val="single" w:sz="4" w:space="0" w:color="auto"/>
            </w:tcBorders>
            <w:shd w:val="clear" w:color="auto" w:fill="auto"/>
            <w:noWrap/>
            <w:vAlign w:val="center"/>
          </w:tcPr>
          <w:p w14:paraId="1F2B1497"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1,46</w:t>
            </w:r>
          </w:p>
        </w:tc>
        <w:tc>
          <w:tcPr>
            <w:tcW w:w="1559" w:type="dxa"/>
            <w:tcBorders>
              <w:top w:val="nil"/>
              <w:left w:val="nil"/>
              <w:bottom w:val="single" w:sz="4" w:space="0" w:color="auto"/>
              <w:right w:val="single" w:sz="4" w:space="0" w:color="auto"/>
            </w:tcBorders>
            <w:shd w:val="clear" w:color="auto" w:fill="auto"/>
            <w:noWrap/>
            <w:vAlign w:val="center"/>
          </w:tcPr>
          <w:p w14:paraId="52C19D93"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35,35</w:t>
            </w:r>
          </w:p>
        </w:tc>
        <w:tc>
          <w:tcPr>
            <w:tcW w:w="1537" w:type="dxa"/>
            <w:tcBorders>
              <w:top w:val="nil"/>
              <w:left w:val="nil"/>
              <w:bottom w:val="single" w:sz="4" w:space="0" w:color="auto"/>
              <w:right w:val="single" w:sz="4" w:space="0" w:color="auto"/>
            </w:tcBorders>
            <w:shd w:val="clear" w:color="auto" w:fill="auto"/>
            <w:noWrap/>
            <w:vAlign w:val="center"/>
          </w:tcPr>
          <w:p w14:paraId="68C6FD7F"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0,39</w:t>
            </w:r>
          </w:p>
        </w:tc>
      </w:tr>
      <w:tr w:rsidR="006A03DD" w:rsidRPr="006A03DD" w14:paraId="0F991776" w14:textId="77777777" w:rsidTr="006A03DD">
        <w:trPr>
          <w:trHeight w:val="28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3E48B75" w14:textId="77777777" w:rsidR="006A03DD" w:rsidRPr="006A03DD" w:rsidRDefault="006A03DD" w:rsidP="006A03DD">
            <w:pPr>
              <w:spacing w:after="0"/>
              <w:jc w:val="center"/>
              <w:rPr>
                <w:rFonts w:eastAsia="Times New Roman" w:cs="Times New Roman"/>
                <w:sz w:val="18"/>
                <w:szCs w:val="18"/>
                <w:lang w:eastAsia="ru-RU"/>
              </w:rPr>
            </w:pPr>
            <w:r w:rsidRPr="006A03DD">
              <w:rPr>
                <w:rFonts w:eastAsia="Times New Roman" w:cs="Times New Roman"/>
                <w:sz w:val="18"/>
                <w:szCs w:val="18"/>
                <w:lang w:eastAsia="ru-RU"/>
              </w:rPr>
              <w:t>4</w:t>
            </w:r>
          </w:p>
        </w:tc>
        <w:tc>
          <w:tcPr>
            <w:tcW w:w="2693" w:type="dxa"/>
            <w:tcBorders>
              <w:top w:val="nil"/>
              <w:left w:val="nil"/>
              <w:bottom w:val="single" w:sz="4" w:space="0" w:color="auto"/>
              <w:right w:val="single" w:sz="4" w:space="0" w:color="auto"/>
            </w:tcBorders>
            <w:shd w:val="clear" w:color="auto" w:fill="auto"/>
            <w:noWrap/>
            <w:vAlign w:val="center"/>
            <w:hideMark/>
          </w:tcPr>
          <w:p w14:paraId="11C6C2ED" w14:textId="58D1594C" w:rsidR="006A03DD" w:rsidRPr="006A03DD" w:rsidRDefault="009D66D0" w:rsidP="006A03DD">
            <w:pPr>
              <w:spacing w:after="0"/>
              <w:jc w:val="center"/>
              <w:rPr>
                <w:rFonts w:eastAsia="Calibri" w:cs="Times New Roman"/>
                <w:sz w:val="18"/>
                <w:szCs w:val="18"/>
                <w:lang w:val="en-US"/>
              </w:rPr>
            </w:pPr>
            <w:r>
              <w:rPr>
                <w:rFonts w:eastAsia="Calibri" w:cs="Times New Roman"/>
                <w:sz w:val="18"/>
                <w:szCs w:val="18"/>
                <w:lang w:val="en-US"/>
              </w:rPr>
              <w:t>LLC</w:t>
            </w:r>
            <w:r w:rsidR="006A03DD" w:rsidRPr="006A03DD">
              <w:rPr>
                <w:rFonts w:eastAsia="Calibri" w:cs="Times New Roman"/>
                <w:sz w:val="18"/>
                <w:szCs w:val="18"/>
              </w:rPr>
              <w:t xml:space="preserve"> "</w:t>
            </w:r>
            <w:proofErr w:type="spellStart"/>
            <w:r w:rsidR="006A03DD" w:rsidRPr="006A03DD">
              <w:rPr>
                <w:rFonts w:eastAsia="Calibri" w:cs="Times New Roman"/>
                <w:sz w:val="18"/>
                <w:szCs w:val="18"/>
              </w:rPr>
              <w:t>Apex</w:t>
            </w:r>
            <w:proofErr w:type="spellEnd"/>
            <w:r w:rsidR="006A03DD" w:rsidRPr="006A03DD">
              <w:rPr>
                <w:rFonts w:eastAsia="Calibri" w:cs="Times New Roman"/>
                <w:sz w:val="18"/>
                <w:szCs w:val="18"/>
              </w:rPr>
              <w:t xml:space="preserve"> Insurance"</w:t>
            </w:r>
          </w:p>
        </w:tc>
        <w:tc>
          <w:tcPr>
            <w:tcW w:w="1559" w:type="dxa"/>
            <w:tcBorders>
              <w:top w:val="nil"/>
              <w:left w:val="nil"/>
              <w:bottom w:val="single" w:sz="4" w:space="0" w:color="auto"/>
              <w:right w:val="single" w:sz="4" w:space="0" w:color="auto"/>
            </w:tcBorders>
            <w:shd w:val="clear" w:color="auto" w:fill="auto"/>
            <w:noWrap/>
            <w:vAlign w:val="center"/>
          </w:tcPr>
          <w:p w14:paraId="1130B326"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229,11</w:t>
            </w:r>
          </w:p>
        </w:tc>
        <w:tc>
          <w:tcPr>
            <w:tcW w:w="1843" w:type="dxa"/>
            <w:tcBorders>
              <w:top w:val="nil"/>
              <w:left w:val="nil"/>
              <w:bottom w:val="single" w:sz="4" w:space="0" w:color="auto"/>
              <w:right w:val="single" w:sz="4" w:space="0" w:color="auto"/>
            </w:tcBorders>
            <w:shd w:val="clear" w:color="auto" w:fill="auto"/>
            <w:noWrap/>
            <w:vAlign w:val="center"/>
          </w:tcPr>
          <w:p w14:paraId="1455835D"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1,90</w:t>
            </w:r>
          </w:p>
        </w:tc>
        <w:tc>
          <w:tcPr>
            <w:tcW w:w="1559" w:type="dxa"/>
            <w:tcBorders>
              <w:top w:val="nil"/>
              <w:left w:val="nil"/>
              <w:bottom w:val="single" w:sz="4" w:space="0" w:color="auto"/>
              <w:right w:val="single" w:sz="4" w:space="0" w:color="auto"/>
            </w:tcBorders>
            <w:shd w:val="clear" w:color="auto" w:fill="auto"/>
            <w:noWrap/>
            <w:vAlign w:val="center"/>
          </w:tcPr>
          <w:p w14:paraId="2F9D2FFF"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35,13</w:t>
            </w:r>
          </w:p>
        </w:tc>
        <w:tc>
          <w:tcPr>
            <w:tcW w:w="1537" w:type="dxa"/>
            <w:tcBorders>
              <w:top w:val="nil"/>
              <w:left w:val="nil"/>
              <w:bottom w:val="single" w:sz="4" w:space="0" w:color="auto"/>
              <w:right w:val="single" w:sz="4" w:space="0" w:color="auto"/>
            </w:tcBorders>
            <w:shd w:val="clear" w:color="auto" w:fill="auto"/>
            <w:noWrap/>
            <w:vAlign w:val="center"/>
          </w:tcPr>
          <w:p w14:paraId="3C471FBB"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7,32</w:t>
            </w:r>
          </w:p>
        </w:tc>
      </w:tr>
      <w:tr w:rsidR="006A03DD" w:rsidRPr="006A03DD" w14:paraId="433DD0FF" w14:textId="77777777" w:rsidTr="006A03DD">
        <w:trPr>
          <w:trHeight w:val="28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F25CB20" w14:textId="77777777" w:rsidR="006A03DD" w:rsidRPr="006A03DD" w:rsidRDefault="006A03DD" w:rsidP="006A03DD">
            <w:pPr>
              <w:spacing w:after="0"/>
              <w:jc w:val="center"/>
              <w:rPr>
                <w:rFonts w:eastAsia="Times New Roman" w:cs="Times New Roman"/>
                <w:sz w:val="18"/>
                <w:szCs w:val="18"/>
                <w:lang w:eastAsia="ru-RU"/>
              </w:rPr>
            </w:pPr>
            <w:r w:rsidRPr="006A03DD">
              <w:rPr>
                <w:rFonts w:eastAsia="Times New Roman" w:cs="Times New Roman"/>
                <w:sz w:val="18"/>
                <w:szCs w:val="18"/>
                <w:lang w:eastAsia="ru-RU"/>
              </w:rPr>
              <w:t>5</w:t>
            </w:r>
          </w:p>
        </w:tc>
        <w:tc>
          <w:tcPr>
            <w:tcW w:w="2693" w:type="dxa"/>
            <w:tcBorders>
              <w:top w:val="nil"/>
              <w:left w:val="nil"/>
              <w:bottom w:val="single" w:sz="4" w:space="0" w:color="auto"/>
              <w:right w:val="single" w:sz="4" w:space="0" w:color="auto"/>
            </w:tcBorders>
            <w:shd w:val="clear" w:color="auto" w:fill="auto"/>
            <w:noWrap/>
            <w:vAlign w:val="center"/>
            <w:hideMark/>
          </w:tcPr>
          <w:p w14:paraId="67EE92D8" w14:textId="7E750336" w:rsidR="006A03DD" w:rsidRPr="006A03DD" w:rsidRDefault="009D66D0" w:rsidP="006A03DD">
            <w:pPr>
              <w:spacing w:after="0"/>
              <w:jc w:val="center"/>
              <w:rPr>
                <w:rFonts w:eastAsia="Calibri" w:cs="Times New Roman"/>
                <w:sz w:val="18"/>
                <w:szCs w:val="18"/>
                <w:lang w:val="en-US"/>
              </w:rPr>
            </w:pPr>
            <w:r>
              <w:rPr>
                <w:rFonts w:eastAsia="Calibri" w:cs="Times New Roman"/>
                <w:sz w:val="18"/>
                <w:szCs w:val="18"/>
                <w:lang w:val="en-US"/>
              </w:rPr>
              <w:t>JS “</w:t>
            </w:r>
            <w:proofErr w:type="spellStart"/>
            <w:r>
              <w:rPr>
                <w:rFonts w:eastAsia="Calibri" w:cs="Times New Roman"/>
                <w:sz w:val="18"/>
                <w:szCs w:val="18"/>
                <w:lang w:val="en-US"/>
              </w:rPr>
              <w:t>Kafolat</w:t>
            </w:r>
            <w:proofErr w:type="spellEnd"/>
            <w:r>
              <w:rPr>
                <w:rFonts w:eastAsia="Calibri" w:cs="Times New Roman"/>
                <w:sz w:val="18"/>
                <w:szCs w:val="18"/>
                <w:lang w:val="en-US"/>
              </w:rPr>
              <w:t xml:space="preserve"> Insurance Company”</w:t>
            </w:r>
          </w:p>
        </w:tc>
        <w:tc>
          <w:tcPr>
            <w:tcW w:w="1559" w:type="dxa"/>
            <w:tcBorders>
              <w:top w:val="nil"/>
              <w:left w:val="nil"/>
              <w:bottom w:val="single" w:sz="4" w:space="0" w:color="auto"/>
              <w:right w:val="single" w:sz="4" w:space="0" w:color="auto"/>
            </w:tcBorders>
            <w:shd w:val="clear" w:color="auto" w:fill="auto"/>
            <w:noWrap/>
            <w:vAlign w:val="center"/>
          </w:tcPr>
          <w:p w14:paraId="46844B00"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223,75</w:t>
            </w:r>
          </w:p>
        </w:tc>
        <w:tc>
          <w:tcPr>
            <w:tcW w:w="1843" w:type="dxa"/>
            <w:tcBorders>
              <w:top w:val="nil"/>
              <w:left w:val="nil"/>
              <w:bottom w:val="single" w:sz="4" w:space="0" w:color="auto"/>
              <w:right w:val="single" w:sz="4" w:space="0" w:color="auto"/>
            </w:tcBorders>
            <w:shd w:val="clear" w:color="auto" w:fill="auto"/>
            <w:noWrap/>
            <w:vAlign w:val="center"/>
          </w:tcPr>
          <w:p w14:paraId="5C3E135E"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1,50</w:t>
            </w:r>
          </w:p>
        </w:tc>
        <w:tc>
          <w:tcPr>
            <w:tcW w:w="1559" w:type="dxa"/>
            <w:tcBorders>
              <w:top w:val="nil"/>
              <w:left w:val="nil"/>
              <w:bottom w:val="single" w:sz="4" w:space="0" w:color="auto"/>
              <w:right w:val="single" w:sz="4" w:space="0" w:color="auto"/>
            </w:tcBorders>
            <w:shd w:val="clear" w:color="auto" w:fill="auto"/>
            <w:noWrap/>
            <w:vAlign w:val="center"/>
          </w:tcPr>
          <w:p w14:paraId="5479EB38"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33,62</w:t>
            </w:r>
          </w:p>
        </w:tc>
        <w:tc>
          <w:tcPr>
            <w:tcW w:w="1537" w:type="dxa"/>
            <w:tcBorders>
              <w:top w:val="nil"/>
              <w:left w:val="nil"/>
              <w:bottom w:val="single" w:sz="4" w:space="0" w:color="auto"/>
              <w:right w:val="single" w:sz="4" w:space="0" w:color="auto"/>
            </w:tcBorders>
            <w:shd w:val="clear" w:color="auto" w:fill="auto"/>
            <w:noWrap/>
            <w:vAlign w:val="center"/>
          </w:tcPr>
          <w:p w14:paraId="644196AA"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0,91</w:t>
            </w:r>
          </w:p>
        </w:tc>
      </w:tr>
      <w:tr w:rsidR="006A03DD" w:rsidRPr="006A03DD" w14:paraId="66B32E92" w14:textId="77777777" w:rsidTr="006A03DD">
        <w:trPr>
          <w:trHeight w:val="28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587AD4A" w14:textId="77777777" w:rsidR="006A03DD" w:rsidRPr="006A03DD" w:rsidRDefault="006A03DD" w:rsidP="006A03DD">
            <w:pPr>
              <w:spacing w:after="0"/>
              <w:jc w:val="center"/>
              <w:rPr>
                <w:rFonts w:eastAsia="Times New Roman" w:cs="Times New Roman"/>
                <w:sz w:val="18"/>
                <w:szCs w:val="18"/>
                <w:lang w:eastAsia="ru-RU"/>
              </w:rPr>
            </w:pPr>
            <w:r w:rsidRPr="006A03DD">
              <w:rPr>
                <w:rFonts w:eastAsia="Times New Roman" w:cs="Times New Roman"/>
                <w:sz w:val="18"/>
                <w:szCs w:val="18"/>
                <w:lang w:eastAsia="ru-RU"/>
              </w:rPr>
              <w:t>6</w:t>
            </w:r>
          </w:p>
        </w:tc>
        <w:tc>
          <w:tcPr>
            <w:tcW w:w="2693" w:type="dxa"/>
            <w:tcBorders>
              <w:top w:val="nil"/>
              <w:left w:val="nil"/>
              <w:bottom w:val="single" w:sz="4" w:space="0" w:color="auto"/>
              <w:right w:val="single" w:sz="4" w:space="0" w:color="auto"/>
            </w:tcBorders>
            <w:shd w:val="clear" w:color="auto" w:fill="auto"/>
            <w:noWrap/>
            <w:vAlign w:val="center"/>
            <w:hideMark/>
          </w:tcPr>
          <w:p w14:paraId="310FC3E1" w14:textId="04E87256" w:rsidR="006A03DD" w:rsidRPr="006A03DD" w:rsidRDefault="009D66D0" w:rsidP="006A03DD">
            <w:pPr>
              <w:spacing w:after="0"/>
              <w:jc w:val="center"/>
              <w:rPr>
                <w:rFonts w:eastAsia="Calibri" w:cs="Times New Roman"/>
                <w:sz w:val="18"/>
                <w:szCs w:val="18"/>
              </w:rPr>
            </w:pPr>
            <w:r>
              <w:rPr>
                <w:rFonts w:eastAsia="Calibri" w:cs="Times New Roman"/>
                <w:sz w:val="18"/>
                <w:szCs w:val="18"/>
                <w:lang w:val="en-US"/>
              </w:rPr>
              <w:t>LLC</w:t>
            </w:r>
            <w:r w:rsidR="006A03DD" w:rsidRPr="006A03DD">
              <w:rPr>
                <w:rFonts w:eastAsia="Calibri" w:cs="Times New Roman"/>
                <w:sz w:val="18"/>
                <w:szCs w:val="18"/>
              </w:rPr>
              <w:t xml:space="preserve"> "My Insurance"</w:t>
            </w:r>
          </w:p>
        </w:tc>
        <w:tc>
          <w:tcPr>
            <w:tcW w:w="1559" w:type="dxa"/>
            <w:tcBorders>
              <w:top w:val="nil"/>
              <w:left w:val="nil"/>
              <w:bottom w:val="single" w:sz="4" w:space="0" w:color="auto"/>
              <w:right w:val="single" w:sz="4" w:space="0" w:color="auto"/>
            </w:tcBorders>
            <w:shd w:val="clear" w:color="auto" w:fill="auto"/>
            <w:noWrap/>
            <w:vAlign w:val="center"/>
          </w:tcPr>
          <w:p w14:paraId="44DA59F7"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185,28</w:t>
            </w:r>
          </w:p>
        </w:tc>
        <w:tc>
          <w:tcPr>
            <w:tcW w:w="1843" w:type="dxa"/>
            <w:tcBorders>
              <w:top w:val="nil"/>
              <w:left w:val="nil"/>
              <w:bottom w:val="single" w:sz="4" w:space="0" w:color="auto"/>
              <w:right w:val="single" w:sz="4" w:space="0" w:color="auto"/>
            </w:tcBorders>
            <w:shd w:val="clear" w:color="auto" w:fill="auto"/>
            <w:noWrap/>
            <w:vAlign w:val="center"/>
          </w:tcPr>
          <w:p w14:paraId="07BA40A9"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1,83</w:t>
            </w:r>
          </w:p>
        </w:tc>
        <w:tc>
          <w:tcPr>
            <w:tcW w:w="1559" w:type="dxa"/>
            <w:tcBorders>
              <w:top w:val="nil"/>
              <w:left w:val="nil"/>
              <w:bottom w:val="single" w:sz="4" w:space="0" w:color="auto"/>
              <w:right w:val="single" w:sz="4" w:space="0" w:color="auto"/>
            </w:tcBorders>
            <w:shd w:val="clear" w:color="auto" w:fill="auto"/>
            <w:noWrap/>
            <w:vAlign w:val="center"/>
          </w:tcPr>
          <w:p w14:paraId="0F4F4467"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96,20</w:t>
            </w:r>
          </w:p>
        </w:tc>
        <w:tc>
          <w:tcPr>
            <w:tcW w:w="1537" w:type="dxa"/>
            <w:tcBorders>
              <w:top w:val="nil"/>
              <w:left w:val="nil"/>
              <w:bottom w:val="single" w:sz="4" w:space="0" w:color="auto"/>
              <w:right w:val="single" w:sz="4" w:space="0" w:color="auto"/>
            </w:tcBorders>
            <w:shd w:val="clear" w:color="auto" w:fill="auto"/>
            <w:noWrap/>
            <w:vAlign w:val="center"/>
          </w:tcPr>
          <w:p w14:paraId="6EFFCEF3"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6,63</w:t>
            </w:r>
          </w:p>
        </w:tc>
      </w:tr>
      <w:tr w:rsidR="006A03DD" w:rsidRPr="006A03DD" w14:paraId="68EC2A1F" w14:textId="77777777" w:rsidTr="006A03DD">
        <w:trPr>
          <w:trHeight w:val="28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30E7F45" w14:textId="77777777" w:rsidR="006A03DD" w:rsidRPr="006A03DD" w:rsidRDefault="006A03DD" w:rsidP="006A03DD">
            <w:pPr>
              <w:spacing w:after="0"/>
              <w:jc w:val="center"/>
              <w:rPr>
                <w:rFonts w:eastAsia="Times New Roman" w:cs="Times New Roman"/>
                <w:sz w:val="18"/>
                <w:szCs w:val="18"/>
                <w:lang w:eastAsia="ru-RU"/>
              </w:rPr>
            </w:pPr>
            <w:r w:rsidRPr="006A03DD">
              <w:rPr>
                <w:rFonts w:eastAsia="Times New Roman" w:cs="Times New Roman"/>
                <w:sz w:val="18"/>
                <w:szCs w:val="18"/>
                <w:lang w:eastAsia="ru-RU"/>
              </w:rPr>
              <w:t>7</w:t>
            </w:r>
          </w:p>
        </w:tc>
        <w:tc>
          <w:tcPr>
            <w:tcW w:w="2693" w:type="dxa"/>
            <w:tcBorders>
              <w:top w:val="nil"/>
              <w:left w:val="nil"/>
              <w:bottom w:val="single" w:sz="4" w:space="0" w:color="auto"/>
              <w:right w:val="single" w:sz="4" w:space="0" w:color="auto"/>
            </w:tcBorders>
            <w:shd w:val="clear" w:color="auto" w:fill="auto"/>
            <w:noWrap/>
            <w:vAlign w:val="center"/>
            <w:hideMark/>
          </w:tcPr>
          <w:p w14:paraId="5E352094" w14:textId="40471D9C" w:rsidR="006A03DD" w:rsidRPr="006A03DD" w:rsidRDefault="009D66D0" w:rsidP="006A03DD">
            <w:pPr>
              <w:spacing w:after="0"/>
              <w:jc w:val="center"/>
              <w:rPr>
                <w:rFonts w:eastAsia="Calibri" w:cs="Times New Roman"/>
                <w:sz w:val="18"/>
                <w:szCs w:val="18"/>
              </w:rPr>
            </w:pPr>
            <w:r>
              <w:rPr>
                <w:rFonts w:eastAsia="Calibri" w:cs="Times New Roman"/>
                <w:sz w:val="18"/>
                <w:szCs w:val="18"/>
                <w:lang w:val="en-US"/>
              </w:rPr>
              <w:t>IO LLC</w:t>
            </w:r>
            <w:r w:rsidR="006A03DD" w:rsidRPr="006A03DD">
              <w:rPr>
                <w:rFonts w:eastAsia="Calibri" w:cs="Times New Roman"/>
                <w:sz w:val="18"/>
                <w:szCs w:val="18"/>
              </w:rPr>
              <w:t xml:space="preserve"> "</w:t>
            </w:r>
            <w:r w:rsidR="006A03DD" w:rsidRPr="006A03DD">
              <w:rPr>
                <w:rFonts w:eastAsia="Calibri" w:cs="Times New Roman"/>
                <w:sz w:val="18"/>
                <w:szCs w:val="18"/>
                <w:lang w:val="en-US"/>
              </w:rPr>
              <w:t>Alfa Invest</w:t>
            </w:r>
            <w:r w:rsidR="006A03DD" w:rsidRPr="006A03DD">
              <w:rPr>
                <w:rFonts w:eastAsia="Calibri" w:cs="Times New Roman"/>
                <w:sz w:val="18"/>
                <w:szCs w:val="18"/>
              </w:rPr>
              <w:t>"</w:t>
            </w:r>
          </w:p>
        </w:tc>
        <w:tc>
          <w:tcPr>
            <w:tcW w:w="1559" w:type="dxa"/>
            <w:tcBorders>
              <w:top w:val="nil"/>
              <w:left w:val="nil"/>
              <w:bottom w:val="single" w:sz="4" w:space="0" w:color="auto"/>
              <w:right w:val="single" w:sz="4" w:space="0" w:color="auto"/>
            </w:tcBorders>
            <w:shd w:val="clear" w:color="auto" w:fill="auto"/>
            <w:noWrap/>
            <w:vAlign w:val="center"/>
          </w:tcPr>
          <w:p w14:paraId="372FB58B"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156,31</w:t>
            </w:r>
          </w:p>
        </w:tc>
        <w:tc>
          <w:tcPr>
            <w:tcW w:w="1843" w:type="dxa"/>
            <w:tcBorders>
              <w:top w:val="nil"/>
              <w:left w:val="nil"/>
              <w:bottom w:val="single" w:sz="4" w:space="0" w:color="auto"/>
              <w:right w:val="single" w:sz="4" w:space="0" w:color="auto"/>
            </w:tcBorders>
            <w:shd w:val="clear" w:color="auto" w:fill="auto"/>
            <w:noWrap/>
            <w:vAlign w:val="center"/>
          </w:tcPr>
          <w:p w14:paraId="3C5475EE"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1,61</w:t>
            </w:r>
          </w:p>
        </w:tc>
        <w:tc>
          <w:tcPr>
            <w:tcW w:w="1559" w:type="dxa"/>
            <w:tcBorders>
              <w:top w:val="nil"/>
              <w:left w:val="nil"/>
              <w:bottom w:val="single" w:sz="4" w:space="0" w:color="auto"/>
              <w:right w:val="single" w:sz="4" w:space="0" w:color="auto"/>
            </w:tcBorders>
            <w:shd w:val="clear" w:color="auto" w:fill="auto"/>
            <w:noWrap/>
            <w:vAlign w:val="center"/>
          </w:tcPr>
          <w:p w14:paraId="0F3CFC89"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21,28</w:t>
            </w:r>
          </w:p>
        </w:tc>
        <w:tc>
          <w:tcPr>
            <w:tcW w:w="1537" w:type="dxa"/>
            <w:tcBorders>
              <w:top w:val="nil"/>
              <w:left w:val="nil"/>
              <w:bottom w:val="single" w:sz="4" w:space="0" w:color="auto"/>
              <w:right w:val="single" w:sz="4" w:space="0" w:color="auto"/>
            </w:tcBorders>
            <w:shd w:val="clear" w:color="auto" w:fill="auto"/>
            <w:noWrap/>
            <w:vAlign w:val="center"/>
          </w:tcPr>
          <w:p w14:paraId="31B0DBC7"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1,32</w:t>
            </w:r>
          </w:p>
        </w:tc>
      </w:tr>
      <w:tr w:rsidR="006A03DD" w:rsidRPr="006A03DD" w14:paraId="4FAA2FA6" w14:textId="77777777" w:rsidTr="006A03DD">
        <w:trPr>
          <w:trHeight w:val="28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718D661" w14:textId="77777777" w:rsidR="006A03DD" w:rsidRPr="006A03DD" w:rsidRDefault="006A03DD" w:rsidP="006A03DD">
            <w:pPr>
              <w:spacing w:after="0"/>
              <w:jc w:val="center"/>
              <w:rPr>
                <w:rFonts w:eastAsia="Times New Roman" w:cs="Times New Roman"/>
                <w:sz w:val="18"/>
                <w:szCs w:val="18"/>
                <w:lang w:eastAsia="ru-RU"/>
              </w:rPr>
            </w:pPr>
            <w:r w:rsidRPr="006A03DD">
              <w:rPr>
                <w:rFonts w:eastAsia="Times New Roman" w:cs="Times New Roman"/>
                <w:sz w:val="18"/>
                <w:szCs w:val="18"/>
                <w:lang w:eastAsia="ru-RU"/>
              </w:rPr>
              <w:t>8</w:t>
            </w:r>
          </w:p>
        </w:tc>
        <w:tc>
          <w:tcPr>
            <w:tcW w:w="2693" w:type="dxa"/>
            <w:tcBorders>
              <w:top w:val="nil"/>
              <w:left w:val="nil"/>
              <w:bottom w:val="single" w:sz="4" w:space="0" w:color="auto"/>
              <w:right w:val="single" w:sz="4" w:space="0" w:color="auto"/>
            </w:tcBorders>
            <w:shd w:val="clear" w:color="auto" w:fill="auto"/>
            <w:noWrap/>
            <w:vAlign w:val="center"/>
            <w:hideMark/>
          </w:tcPr>
          <w:p w14:paraId="1EE52F64" w14:textId="7CE98FA0" w:rsidR="006A03DD" w:rsidRPr="006A03DD" w:rsidRDefault="009D66D0" w:rsidP="006A03DD">
            <w:pPr>
              <w:spacing w:after="0"/>
              <w:jc w:val="center"/>
              <w:rPr>
                <w:rFonts w:eastAsia="Calibri" w:cs="Times New Roman"/>
                <w:sz w:val="18"/>
                <w:szCs w:val="18"/>
                <w:lang w:val="en-US"/>
              </w:rPr>
            </w:pPr>
            <w:r>
              <w:rPr>
                <w:rFonts w:eastAsia="Calibri" w:cs="Times New Roman"/>
                <w:sz w:val="18"/>
                <w:szCs w:val="18"/>
                <w:lang w:val="en-US"/>
              </w:rPr>
              <w:t>LLC</w:t>
            </w:r>
            <w:r w:rsidR="006A03DD" w:rsidRPr="006A03DD">
              <w:rPr>
                <w:rFonts w:eastAsia="Calibri" w:cs="Times New Roman"/>
                <w:sz w:val="18"/>
                <w:szCs w:val="18"/>
                <w:lang w:val="en-US"/>
              </w:rPr>
              <w:t xml:space="preserve"> "</w:t>
            </w:r>
            <w:proofErr w:type="spellStart"/>
            <w:r w:rsidR="006A03DD" w:rsidRPr="006A03DD">
              <w:rPr>
                <w:rFonts w:eastAsia="Calibri" w:cs="Times New Roman"/>
                <w:sz w:val="18"/>
                <w:szCs w:val="18"/>
                <w:lang w:val="en-US"/>
              </w:rPr>
              <w:t>Euroasia</w:t>
            </w:r>
            <w:proofErr w:type="spellEnd"/>
            <w:r w:rsidR="006A03DD" w:rsidRPr="006A03DD">
              <w:rPr>
                <w:rFonts w:eastAsia="Calibri" w:cs="Times New Roman"/>
                <w:sz w:val="18"/>
                <w:szCs w:val="18"/>
                <w:lang w:val="en-US"/>
              </w:rPr>
              <w:t xml:space="preserve"> Insurance"</w:t>
            </w:r>
          </w:p>
        </w:tc>
        <w:tc>
          <w:tcPr>
            <w:tcW w:w="1559" w:type="dxa"/>
            <w:tcBorders>
              <w:top w:val="nil"/>
              <w:left w:val="nil"/>
              <w:bottom w:val="single" w:sz="4" w:space="0" w:color="auto"/>
              <w:right w:val="single" w:sz="4" w:space="0" w:color="auto"/>
            </w:tcBorders>
            <w:shd w:val="clear" w:color="auto" w:fill="auto"/>
            <w:noWrap/>
            <w:vAlign w:val="center"/>
          </w:tcPr>
          <w:p w14:paraId="5957D53C"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154,39</w:t>
            </w:r>
          </w:p>
        </w:tc>
        <w:tc>
          <w:tcPr>
            <w:tcW w:w="1843" w:type="dxa"/>
            <w:tcBorders>
              <w:top w:val="nil"/>
              <w:left w:val="nil"/>
              <w:bottom w:val="single" w:sz="4" w:space="0" w:color="auto"/>
              <w:right w:val="single" w:sz="4" w:space="0" w:color="auto"/>
            </w:tcBorders>
            <w:shd w:val="clear" w:color="auto" w:fill="auto"/>
            <w:noWrap/>
            <w:vAlign w:val="center"/>
          </w:tcPr>
          <w:p w14:paraId="199C4AB2"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1,06</w:t>
            </w:r>
          </w:p>
        </w:tc>
        <w:tc>
          <w:tcPr>
            <w:tcW w:w="1559" w:type="dxa"/>
            <w:tcBorders>
              <w:top w:val="nil"/>
              <w:left w:val="nil"/>
              <w:bottom w:val="single" w:sz="4" w:space="0" w:color="auto"/>
              <w:right w:val="single" w:sz="4" w:space="0" w:color="auto"/>
            </w:tcBorders>
            <w:shd w:val="clear" w:color="auto" w:fill="auto"/>
            <w:noWrap/>
            <w:vAlign w:val="center"/>
          </w:tcPr>
          <w:p w14:paraId="1BEA57B9"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36,08</w:t>
            </w:r>
          </w:p>
        </w:tc>
        <w:tc>
          <w:tcPr>
            <w:tcW w:w="1537" w:type="dxa"/>
            <w:tcBorders>
              <w:top w:val="nil"/>
              <w:left w:val="nil"/>
              <w:bottom w:val="single" w:sz="4" w:space="0" w:color="auto"/>
              <w:right w:val="single" w:sz="4" w:space="0" w:color="auto"/>
            </w:tcBorders>
            <w:shd w:val="clear" w:color="auto" w:fill="auto"/>
            <w:noWrap/>
            <w:vAlign w:val="center"/>
          </w:tcPr>
          <w:p w14:paraId="08340B82"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1,23</w:t>
            </w:r>
          </w:p>
        </w:tc>
      </w:tr>
      <w:tr w:rsidR="006A03DD" w:rsidRPr="006A03DD" w14:paraId="3498092C" w14:textId="77777777" w:rsidTr="006A03DD">
        <w:trPr>
          <w:trHeight w:val="28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EF2E0B3" w14:textId="77777777" w:rsidR="006A03DD" w:rsidRPr="006A03DD" w:rsidRDefault="006A03DD" w:rsidP="006A03DD">
            <w:pPr>
              <w:spacing w:after="0"/>
              <w:jc w:val="center"/>
              <w:rPr>
                <w:rFonts w:eastAsia="Times New Roman" w:cs="Times New Roman"/>
                <w:sz w:val="18"/>
                <w:szCs w:val="18"/>
                <w:lang w:eastAsia="ru-RU"/>
              </w:rPr>
            </w:pPr>
            <w:r w:rsidRPr="006A03DD">
              <w:rPr>
                <w:rFonts w:eastAsia="Times New Roman" w:cs="Times New Roman"/>
                <w:sz w:val="18"/>
                <w:szCs w:val="18"/>
                <w:lang w:eastAsia="ru-RU"/>
              </w:rPr>
              <w:t>9</w:t>
            </w:r>
          </w:p>
        </w:tc>
        <w:tc>
          <w:tcPr>
            <w:tcW w:w="2693" w:type="dxa"/>
            <w:tcBorders>
              <w:top w:val="nil"/>
              <w:left w:val="nil"/>
              <w:bottom w:val="single" w:sz="4" w:space="0" w:color="auto"/>
              <w:right w:val="single" w:sz="4" w:space="0" w:color="auto"/>
            </w:tcBorders>
            <w:shd w:val="clear" w:color="auto" w:fill="auto"/>
            <w:noWrap/>
            <w:vAlign w:val="center"/>
            <w:hideMark/>
          </w:tcPr>
          <w:p w14:paraId="56A3145C" w14:textId="28B8E8EF" w:rsidR="006A03DD" w:rsidRPr="006A03DD" w:rsidRDefault="009D66D0" w:rsidP="006A03DD">
            <w:pPr>
              <w:spacing w:after="0"/>
              <w:jc w:val="center"/>
              <w:rPr>
                <w:rFonts w:eastAsia="Calibri" w:cs="Times New Roman"/>
                <w:sz w:val="18"/>
                <w:szCs w:val="18"/>
              </w:rPr>
            </w:pPr>
            <w:r>
              <w:rPr>
                <w:rFonts w:eastAsia="Calibri" w:cs="Times New Roman"/>
                <w:sz w:val="18"/>
                <w:szCs w:val="18"/>
                <w:lang w:val="en-US"/>
              </w:rPr>
              <w:t>LLC IC</w:t>
            </w:r>
            <w:r w:rsidR="006A03DD" w:rsidRPr="006A03DD">
              <w:rPr>
                <w:rFonts w:eastAsia="Calibri" w:cs="Times New Roman"/>
                <w:sz w:val="18"/>
                <w:szCs w:val="18"/>
              </w:rPr>
              <w:t xml:space="preserve"> "</w:t>
            </w:r>
            <w:proofErr w:type="spellStart"/>
            <w:r w:rsidR="006A03DD" w:rsidRPr="006A03DD">
              <w:rPr>
                <w:rFonts w:eastAsia="Calibri" w:cs="Times New Roman"/>
                <w:sz w:val="18"/>
                <w:szCs w:val="18"/>
              </w:rPr>
              <w:t>Temiryo'l-Sug'urta</w:t>
            </w:r>
            <w:proofErr w:type="spellEnd"/>
            <w:r w:rsidR="006A03DD" w:rsidRPr="006A03DD">
              <w:rPr>
                <w:rFonts w:eastAsia="Calibri" w:cs="Times New Roman"/>
                <w:sz w:val="18"/>
                <w:szCs w:val="18"/>
              </w:rPr>
              <w:t>"</w:t>
            </w:r>
          </w:p>
        </w:tc>
        <w:tc>
          <w:tcPr>
            <w:tcW w:w="1559" w:type="dxa"/>
            <w:tcBorders>
              <w:top w:val="nil"/>
              <w:left w:val="nil"/>
              <w:bottom w:val="single" w:sz="4" w:space="0" w:color="auto"/>
              <w:right w:val="single" w:sz="4" w:space="0" w:color="auto"/>
            </w:tcBorders>
            <w:shd w:val="clear" w:color="auto" w:fill="auto"/>
            <w:noWrap/>
            <w:vAlign w:val="center"/>
          </w:tcPr>
          <w:p w14:paraId="4950E563"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135,31</w:t>
            </w:r>
          </w:p>
        </w:tc>
        <w:tc>
          <w:tcPr>
            <w:tcW w:w="1843" w:type="dxa"/>
            <w:tcBorders>
              <w:top w:val="nil"/>
              <w:left w:val="nil"/>
              <w:bottom w:val="single" w:sz="4" w:space="0" w:color="auto"/>
              <w:right w:val="single" w:sz="4" w:space="0" w:color="auto"/>
            </w:tcBorders>
            <w:shd w:val="clear" w:color="auto" w:fill="auto"/>
            <w:noWrap/>
            <w:vAlign w:val="center"/>
          </w:tcPr>
          <w:p w14:paraId="3F7CEA3F"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2,56</w:t>
            </w:r>
          </w:p>
        </w:tc>
        <w:tc>
          <w:tcPr>
            <w:tcW w:w="1559" w:type="dxa"/>
            <w:tcBorders>
              <w:top w:val="nil"/>
              <w:left w:val="nil"/>
              <w:bottom w:val="single" w:sz="4" w:space="0" w:color="auto"/>
              <w:right w:val="single" w:sz="4" w:space="0" w:color="auto"/>
            </w:tcBorders>
            <w:shd w:val="clear" w:color="auto" w:fill="auto"/>
            <w:noWrap/>
            <w:vAlign w:val="center"/>
          </w:tcPr>
          <w:p w14:paraId="36334037"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13,16</w:t>
            </w:r>
          </w:p>
        </w:tc>
        <w:tc>
          <w:tcPr>
            <w:tcW w:w="1537" w:type="dxa"/>
            <w:tcBorders>
              <w:top w:val="nil"/>
              <w:left w:val="nil"/>
              <w:bottom w:val="single" w:sz="4" w:space="0" w:color="auto"/>
              <w:right w:val="single" w:sz="4" w:space="0" w:color="auto"/>
            </w:tcBorders>
            <w:shd w:val="clear" w:color="auto" w:fill="auto"/>
            <w:noWrap/>
            <w:vAlign w:val="center"/>
          </w:tcPr>
          <w:p w14:paraId="673342D6"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1,12</w:t>
            </w:r>
          </w:p>
        </w:tc>
      </w:tr>
      <w:tr w:rsidR="006A03DD" w:rsidRPr="006A03DD" w14:paraId="77D7B7F8" w14:textId="77777777" w:rsidTr="006A03DD">
        <w:trPr>
          <w:trHeight w:val="28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7A4B95F" w14:textId="77777777" w:rsidR="006A03DD" w:rsidRPr="006A03DD" w:rsidRDefault="006A03DD" w:rsidP="006A03DD">
            <w:pPr>
              <w:spacing w:after="0"/>
              <w:jc w:val="center"/>
              <w:rPr>
                <w:rFonts w:eastAsia="Times New Roman" w:cs="Times New Roman"/>
                <w:sz w:val="18"/>
                <w:szCs w:val="18"/>
                <w:lang w:eastAsia="ru-RU"/>
              </w:rPr>
            </w:pPr>
            <w:r w:rsidRPr="006A03DD">
              <w:rPr>
                <w:rFonts w:eastAsia="Times New Roman" w:cs="Times New Roman"/>
                <w:sz w:val="18"/>
                <w:szCs w:val="18"/>
                <w:lang w:eastAsia="ru-RU"/>
              </w:rPr>
              <w:t>10</w:t>
            </w:r>
          </w:p>
        </w:tc>
        <w:tc>
          <w:tcPr>
            <w:tcW w:w="2693" w:type="dxa"/>
            <w:tcBorders>
              <w:top w:val="nil"/>
              <w:left w:val="nil"/>
              <w:bottom w:val="single" w:sz="4" w:space="0" w:color="auto"/>
              <w:right w:val="single" w:sz="4" w:space="0" w:color="auto"/>
            </w:tcBorders>
            <w:shd w:val="clear" w:color="auto" w:fill="auto"/>
            <w:noWrap/>
            <w:vAlign w:val="center"/>
            <w:hideMark/>
          </w:tcPr>
          <w:p w14:paraId="156849EE" w14:textId="01FA44F1" w:rsidR="006A03DD" w:rsidRPr="006A03DD" w:rsidRDefault="009D66D0" w:rsidP="006A03DD">
            <w:pPr>
              <w:spacing w:after="0"/>
              <w:jc w:val="center"/>
              <w:rPr>
                <w:rFonts w:eastAsia="Calibri" w:cs="Times New Roman"/>
                <w:sz w:val="18"/>
                <w:szCs w:val="18"/>
              </w:rPr>
            </w:pPr>
            <w:r>
              <w:rPr>
                <w:rFonts w:eastAsia="Calibri" w:cs="Times New Roman"/>
                <w:sz w:val="18"/>
                <w:szCs w:val="18"/>
                <w:lang w:val="en-US"/>
              </w:rPr>
              <w:t>JS</w:t>
            </w:r>
            <w:r w:rsidR="006A03DD" w:rsidRPr="006A03DD">
              <w:rPr>
                <w:rFonts w:eastAsia="Calibri" w:cs="Times New Roman"/>
                <w:sz w:val="18"/>
                <w:szCs w:val="18"/>
              </w:rPr>
              <w:t xml:space="preserve"> "</w:t>
            </w:r>
            <w:proofErr w:type="spellStart"/>
            <w:r w:rsidR="006A03DD" w:rsidRPr="006A03DD">
              <w:rPr>
                <w:rFonts w:eastAsia="Calibri" w:cs="Times New Roman"/>
                <w:sz w:val="18"/>
                <w:szCs w:val="18"/>
              </w:rPr>
              <w:t>Кapital</w:t>
            </w:r>
            <w:proofErr w:type="spellEnd"/>
            <w:r w:rsidR="006A03DD" w:rsidRPr="006A03DD">
              <w:rPr>
                <w:rFonts w:eastAsia="Calibri" w:cs="Times New Roman"/>
                <w:sz w:val="18"/>
                <w:szCs w:val="18"/>
              </w:rPr>
              <w:t xml:space="preserve"> </w:t>
            </w:r>
            <w:proofErr w:type="spellStart"/>
            <w:r w:rsidR="006A03DD" w:rsidRPr="006A03DD">
              <w:rPr>
                <w:rFonts w:eastAsia="Calibri" w:cs="Times New Roman"/>
                <w:sz w:val="18"/>
                <w:szCs w:val="18"/>
              </w:rPr>
              <w:t>Sug’urta</w:t>
            </w:r>
            <w:proofErr w:type="spellEnd"/>
            <w:r w:rsidR="006A03DD" w:rsidRPr="006A03DD">
              <w:rPr>
                <w:rFonts w:eastAsia="Calibri" w:cs="Times New Roman"/>
                <w:sz w:val="18"/>
                <w:szCs w:val="18"/>
              </w:rPr>
              <w:t>"</w:t>
            </w:r>
          </w:p>
        </w:tc>
        <w:tc>
          <w:tcPr>
            <w:tcW w:w="1559" w:type="dxa"/>
            <w:tcBorders>
              <w:top w:val="nil"/>
              <w:left w:val="nil"/>
              <w:bottom w:val="single" w:sz="4" w:space="0" w:color="auto"/>
              <w:right w:val="single" w:sz="4" w:space="0" w:color="auto"/>
            </w:tcBorders>
            <w:shd w:val="clear" w:color="auto" w:fill="auto"/>
            <w:noWrap/>
            <w:vAlign w:val="center"/>
          </w:tcPr>
          <w:p w14:paraId="5CE8EFD3"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116,80</w:t>
            </w:r>
          </w:p>
        </w:tc>
        <w:tc>
          <w:tcPr>
            <w:tcW w:w="1843" w:type="dxa"/>
            <w:tcBorders>
              <w:top w:val="nil"/>
              <w:left w:val="nil"/>
              <w:bottom w:val="single" w:sz="4" w:space="0" w:color="auto"/>
              <w:right w:val="single" w:sz="4" w:space="0" w:color="auto"/>
            </w:tcBorders>
            <w:shd w:val="clear" w:color="auto" w:fill="auto"/>
            <w:noWrap/>
            <w:vAlign w:val="center"/>
          </w:tcPr>
          <w:p w14:paraId="6F454C9D"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2,36</w:t>
            </w:r>
          </w:p>
        </w:tc>
        <w:tc>
          <w:tcPr>
            <w:tcW w:w="1559" w:type="dxa"/>
            <w:tcBorders>
              <w:top w:val="nil"/>
              <w:left w:val="nil"/>
              <w:bottom w:val="single" w:sz="4" w:space="0" w:color="auto"/>
              <w:right w:val="single" w:sz="4" w:space="0" w:color="auto"/>
            </w:tcBorders>
            <w:shd w:val="clear" w:color="auto" w:fill="auto"/>
            <w:noWrap/>
            <w:vAlign w:val="center"/>
          </w:tcPr>
          <w:p w14:paraId="50991081"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37,59</w:t>
            </w:r>
          </w:p>
        </w:tc>
        <w:tc>
          <w:tcPr>
            <w:tcW w:w="1537" w:type="dxa"/>
            <w:tcBorders>
              <w:top w:val="nil"/>
              <w:left w:val="nil"/>
              <w:bottom w:val="single" w:sz="4" w:space="0" w:color="auto"/>
              <w:right w:val="single" w:sz="4" w:space="0" w:color="auto"/>
            </w:tcBorders>
            <w:shd w:val="clear" w:color="auto" w:fill="auto"/>
            <w:noWrap/>
            <w:vAlign w:val="center"/>
          </w:tcPr>
          <w:p w14:paraId="1B1B0D3E"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3,23</w:t>
            </w:r>
          </w:p>
        </w:tc>
      </w:tr>
    </w:tbl>
    <w:p w14:paraId="0EAC62C9" w14:textId="79586AEE" w:rsidR="004A5888" w:rsidRPr="009D66D0" w:rsidRDefault="006A03DD" w:rsidP="006A03DD">
      <w:pPr>
        <w:spacing w:before="240" w:after="0"/>
        <w:jc w:val="both"/>
        <w:rPr>
          <w:b/>
          <w:bCs/>
          <w:sz w:val="18"/>
          <w:szCs w:val="18"/>
          <w:lang w:val="en-US"/>
        </w:rPr>
      </w:pPr>
      <w:r w:rsidRPr="009D66D0">
        <w:rPr>
          <w:b/>
          <w:bCs/>
          <w:sz w:val="18"/>
          <w:szCs w:val="18"/>
          <w:lang w:val="en-US"/>
        </w:rPr>
        <w:t xml:space="preserve">9 </w:t>
      </w:r>
      <w:r w:rsidR="009D66D0" w:rsidRPr="009D66D0">
        <w:rPr>
          <w:b/>
          <w:bCs/>
          <w:sz w:val="18"/>
          <w:szCs w:val="18"/>
          <w:lang w:val="en-US"/>
        </w:rPr>
        <w:t>months</w:t>
      </w:r>
      <w:r w:rsidRPr="009D66D0">
        <w:rPr>
          <w:b/>
          <w:bCs/>
          <w:sz w:val="18"/>
          <w:szCs w:val="18"/>
          <w:lang w:val="en-US"/>
        </w:rPr>
        <w:t xml:space="preserve"> o</w:t>
      </w:r>
      <w:r w:rsidR="009D66D0" w:rsidRPr="009D66D0">
        <w:rPr>
          <w:b/>
          <w:bCs/>
          <w:sz w:val="18"/>
          <w:szCs w:val="18"/>
          <w:lang w:val="en-US"/>
        </w:rPr>
        <w:t>f 2022</w:t>
      </w:r>
    </w:p>
    <w:tbl>
      <w:tblPr>
        <w:tblW w:w="9759" w:type="dxa"/>
        <w:tblInd w:w="-5" w:type="dxa"/>
        <w:tblLook w:val="04A0" w:firstRow="1" w:lastRow="0" w:firstColumn="1" w:lastColumn="0" w:noHBand="0" w:noVBand="1"/>
      </w:tblPr>
      <w:tblGrid>
        <w:gridCol w:w="568"/>
        <w:gridCol w:w="2835"/>
        <w:gridCol w:w="1417"/>
        <w:gridCol w:w="1843"/>
        <w:gridCol w:w="1559"/>
        <w:gridCol w:w="1537"/>
      </w:tblGrid>
      <w:tr w:rsidR="006A03DD" w:rsidRPr="006A03DD" w14:paraId="694467F4" w14:textId="77777777" w:rsidTr="006A03DD">
        <w:trPr>
          <w:trHeight w:val="67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80B21" w14:textId="07E36396" w:rsidR="006A03DD" w:rsidRPr="006A03DD" w:rsidRDefault="006A03DD" w:rsidP="006A03DD">
            <w:pPr>
              <w:spacing w:after="0"/>
              <w:jc w:val="center"/>
              <w:rPr>
                <w:rFonts w:eastAsia="Times New Roman" w:cs="Times New Roman"/>
                <w:b/>
                <w:sz w:val="18"/>
                <w:szCs w:val="18"/>
                <w:lang w:eastAsia="ru-RU"/>
              </w:rPr>
            </w:pPr>
            <w:r w:rsidRPr="006A03DD">
              <w:rPr>
                <w:rFonts w:eastAsia="Times New Roman" w:cs="Times New Roman"/>
                <w:b/>
                <w:sz w:val="18"/>
                <w:szCs w:val="18"/>
                <w:lang w:eastAsia="ru-RU"/>
              </w:rPr>
              <w:t>№</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67AFD64A" w14:textId="783C02AE" w:rsidR="006A03DD" w:rsidRPr="006A03DD" w:rsidRDefault="009D66D0" w:rsidP="006A03DD">
            <w:pPr>
              <w:spacing w:after="0"/>
              <w:jc w:val="center"/>
              <w:rPr>
                <w:rFonts w:eastAsia="Times New Roman" w:cs="Times New Roman"/>
                <w:b/>
                <w:sz w:val="18"/>
                <w:szCs w:val="18"/>
                <w:lang w:val="en-US" w:eastAsia="ru-RU"/>
              </w:rPr>
            </w:pPr>
            <w:r w:rsidRPr="009D66D0">
              <w:rPr>
                <w:rFonts w:eastAsia="Times New Roman" w:cs="Times New Roman"/>
                <w:b/>
                <w:sz w:val="18"/>
                <w:szCs w:val="18"/>
                <w:lang w:val="en-US" w:eastAsia="ru-RU"/>
              </w:rPr>
              <w:t>Name of the insurance company</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FBCC4E6" w14:textId="787AE9F9" w:rsidR="006A03DD" w:rsidRPr="006A03DD" w:rsidRDefault="009D66D0" w:rsidP="006A03DD">
            <w:pPr>
              <w:spacing w:after="0"/>
              <w:jc w:val="center"/>
              <w:rPr>
                <w:rFonts w:eastAsia="Times New Roman" w:cs="Times New Roman"/>
                <w:b/>
                <w:sz w:val="18"/>
                <w:szCs w:val="18"/>
                <w:lang w:eastAsia="ru-RU"/>
              </w:rPr>
            </w:pPr>
            <w:r w:rsidRPr="009D66D0">
              <w:rPr>
                <w:rFonts w:eastAsia="Times New Roman" w:cs="Times New Roman"/>
                <w:b/>
                <w:sz w:val="18"/>
                <w:szCs w:val="18"/>
                <w:lang w:eastAsia="ru-RU"/>
              </w:rPr>
              <w:t xml:space="preserve">Insurance </w:t>
            </w:r>
            <w:proofErr w:type="spellStart"/>
            <w:r w:rsidRPr="009D66D0">
              <w:rPr>
                <w:rFonts w:eastAsia="Times New Roman" w:cs="Times New Roman"/>
                <w:b/>
                <w:sz w:val="18"/>
                <w:szCs w:val="18"/>
                <w:lang w:eastAsia="ru-RU"/>
              </w:rPr>
              <w:t>premiums</w:t>
            </w:r>
            <w:proofErr w:type="spellEnd"/>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67DA9A99" w14:textId="64F7F3B6" w:rsidR="006A03DD" w:rsidRPr="006A03DD" w:rsidRDefault="009D66D0" w:rsidP="006A03DD">
            <w:pPr>
              <w:spacing w:after="0"/>
              <w:jc w:val="center"/>
              <w:rPr>
                <w:rFonts w:eastAsia="Times New Roman" w:cs="Times New Roman"/>
                <w:b/>
                <w:sz w:val="18"/>
                <w:szCs w:val="18"/>
                <w:lang w:val="en-US" w:eastAsia="ru-RU"/>
              </w:rPr>
            </w:pPr>
            <w:r w:rsidRPr="009D66D0">
              <w:rPr>
                <w:rFonts w:eastAsia="Times New Roman" w:cs="Times New Roman"/>
                <w:b/>
                <w:sz w:val="18"/>
                <w:szCs w:val="18"/>
                <w:lang w:val="en-US" w:eastAsia="ru-RU"/>
              </w:rPr>
              <w:t>Change</w:t>
            </w:r>
            <w:r>
              <w:rPr>
                <w:rFonts w:eastAsia="Times New Roman" w:cs="Times New Roman"/>
                <w:b/>
                <w:sz w:val="18"/>
                <w:szCs w:val="18"/>
                <w:lang w:val="en-US" w:eastAsia="ru-RU"/>
              </w:rPr>
              <w:t>s compared with</w:t>
            </w:r>
            <w:r>
              <w:rPr>
                <w:rFonts w:eastAsia="Times New Roman" w:cs="Times New Roman"/>
                <w:b/>
                <w:sz w:val="18"/>
                <w:szCs w:val="18"/>
                <w:lang w:val="en-US" w:eastAsia="ru-RU"/>
              </w:rPr>
              <w:t xml:space="preserve"> the 9 months of</w:t>
            </w:r>
            <w:r w:rsidRPr="009D66D0">
              <w:rPr>
                <w:rFonts w:eastAsia="Times New Roman" w:cs="Times New Roman"/>
                <w:b/>
                <w:sz w:val="18"/>
                <w:szCs w:val="18"/>
                <w:lang w:val="en-US" w:eastAsia="ru-RU"/>
              </w:rPr>
              <w:t xml:space="preserve"> 20</w:t>
            </w:r>
            <w:r>
              <w:rPr>
                <w:rFonts w:eastAsia="Times New Roman" w:cs="Times New Roman"/>
                <w:b/>
                <w:sz w:val="18"/>
                <w:szCs w:val="18"/>
                <w:lang w:val="en-US" w:eastAsia="ru-RU"/>
              </w:rPr>
              <w:t>21</w:t>
            </w:r>
            <w:r w:rsidRPr="009D66D0">
              <w:rPr>
                <w:rFonts w:eastAsia="Times New Roman" w:cs="Times New Roman"/>
                <w:b/>
                <w:sz w:val="18"/>
                <w:szCs w:val="18"/>
                <w:lang w:val="en-US" w:eastAsia="ru-RU"/>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869C0C4" w14:textId="68539472" w:rsidR="006A03DD" w:rsidRPr="006A03DD" w:rsidRDefault="009D66D0" w:rsidP="006A03DD">
            <w:pPr>
              <w:spacing w:after="0"/>
              <w:jc w:val="center"/>
              <w:rPr>
                <w:rFonts w:eastAsia="Times New Roman" w:cs="Times New Roman"/>
                <w:b/>
                <w:sz w:val="18"/>
                <w:szCs w:val="18"/>
                <w:lang w:eastAsia="ru-RU"/>
              </w:rPr>
            </w:pPr>
            <w:r w:rsidRPr="009D66D0">
              <w:rPr>
                <w:rFonts w:eastAsia="Times New Roman" w:cs="Times New Roman"/>
                <w:b/>
                <w:sz w:val="18"/>
                <w:szCs w:val="18"/>
                <w:lang w:eastAsia="ru-RU"/>
              </w:rPr>
              <w:t xml:space="preserve">Insurance </w:t>
            </w:r>
            <w:proofErr w:type="spellStart"/>
            <w:r w:rsidRPr="009D66D0">
              <w:rPr>
                <w:rFonts w:eastAsia="Times New Roman" w:cs="Times New Roman"/>
                <w:b/>
                <w:sz w:val="18"/>
                <w:szCs w:val="18"/>
                <w:lang w:eastAsia="ru-RU"/>
              </w:rPr>
              <w:t>payments</w:t>
            </w:r>
            <w:proofErr w:type="spellEnd"/>
          </w:p>
        </w:tc>
        <w:tc>
          <w:tcPr>
            <w:tcW w:w="1537" w:type="dxa"/>
            <w:tcBorders>
              <w:top w:val="single" w:sz="4" w:space="0" w:color="auto"/>
              <w:left w:val="nil"/>
              <w:bottom w:val="single" w:sz="4" w:space="0" w:color="auto"/>
              <w:right w:val="single" w:sz="4" w:space="0" w:color="auto"/>
            </w:tcBorders>
            <w:shd w:val="clear" w:color="auto" w:fill="auto"/>
            <w:vAlign w:val="bottom"/>
            <w:hideMark/>
          </w:tcPr>
          <w:p w14:paraId="1C14E93C" w14:textId="7B28BB82" w:rsidR="006A03DD" w:rsidRPr="006A03DD" w:rsidRDefault="009D66D0" w:rsidP="006A03DD">
            <w:pPr>
              <w:spacing w:after="0"/>
              <w:jc w:val="center"/>
              <w:rPr>
                <w:rFonts w:eastAsia="Times New Roman" w:cs="Times New Roman"/>
                <w:b/>
                <w:sz w:val="18"/>
                <w:szCs w:val="18"/>
                <w:lang w:val="en-US" w:eastAsia="ru-RU"/>
              </w:rPr>
            </w:pPr>
            <w:r w:rsidRPr="009D66D0">
              <w:rPr>
                <w:rFonts w:eastAsia="Times New Roman" w:cs="Times New Roman"/>
                <w:b/>
                <w:sz w:val="18"/>
                <w:szCs w:val="18"/>
                <w:lang w:val="en-US" w:eastAsia="ru-RU"/>
              </w:rPr>
              <w:t>Change</w:t>
            </w:r>
            <w:r>
              <w:rPr>
                <w:rFonts w:eastAsia="Times New Roman" w:cs="Times New Roman"/>
                <w:b/>
                <w:sz w:val="18"/>
                <w:szCs w:val="18"/>
                <w:lang w:val="en-US" w:eastAsia="ru-RU"/>
              </w:rPr>
              <w:t>s compared with the 9 months of</w:t>
            </w:r>
            <w:r w:rsidRPr="009D66D0">
              <w:rPr>
                <w:rFonts w:eastAsia="Times New Roman" w:cs="Times New Roman"/>
                <w:b/>
                <w:sz w:val="18"/>
                <w:szCs w:val="18"/>
                <w:lang w:val="en-US" w:eastAsia="ru-RU"/>
              </w:rPr>
              <w:t xml:space="preserve"> 20</w:t>
            </w:r>
            <w:r>
              <w:rPr>
                <w:rFonts w:eastAsia="Times New Roman" w:cs="Times New Roman"/>
                <w:b/>
                <w:sz w:val="18"/>
                <w:szCs w:val="18"/>
                <w:lang w:val="en-US" w:eastAsia="ru-RU"/>
              </w:rPr>
              <w:t>21</w:t>
            </w:r>
            <w:r w:rsidRPr="009D66D0">
              <w:rPr>
                <w:rFonts w:eastAsia="Times New Roman" w:cs="Times New Roman"/>
                <w:b/>
                <w:sz w:val="18"/>
                <w:szCs w:val="18"/>
                <w:lang w:val="en-US" w:eastAsia="ru-RU"/>
              </w:rPr>
              <w:t xml:space="preserve"> (%)</w:t>
            </w:r>
          </w:p>
        </w:tc>
      </w:tr>
      <w:tr w:rsidR="006A03DD" w:rsidRPr="006A03DD" w14:paraId="17DA6BEF" w14:textId="77777777" w:rsidTr="006A03DD">
        <w:trPr>
          <w:trHeight w:val="28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054EE96" w14:textId="77777777" w:rsidR="006A03DD" w:rsidRPr="006A03DD" w:rsidRDefault="006A03DD" w:rsidP="006A03DD">
            <w:pPr>
              <w:spacing w:after="0"/>
              <w:jc w:val="center"/>
              <w:rPr>
                <w:rFonts w:eastAsia="Times New Roman" w:cs="Times New Roman"/>
                <w:sz w:val="18"/>
                <w:szCs w:val="18"/>
                <w:lang w:eastAsia="ru-RU"/>
              </w:rPr>
            </w:pPr>
            <w:r w:rsidRPr="006A03DD">
              <w:rPr>
                <w:rFonts w:eastAsia="Times New Roman" w:cs="Times New Roman"/>
                <w:sz w:val="18"/>
                <w:szCs w:val="18"/>
                <w:lang w:eastAsia="ru-RU"/>
              </w:rPr>
              <w:t>1</w:t>
            </w:r>
          </w:p>
        </w:tc>
        <w:tc>
          <w:tcPr>
            <w:tcW w:w="2835" w:type="dxa"/>
            <w:tcBorders>
              <w:top w:val="nil"/>
              <w:left w:val="nil"/>
              <w:bottom w:val="single" w:sz="4" w:space="0" w:color="auto"/>
              <w:right w:val="single" w:sz="4" w:space="0" w:color="auto"/>
            </w:tcBorders>
            <w:shd w:val="clear" w:color="auto" w:fill="auto"/>
            <w:noWrap/>
            <w:vAlign w:val="center"/>
            <w:hideMark/>
          </w:tcPr>
          <w:p w14:paraId="55519608" w14:textId="779F659C" w:rsidR="006A03DD" w:rsidRPr="006A03DD" w:rsidRDefault="009D66D0" w:rsidP="006A03DD">
            <w:pPr>
              <w:spacing w:after="0"/>
              <w:jc w:val="center"/>
              <w:rPr>
                <w:rFonts w:eastAsia="Calibri" w:cs="Times New Roman"/>
                <w:sz w:val="18"/>
                <w:szCs w:val="18"/>
              </w:rPr>
            </w:pPr>
            <w:r>
              <w:rPr>
                <w:rFonts w:eastAsia="Calibri" w:cs="Times New Roman"/>
                <w:sz w:val="18"/>
                <w:szCs w:val="18"/>
                <w:lang w:val="en-US"/>
              </w:rPr>
              <w:t>JS “</w:t>
            </w:r>
            <w:proofErr w:type="spellStart"/>
            <w:r>
              <w:rPr>
                <w:rFonts w:eastAsia="Calibri" w:cs="Times New Roman"/>
                <w:sz w:val="18"/>
                <w:szCs w:val="18"/>
                <w:lang w:val="en-US"/>
              </w:rPr>
              <w:t>Uzbekinvest</w:t>
            </w:r>
            <w:proofErr w:type="spellEnd"/>
            <w:r>
              <w:rPr>
                <w:rFonts w:eastAsia="Calibri" w:cs="Times New Roman"/>
                <w:sz w:val="18"/>
                <w:szCs w:val="18"/>
                <w:lang w:val="en-US"/>
              </w:rPr>
              <w:t>”</w:t>
            </w:r>
          </w:p>
        </w:tc>
        <w:tc>
          <w:tcPr>
            <w:tcW w:w="1417" w:type="dxa"/>
            <w:tcBorders>
              <w:top w:val="nil"/>
              <w:left w:val="nil"/>
              <w:bottom w:val="single" w:sz="4" w:space="0" w:color="auto"/>
              <w:right w:val="single" w:sz="4" w:space="0" w:color="auto"/>
            </w:tcBorders>
            <w:shd w:val="clear" w:color="auto" w:fill="auto"/>
            <w:noWrap/>
            <w:vAlign w:val="center"/>
          </w:tcPr>
          <w:p w14:paraId="35F58AD3"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447,64</w:t>
            </w:r>
          </w:p>
        </w:tc>
        <w:tc>
          <w:tcPr>
            <w:tcW w:w="1843" w:type="dxa"/>
            <w:tcBorders>
              <w:top w:val="nil"/>
              <w:left w:val="nil"/>
              <w:bottom w:val="single" w:sz="4" w:space="0" w:color="auto"/>
              <w:right w:val="single" w:sz="4" w:space="0" w:color="auto"/>
            </w:tcBorders>
            <w:shd w:val="clear" w:color="auto" w:fill="auto"/>
            <w:noWrap/>
            <w:vAlign w:val="center"/>
          </w:tcPr>
          <w:p w14:paraId="27DB8151"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1,86</w:t>
            </w:r>
          </w:p>
        </w:tc>
        <w:tc>
          <w:tcPr>
            <w:tcW w:w="1559" w:type="dxa"/>
            <w:tcBorders>
              <w:top w:val="nil"/>
              <w:left w:val="nil"/>
              <w:bottom w:val="single" w:sz="4" w:space="0" w:color="auto"/>
              <w:right w:val="single" w:sz="4" w:space="0" w:color="auto"/>
            </w:tcBorders>
            <w:shd w:val="clear" w:color="auto" w:fill="auto"/>
            <w:noWrap/>
            <w:vAlign w:val="center"/>
          </w:tcPr>
          <w:p w14:paraId="2AFCD0E6"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52,89</w:t>
            </w:r>
          </w:p>
        </w:tc>
        <w:tc>
          <w:tcPr>
            <w:tcW w:w="1537" w:type="dxa"/>
            <w:tcBorders>
              <w:top w:val="nil"/>
              <w:left w:val="nil"/>
              <w:bottom w:val="single" w:sz="4" w:space="0" w:color="auto"/>
              <w:right w:val="single" w:sz="4" w:space="0" w:color="auto"/>
            </w:tcBorders>
            <w:shd w:val="clear" w:color="auto" w:fill="auto"/>
            <w:noWrap/>
            <w:vAlign w:val="center"/>
          </w:tcPr>
          <w:p w14:paraId="3FE6E48B"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0,73</w:t>
            </w:r>
          </w:p>
        </w:tc>
      </w:tr>
      <w:tr w:rsidR="006A03DD" w:rsidRPr="006A03DD" w14:paraId="41376CE3" w14:textId="77777777" w:rsidTr="006A03DD">
        <w:trPr>
          <w:trHeight w:val="28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16B7595" w14:textId="77777777" w:rsidR="006A03DD" w:rsidRPr="006A03DD" w:rsidRDefault="006A03DD" w:rsidP="006A03DD">
            <w:pPr>
              <w:spacing w:after="0"/>
              <w:jc w:val="center"/>
              <w:rPr>
                <w:rFonts w:eastAsia="Times New Roman" w:cs="Times New Roman"/>
                <w:sz w:val="18"/>
                <w:szCs w:val="18"/>
                <w:lang w:eastAsia="ru-RU"/>
              </w:rPr>
            </w:pPr>
            <w:r w:rsidRPr="006A03DD">
              <w:rPr>
                <w:rFonts w:eastAsia="Times New Roman" w:cs="Times New Roman"/>
                <w:sz w:val="18"/>
                <w:szCs w:val="18"/>
                <w:lang w:eastAsia="ru-RU"/>
              </w:rPr>
              <w:t>2</w:t>
            </w:r>
          </w:p>
        </w:tc>
        <w:tc>
          <w:tcPr>
            <w:tcW w:w="2835" w:type="dxa"/>
            <w:tcBorders>
              <w:top w:val="nil"/>
              <w:left w:val="nil"/>
              <w:bottom w:val="single" w:sz="4" w:space="0" w:color="auto"/>
              <w:right w:val="single" w:sz="4" w:space="0" w:color="auto"/>
            </w:tcBorders>
            <w:shd w:val="clear" w:color="auto" w:fill="auto"/>
            <w:noWrap/>
            <w:vAlign w:val="center"/>
            <w:hideMark/>
          </w:tcPr>
          <w:p w14:paraId="028AB318" w14:textId="3835EE61" w:rsidR="006A03DD" w:rsidRPr="006A03DD" w:rsidRDefault="009D66D0" w:rsidP="006A03DD">
            <w:pPr>
              <w:spacing w:after="0"/>
              <w:jc w:val="center"/>
              <w:rPr>
                <w:rFonts w:eastAsia="Calibri" w:cs="Times New Roman"/>
                <w:sz w:val="18"/>
                <w:szCs w:val="18"/>
              </w:rPr>
            </w:pPr>
            <w:r>
              <w:rPr>
                <w:rFonts w:eastAsia="Calibri" w:cs="Times New Roman"/>
                <w:color w:val="000000"/>
                <w:sz w:val="18"/>
                <w:szCs w:val="18"/>
                <w:lang w:val="en-US"/>
              </w:rPr>
              <w:t>JS</w:t>
            </w:r>
            <w:r w:rsidR="006A03DD" w:rsidRPr="006A03DD">
              <w:rPr>
                <w:rFonts w:eastAsia="Calibri" w:cs="Times New Roman"/>
                <w:color w:val="000000"/>
                <w:sz w:val="18"/>
                <w:szCs w:val="18"/>
              </w:rPr>
              <w:t xml:space="preserve"> "APEX INSURANCE"</w:t>
            </w:r>
          </w:p>
        </w:tc>
        <w:tc>
          <w:tcPr>
            <w:tcW w:w="1417" w:type="dxa"/>
            <w:tcBorders>
              <w:top w:val="nil"/>
              <w:left w:val="nil"/>
              <w:bottom w:val="single" w:sz="4" w:space="0" w:color="auto"/>
              <w:right w:val="single" w:sz="4" w:space="0" w:color="auto"/>
            </w:tcBorders>
            <w:shd w:val="clear" w:color="auto" w:fill="auto"/>
            <w:noWrap/>
            <w:vAlign w:val="center"/>
          </w:tcPr>
          <w:p w14:paraId="1E054AA8"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440,03</w:t>
            </w:r>
          </w:p>
        </w:tc>
        <w:tc>
          <w:tcPr>
            <w:tcW w:w="1843" w:type="dxa"/>
            <w:tcBorders>
              <w:top w:val="nil"/>
              <w:left w:val="nil"/>
              <w:bottom w:val="single" w:sz="4" w:space="0" w:color="auto"/>
              <w:right w:val="single" w:sz="4" w:space="0" w:color="auto"/>
            </w:tcBorders>
            <w:shd w:val="clear" w:color="auto" w:fill="auto"/>
            <w:noWrap/>
            <w:vAlign w:val="center"/>
          </w:tcPr>
          <w:p w14:paraId="4C0DC595"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2,68</w:t>
            </w:r>
          </w:p>
        </w:tc>
        <w:tc>
          <w:tcPr>
            <w:tcW w:w="1559" w:type="dxa"/>
            <w:tcBorders>
              <w:top w:val="nil"/>
              <w:left w:val="nil"/>
              <w:bottom w:val="single" w:sz="4" w:space="0" w:color="auto"/>
              <w:right w:val="single" w:sz="4" w:space="0" w:color="auto"/>
            </w:tcBorders>
            <w:shd w:val="clear" w:color="auto" w:fill="auto"/>
            <w:noWrap/>
            <w:vAlign w:val="center"/>
          </w:tcPr>
          <w:p w14:paraId="4761B899"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124,20</w:t>
            </w:r>
          </w:p>
        </w:tc>
        <w:tc>
          <w:tcPr>
            <w:tcW w:w="1537" w:type="dxa"/>
            <w:tcBorders>
              <w:top w:val="nil"/>
              <w:left w:val="nil"/>
              <w:bottom w:val="single" w:sz="4" w:space="0" w:color="auto"/>
              <w:right w:val="single" w:sz="4" w:space="0" w:color="auto"/>
            </w:tcBorders>
            <w:shd w:val="clear" w:color="auto" w:fill="auto"/>
            <w:noWrap/>
            <w:vAlign w:val="center"/>
          </w:tcPr>
          <w:p w14:paraId="0AF3ACC3"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6,52</w:t>
            </w:r>
          </w:p>
        </w:tc>
      </w:tr>
      <w:tr w:rsidR="006A03DD" w:rsidRPr="006A03DD" w14:paraId="50E8EF5C" w14:textId="77777777" w:rsidTr="006A03DD">
        <w:trPr>
          <w:trHeight w:val="28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6591536" w14:textId="77777777" w:rsidR="006A03DD" w:rsidRPr="006A03DD" w:rsidRDefault="006A03DD" w:rsidP="006A03DD">
            <w:pPr>
              <w:spacing w:after="0"/>
              <w:jc w:val="center"/>
              <w:rPr>
                <w:rFonts w:eastAsia="Times New Roman" w:cs="Times New Roman"/>
                <w:sz w:val="18"/>
                <w:szCs w:val="18"/>
                <w:lang w:eastAsia="ru-RU"/>
              </w:rPr>
            </w:pPr>
            <w:r w:rsidRPr="006A03DD">
              <w:rPr>
                <w:rFonts w:eastAsia="Times New Roman" w:cs="Times New Roman"/>
                <w:sz w:val="18"/>
                <w:szCs w:val="18"/>
                <w:lang w:eastAsia="ru-RU"/>
              </w:rPr>
              <w:t>3</w:t>
            </w:r>
          </w:p>
        </w:tc>
        <w:tc>
          <w:tcPr>
            <w:tcW w:w="2835" w:type="dxa"/>
            <w:tcBorders>
              <w:top w:val="nil"/>
              <w:left w:val="nil"/>
              <w:bottom w:val="single" w:sz="4" w:space="0" w:color="auto"/>
              <w:right w:val="single" w:sz="4" w:space="0" w:color="auto"/>
            </w:tcBorders>
            <w:shd w:val="clear" w:color="auto" w:fill="auto"/>
            <w:noWrap/>
            <w:vAlign w:val="center"/>
            <w:hideMark/>
          </w:tcPr>
          <w:p w14:paraId="228F7CCE" w14:textId="21A5182A" w:rsidR="006A03DD" w:rsidRPr="006A03DD" w:rsidRDefault="009D66D0" w:rsidP="006A03DD">
            <w:pPr>
              <w:spacing w:after="0"/>
              <w:jc w:val="center"/>
              <w:rPr>
                <w:rFonts w:eastAsia="Calibri" w:cs="Times New Roman"/>
                <w:sz w:val="18"/>
                <w:szCs w:val="18"/>
              </w:rPr>
            </w:pPr>
            <w:r>
              <w:rPr>
                <w:rFonts w:eastAsia="Calibri" w:cs="Times New Roman"/>
                <w:sz w:val="18"/>
                <w:szCs w:val="18"/>
                <w:lang w:val="en-US"/>
              </w:rPr>
              <w:t>JS “</w:t>
            </w:r>
            <w:proofErr w:type="spellStart"/>
            <w:r>
              <w:rPr>
                <w:rFonts w:eastAsia="Calibri" w:cs="Times New Roman"/>
                <w:sz w:val="18"/>
                <w:szCs w:val="18"/>
                <w:lang w:val="en-US"/>
              </w:rPr>
              <w:t>Kafolat</w:t>
            </w:r>
            <w:proofErr w:type="spellEnd"/>
            <w:r>
              <w:rPr>
                <w:rFonts w:eastAsia="Calibri" w:cs="Times New Roman"/>
                <w:sz w:val="18"/>
                <w:szCs w:val="18"/>
                <w:lang w:val="en-US"/>
              </w:rPr>
              <w:t xml:space="preserve"> Insurance Company”</w:t>
            </w:r>
          </w:p>
        </w:tc>
        <w:tc>
          <w:tcPr>
            <w:tcW w:w="1417" w:type="dxa"/>
            <w:tcBorders>
              <w:top w:val="nil"/>
              <w:left w:val="nil"/>
              <w:bottom w:val="single" w:sz="4" w:space="0" w:color="auto"/>
              <w:right w:val="single" w:sz="4" w:space="0" w:color="auto"/>
            </w:tcBorders>
            <w:shd w:val="clear" w:color="auto" w:fill="auto"/>
            <w:noWrap/>
            <w:vAlign w:val="center"/>
          </w:tcPr>
          <w:p w14:paraId="75B3A98C"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255,30</w:t>
            </w:r>
          </w:p>
        </w:tc>
        <w:tc>
          <w:tcPr>
            <w:tcW w:w="1843" w:type="dxa"/>
            <w:tcBorders>
              <w:top w:val="nil"/>
              <w:left w:val="nil"/>
              <w:bottom w:val="single" w:sz="4" w:space="0" w:color="auto"/>
              <w:right w:val="single" w:sz="4" w:space="0" w:color="auto"/>
            </w:tcBorders>
            <w:shd w:val="clear" w:color="auto" w:fill="auto"/>
            <w:noWrap/>
            <w:vAlign w:val="center"/>
          </w:tcPr>
          <w:p w14:paraId="087C6157"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1,52</w:t>
            </w:r>
          </w:p>
        </w:tc>
        <w:tc>
          <w:tcPr>
            <w:tcW w:w="1559" w:type="dxa"/>
            <w:tcBorders>
              <w:top w:val="nil"/>
              <w:left w:val="nil"/>
              <w:bottom w:val="single" w:sz="4" w:space="0" w:color="auto"/>
              <w:right w:val="single" w:sz="4" w:space="0" w:color="auto"/>
            </w:tcBorders>
            <w:shd w:val="clear" w:color="auto" w:fill="auto"/>
            <w:noWrap/>
            <w:vAlign w:val="center"/>
          </w:tcPr>
          <w:p w14:paraId="26AEF54A"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48,73</w:t>
            </w:r>
          </w:p>
        </w:tc>
        <w:tc>
          <w:tcPr>
            <w:tcW w:w="1537" w:type="dxa"/>
            <w:tcBorders>
              <w:top w:val="nil"/>
              <w:left w:val="nil"/>
              <w:bottom w:val="single" w:sz="4" w:space="0" w:color="auto"/>
              <w:right w:val="single" w:sz="4" w:space="0" w:color="auto"/>
            </w:tcBorders>
            <w:shd w:val="clear" w:color="auto" w:fill="auto"/>
            <w:noWrap/>
            <w:vAlign w:val="center"/>
          </w:tcPr>
          <w:p w14:paraId="2104D194"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1,90</w:t>
            </w:r>
          </w:p>
        </w:tc>
      </w:tr>
      <w:tr w:rsidR="006A03DD" w:rsidRPr="006A03DD" w14:paraId="7ABEE181" w14:textId="77777777" w:rsidTr="006A03DD">
        <w:trPr>
          <w:trHeight w:val="28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3337909" w14:textId="77777777" w:rsidR="006A03DD" w:rsidRPr="006A03DD" w:rsidRDefault="006A03DD" w:rsidP="006A03DD">
            <w:pPr>
              <w:spacing w:after="0"/>
              <w:jc w:val="center"/>
              <w:rPr>
                <w:rFonts w:eastAsia="Times New Roman" w:cs="Times New Roman"/>
                <w:sz w:val="18"/>
                <w:szCs w:val="18"/>
                <w:lang w:eastAsia="ru-RU"/>
              </w:rPr>
            </w:pPr>
            <w:r w:rsidRPr="006A03DD">
              <w:rPr>
                <w:rFonts w:eastAsia="Times New Roman" w:cs="Times New Roman"/>
                <w:sz w:val="18"/>
                <w:szCs w:val="18"/>
                <w:lang w:eastAsia="ru-RU"/>
              </w:rPr>
              <w:t>4</w:t>
            </w:r>
          </w:p>
        </w:tc>
        <w:tc>
          <w:tcPr>
            <w:tcW w:w="2835" w:type="dxa"/>
            <w:tcBorders>
              <w:top w:val="nil"/>
              <w:left w:val="nil"/>
              <w:bottom w:val="single" w:sz="4" w:space="0" w:color="auto"/>
              <w:right w:val="single" w:sz="4" w:space="0" w:color="auto"/>
            </w:tcBorders>
            <w:shd w:val="clear" w:color="auto" w:fill="auto"/>
            <w:noWrap/>
            <w:vAlign w:val="center"/>
            <w:hideMark/>
          </w:tcPr>
          <w:p w14:paraId="38B7153A" w14:textId="4C1963D9" w:rsidR="006A03DD" w:rsidRPr="006A03DD" w:rsidRDefault="009D66D0" w:rsidP="006A03DD">
            <w:pPr>
              <w:spacing w:after="0"/>
              <w:jc w:val="center"/>
              <w:rPr>
                <w:rFonts w:eastAsia="Calibri" w:cs="Times New Roman"/>
                <w:sz w:val="18"/>
                <w:szCs w:val="18"/>
                <w:lang w:val="en-US"/>
              </w:rPr>
            </w:pPr>
            <w:r>
              <w:rPr>
                <w:rFonts w:eastAsia="Calibri" w:cs="Times New Roman"/>
                <w:color w:val="000000"/>
                <w:sz w:val="18"/>
                <w:szCs w:val="18"/>
                <w:lang w:val="en-US"/>
              </w:rPr>
              <w:t>JS “ALFA INVEST Insurance Company”</w:t>
            </w:r>
          </w:p>
        </w:tc>
        <w:tc>
          <w:tcPr>
            <w:tcW w:w="1417" w:type="dxa"/>
            <w:tcBorders>
              <w:top w:val="nil"/>
              <w:left w:val="nil"/>
              <w:bottom w:val="single" w:sz="4" w:space="0" w:color="auto"/>
              <w:right w:val="single" w:sz="4" w:space="0" w:color="auto"/>
            </w:tcBorders>
            <w:shd w:val="clear" w:color="auto" w:fill="auto"/>
            <w:noWrap/>
            <w:vAlign w:val="center"/>
          </w:tcPr>
          <w:p w14:paraId="62B62C6F"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248,04</w:t>
            </w:r>
          </w:p>
        </w:tc>
        <w:tc>
          <w:tcPr>
            <w:tcW w:w="1843" w:type="dxa"/>
            <w:tcBorders>
              <w:top w:val="nil"/>
              <w:left w:val="nil"/>
              <w:bottom w:val="single" w:sz="4" w:space="0" w:color="auto"/>
              <w:right w:val="single" w:sz="4" w:space="0" w:color="auto"/>
            </w:tcBorders>
            <w:shd w:val="clear" w:color="auto" w:fill="auto"/>
            <w:noWrap/>
            <w:vAlign w:val="center"/>
          </w:tcPr>
          <w:p w14:paraId="01D37A6A"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1,93</w:t>
            </w:r>
          </w:p>
        </w:tc>
        <w:tc>
          <w:tcPr>
            <w:tcW w:w="1559" w:type="dxa"/>
            <w:tcBorders>
              <w:top w:val="nil"/>
              <w:left w:val="nil"/>
              <w:bottom w:val="single" w:sz="4" w:space="0" w:color="auto"/>
              <w:right w:val="single" w:sz="4" w:space="0" w:color="auto"/>
            </w:tcBorders>
            <w:shd w:val="clear" w:color="auto" w:fill="auto"/>
            <w:noWrap/>
            <w:vAlign w:val="center"/>
          </w:tcPr>
          <w:p w14:paraId="290BF10D"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35,85</w:t>
            </w:r>
          </w:p>
        </w:tc>
        <w:tc>
          <w:tcPr>
            <w:tcW w:w="1537" w:type="dxa"/>
            <w:tcBorders>
              <w:top w:val="nil"/>
              <w:left w:val="nil"/>
              <w:bottom w:val="single" w:sz="4" w:space="0" w:color="auto"/>
              <w:right w:val="single" w:sz="4" w:space="0" w:color="auto"/>
            </w:tcBorders>
            <w:shd w:val="clear" w:color="auto" w:fill="auto"/>
            <w:noWrap/>
            <w:vAlign w:val="center"/>
          </w:tcPr>
          <w:p w14:paraId="4A2B5093"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2,54</w:t>
            </w:r>
          </w:p>
        </w:tc>
      </w:tr>
      <w:tr w:rsidR="009D66D0" w:rsidRPr="006A03DD" w14:paraId="470F49F0" w14:textId="77777777" w:rsidTr="006A03DD">
        <w:trPr>
          <w:trHeight w:val="28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7DE045C" w14:textId="77777777" w:rsidR="009D66D0" w:rsidRPr="006A03DD" w:rsidRDefault="009D66D0" w:rsidP="009D66D0">
            <w:pPr>
              <w:spacing w:after="0"/>
              <w:jc w:val="center"/>
              <w:rPr>
                <w:rFonts w:eastAsia="Times New Roman" w:cs="Times New Roman"/>
                <w:sz w:val="18"/>
                <w:szCs w:val="18"/>
                <w:lang w:eastAsia="ru-RU"/>
              </w:rPr>
            </w:pPr>
            <w:r w:rsidRPr="006A03DD">
              <w:rPr>
                <w:rFonts w:eastAsia="Times New Roman" w:cs="Times New Roman"/>
                <w:sz w:val="18"/>
                <w:szCs w:val="18"/>
                <w:lang w:eastAsia="ru-RU"/>
              </w:rPr>
              <w:t>5</w:t>
            </w:r>
          </w:p>
        </w:tc>
        <w:tc>
          <w:tcPr>
            <w:tcW w:w="2835" w:type="dxa"/>
            <w:tcBorders>
              <w:top w:val="nil"/>
              <w:left w:val="nil"/>
              <w:bottom w:val="single" w:sz="4" w:space="0" w:color="auto"/>
              <w:right w:val="single" w:sz="4" w:space="0" w:color="auto"/>
            </w:tcBorders>
            <w:shd w:val="clear" w:color="auto" w:fill="auto"/>
            <w:noWrap/>
            <w:vAlign w:val="center"/>
            <w:hideMark/>
          </w:tcPr>
          <w:p w14:paraId="6B59DF83" w14:textId="268D813C" w:rsidR="009D66D0" w:rsidRPr="006A03DD" w:rsidRDefault="009D66D0" w:rsidP="009D66D0">
            <w:pPr>
              <w:spacing w:after="0"/>
              <w:jc w:val="center"/>
              <w:rPr>
                <w:rFonts w:eastAsia="Calibri" w:cs="Times New Roman"/>
                <w:sz w:val="18"/>
                <w:szCs w:val="18"/>
                <w:lang w:val="en-US"/>
              </w:rPr>
            </w:pPr>
            <w:r>
              <w:rPr>
                <w:rFonts w:eastAsia="Calibri" w:cs="Times New Roman"/>
                <w:sz w:val="18"/>
                <w:szCs w:val="18"/>
                <w:lang w:val="en-US"/>
              </w:rPr>
              <w:t>JS “</w:t>
            </w:r>
            <w:proofErr w:type="spellStart"/>
            <w:r>
              <w:rPr>
                <w:rFonts w:eastAsia="Calibri" w:cs="Times New Roman"/>
                <w:sz w:val="18"/>
                <w:szCs w:val="18"/>
                <w:lang w:val="en-US"/>
              </w:rPr>
              <w:t>Uzagroinsurance</w:t>
            </w:r>
            <w:proofErr w:type="spellEnd"/>
            <w:r>
              <w:rPr>
                <w:rFonts w:eastAsia="Calibri" w:cs="Times New Roman"/>
                <w:sz w:val="18"/>
                <w:szCs w:val="18"/>
                <w:lang w:val="en-US"/>
              </w:rPr>
              <w:t>”</w:t>
            </w:r>
          </w:p>
        </w:tc>
        <w:tc>
          <w:tcPr>
            <w:tcW w:w="1417" w:type="dxa"/>
            <w:tcBorders>
              <w:top w:val="nil"/>
              <w:left w:val="nil"/>
              <w:bottom w:val="single" w:sz="4" w:space="0" w:color="auto"/>
              <w:right w:val="single" w:sz="4" w:space="0" w:color="auto"/>
            </w:tcBorders>
            <w:shd w:val="clear" w:color="auto" w:fill="auto"/>
            <w:noWrap/>
            <w:vAlign w:val="center"/>
          </w:tcPr>
          <w:p w14:paraId="71E0973A" w14:textId="77777777" w:rsidR="009D66D0" w:rsidRPr="006A03DD" w:rsidRDefault="009D66D0" w:rsidP="009D66D0">
            <w:pPr>
              <w:spacing w:after="0"/>
              <w:jc w:val="center"/>
              <w:rPr>
                <w:rFonts w:eastAsia="Calibri" w:cs="Times New Roman"/>
                <w:sz w:val="18"/>
                <w:szCs w:val="18"/>
              </w:rPr>
            </w:pPr>
            <w:r w:rsidRPr="006A03DD">
              <w:rPr>
                <w:rFonts w:eastAsia="Calibri" w:cs="Times New Roman"/>
                <w:sz w:val="18"/>
                <w:szCs w:val="18"/>
              </w:rPr>
              <w:t>221,91</w:t>
            </w:r>
          </w:p>
        </w:tc>
        <w:tc>
          <w:tcPr>
            <w:tcW w:w="1843" w:type="dxa"/>
            <w:tcBorders>
              <w:top w:val="nil"/>
              <w:left w:val="nil"/>
              <w:bottom w:val="single" w:sz="4" w:space="0" w:color="auto"/>
              <w:right w:val="single" w:sz="4" w:space="0" w:color="auto"/>
            </w:tcBorders>
            <w:shd w:val="clear" w:color="auto" w:fill="auto"/>
            <w:noWrap/>
            <w:vAlign w:val="center"/>
          </w:tcPr>
          <w:p w14:paraId="501688FA" w14:textId="77777777" w:rsidR="009D66D0" w:rsidRPr="006A03DD" w:rsidRDefault="009D66D0" w:rsidP="009D66D0">
            <w:pPr>
              <w:spacing w:after="0"/>
              <w:jc w:val="center"/>
              <w:rPr>
                <w:rFonts w:eastAsia="Calibri" w:cs="Times New Roman"/>
                <w:sz w:val="18"/>
                <w:szCs w:val="18"/>
              </w:rPr>
            </w:pPr>
            <w:r w:rsidRPr="006A03DD">
              <w:rPr>
                <w:rFonts w:eastAsia="Calibri" w:cs="Times New Roman"/>
                <w:sz w:val="18"/>
                <w:szCs w:val="18"/>
              </w:rPr>
              <w:t>1,23</w:t>
            </w:r>
          </w:p>
        </w:tc>
        <w:tc>
          <w:tcPr>
            <w:tcW w:w="1559" w:type="dxa"/>
            <w:tcBorders>
              <w:top w:val="nil"/>
              <w:left w:val="nil"/>
              <w:bottom w:val="single" w:sz="4" w:space="0" w:color="auto"/>
              <w:right w:val="single" w:sz="4" w:space="0" w:color="auto"/>
            </w:tcBorders>
            <w:shd w:val="clear" w:color="auto" w:fill="auto"/>
            <w:noWrap/>
            <w:vAlign w:val="center"/>
          </w:tcPr>
          <w:p w14:paraId="0B91B0DF" w14:textId="77777777" w:rsidR="009D66D0" w:rsidRPr="006A03DD" w:rsidRDefault="009D66D0" w:rsidP="009D66D0">
            <w:pPr>
              <w:spacing w:after="0"/>
              <w:jc w:val="center"/>
              <w:rPr>
                <w:rFonts w:eastAsia="Calibri" w:cs="Times New Roman"/>
                <w:sz w:val="18"/>
                <w:szCs w:val="18"/>
              </w:rPr>
            </w:pPr>
            <w:r w:rsidRPr="006A03DD">
              <w:rPr>
                <w:rFonts w:eastAsia="Calibri" w:cs="Times New Roman"/>
                <w:sz w:val="18"/>
                <w:szCs w:val="18"/>
              </w:rPr>
              <w:t>31,64</w:t>
            </w:r>
          </w:p>
        </w:tc>
        <w:tc>
          <w:tcPr>
            <w:tcW w:w="1537" w:type="dxa"/>
            <w:tcBorders>
              <w:top w:val="nil"/>
              <w:left w:val="nil"/>
              <w:bottom w:val="single" w:sz="4" w:space="0" w:color="auto"/>
              <w:right w:val="single" w:sz="4" w:space="0" w:color="auto"/>
            </w:tcBorders>
            <w:shd w:val="clear" w:color="auto" w:fill="auto"/>
            <w:noWrap/>
            <w:vAlign w:val="center"/>
          </w:tcPr>
          <w:p w14:paraId="6F3B0A84" w14:textId="77777777" w:rsidR="009D66D0" w:rsidRPr="006A03DD" w:rsidRDefault="009D66D0" w:rsidP="009D66D0">
            <w:pPr>
              <w:spacing w:after="0"/>
              <w:jc w:val="center"/>
              <w:rPr>
                <w:rFonts w:eastAsia="Calibri" w:cs="Times New Roman"/>
                <w:sz w:val="18"/>
                <w:szCs w:val="18"/>
              </w:rPr>
            </w:pPr>
            <w:r w:rsidRPr="006A03DD">
              <w:rPr>
                <w:rFonts w:eastAsia="Calibri" w:cs="Times New Roman"/>
                <w:sz w:val="18"/>
                <w:szCs w:val="18"/>
              </w:rPr>
              <w:t>1,10</w:t>
            </w:r>
          </w:p>
        </w:tc>
      </w:tr>
      <w:tr w:rsidR="006A03DD" w:rsidRPr="006A03DD" w14:paraId="52B685E8" w14:textId="77777777" w:rsidTr="006A03DD">
        <w:trPr>
          <w:trHeight w:val="28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09449E4" w14:textId="77777777" w:rsidR="006A03DD" w:rsidRPr="006A03DD" w:rsidRDefault="006A03DD" w:rsidP="006A03DD">
            <w:pPr>
              <w:spacing w:after="0"/>
              <w:jc w:val="center"/>
              <w:rPr>
                <w:rFonts w:eastAsia="Times New Roman" w:cs="Times New Roman"/>
                <w:sz w:val="18"/>
                <w:szCs w:val="18"/>
                <w:lang w:eastAsia="ru-RU"/>
              </w:rPr>
            </w:pPr>
            <w:r w:rsidRPr="006A03DD">
              <w:rPr>
                <w:rFonts w:eastAsia="Times New Roman" w:cs="Times New Roman"/>
                <w:sz w:val="18"/>
                <w:szCs w:val="18"/>
                <w:lang w:eastAsia="ru-RU"/>
              </w:rPr>
              <w:t>6</w:t>
            </w:r>
          </w:p>
        </w:tc>
        <w:tc>
          <w:tcPr>
            <w:tcW w:w="2835" w:type="dxa"/>
            <w:tcBorders>
              <w:top w:val="nil"/>
              <w:left w:val="nil"/>
              <w:bottom w:val="single" w:sz="4" w:space="0" w:color="auto"/>
              <w:right w:val="single" w:sz="4" w:space="0" w:color="auto"/>
            </w:tcBorders>
            <w:shd w:val="clear" w:color="auto" w:fill="auto"/>
            <w:noWrap/>
            <w:vAlign w:val="center"/>
            <w:hideMark/>
          </w:tcPr>
          <w:p w14:paraId="43E3712A" w14:textId="4915B36A" w:rsidR="006A03DD" w:rsidRPr="006A03DD" w:rsidRDefault="009D66D0" w:rsidP="006A03DD">
            <w:pPr>
              <w:spacing w:after="0"/>
              <w:jc w:val="center"/>
              <w:rPr>
                <w:rFonts w:eastAsia="Calibri" w:cs="Times New Roman"/>
                <w:sz w:val="18"/>
                <w:szCs w:val="18"/>
                <w:lang w:val="en-US"/>
              </w:rPr>
            </w:pPr>
            <w:r>
              <w:rPr>
                <w:rFonts w:eastAsia="Calibri" w:cs="Times New Roman"/>
                <w:color w:val="000000"/>
                <w:sz w:val="18"/>
                <w:szCs w:val="18"/>
                <w:lang w:val="en-US"/>
              </w:rPr>
              <w:t>JS “GROSS INSURANCE Company”</w:t>
            </w:r>
          </w:p>
        </w:tc>
        <w:tc>
          <w:tcPr>
            <w:tcW w:w="1417" w:type="dxa"/>
            <w:tcBorders>
              <w:top w:val="nil"/>
              <w:left w:val="nil"/>
              <w:bottom w:val="single" w:sz="4" w:space="0" w:color="auto"/>
              <w:right w:val="single" w:sz="4" w:space="0" w:color="auto"/>
            </w:tcBorders>
            <w:shd w:val="clear" w:color="auto" w:fill="auto"/>
            <w:noWrap/>
            <w:vAlign w:val="center"/>
          </w:tcPr>
          <w:p w14:paraId="07794116"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221,70</w:t>
            </w:r>
          </w:p>
        </w:tc>
        <w:tc>
          <w:tcPr>
            <w:tcW w:w="1843" w:type="dxa"/>
            <w:tcBorders>
              <w:top w:val="nil"/>
              <w:left w:val="nil"/>
              <w:bottom w:val="single" w:sz="4" w:space="0" w:color="auto"/>
              <w:right w:val="single" w:sz="4" w:space="0" w:color="auto"/>
            </w:tcBorders>
            <w:shd w:val="clear" w:color="auto" w:fill="auto"/>
            <w:noWrap/>
            <w:vAlign w:val="center"/>
          </w:tcPr>
          <w:p w14:paraId="51C2A0E3"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0,82</w:t>
            </w:r>
          </w:p>
        </w:tc>
        <w:tc>
          <w:tcPr>
            <w:tcW w:w="1559" w:type="dxa"/>
            <w:tcBorders>
              <w:top w:val="nil"/>
              <w:left w:val="nil"/>
              <w:bottom w:val="single" w:sz="4" w:space="0" w:color="auto"/>
              <w:right w:val="single" w:sz="4" w:space="0" w:color="auto"/>
            </w:tcBorders>
            <w:shd w:val="clear" w:color="auto" w:fill="auto"/>
            <w:noWrap/>
            <w:vAlign w:val="center"/>
          </w:tcPr>
          <w:p w14:paraId="32A311A3"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53,07</w:t>
            </w:r>
          </w:p>
        </w:tc>
        <w:tc>
          <w:tcPr>
            <w:tcW w:w="1537" w:type="dxa"/>
            <w:tcBorders>
              <w:top w:val="nil"/>
              <w:left w:val="nil"/>
              <w:bottom w:val="single" w:sz="4" w:space="0" w:color="auto"/>
              <w:right w:val="single" w:sz="4" w:space="0" w:color="auto"/>
            </w:tcBorders>
            <w:shd w:val="clear" w:color="auto" w:fill="auto"/>
            <w:noWrap/>
            <w:vAlign w:val="center"/>
          </w:tcPr>
          <w:p w14:paraId="34E866A5"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1,18</w:t>
            </w:r>
          </w:p>
        </w:tc>
      </w:tr>
      <w:tr w:rsidR="006A03DD" w:rsidRPr="006A03DD" w14:paraId="5810E36B" w14:textId="77777777" w:rsidTr="006A03DD">
        <w:trPr>
          <w:trHeight w:val="28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F3BF770" w14:textId="77777777" w:rsidR="006A03DD" w:rsidRPr="006A03DD" w:rsidRDefault="006A03DD" w:rsidP="006A03DD">
            <w:pPr>
              <w:spacing w:after="0"/>
              <w:jc w:val="center"/>
              <w:rPr>
                <w:rFonts w:eastAsia="Times New Roman" w:cs="Times New Roman"/>
                <w:sz w:val="18"/>
                <w:szCs w:val="18"/>
                <w:lang w:eastAsia="ru-RU"/>
              </w:rPr>
            </w:pPr>
            <w:r w:rsidRPr="006A03DD">
              <w:rPr>
                <w:rFonts w:eastAsia="Times New Roman" w:cs="Times New Roman"/>
                <w:sz w:val="18"/>
                <w:szCs w:val="18"/>
                <w:lang w:eastAsia="ru-RU"/>
              </w:rPr>
              <w:t>7</w:t>
            </w:r>
          </w:p>
        </w:tc>
        <w:tc>
          <w:tcPr>
            <w:tcW w:w="2835" w:type="dxa"/>
            <w:tcBorders>
              <w:top w:val="nil"/>
              <w:left w:val="nil"/>
              <w:bottom w:val="single" w:sz="4" w:space="0" w:color="auto"/>
              <w:right w:val="single" w:sz="4" w:space="0" w:color="auto"/>
            </w:tcBorders>
            <w:shd w:val="clear" w:color="auto" w:fill="auto"/>
            <w:noWrap/>
            <w:vAlign w:val="center"/>
            <w:hideMark/>
          </w:tcPr>
          <w:p w14:paraId="7A905B93" w14:textId="3D6C56D1" w:rsidR="006A03DD" w:rsidRPr="006A03DD" w:rsidRDefault="009D66D0" w:rsidP="006A03DD">
            <w:pPr>
              <w:spacing w:after="0"/>
              <w:jc w:val="center"/>
              <w:rPr>
                <w:rFonts w:eastAsia="Calibri" w:cs="Times New Roman"/>
                <w:sz w:val="18"/>
                <w:szCs w:val="18"/>
                <w:lang w:val="en-US"/>
              </w:rPr>
            </w:pPr>
            <w:r>
              <w:rPr>
                <w:rFonts w:eastAsia="Calibri" w:cs="Times New Roman"/>
                <w:color w:val="000000"/>
                <w:sz w:val="18"/>
                <w:szCs w:val="18"/>
                <w:lang w:val="en-US"/>
              </w:rPr>
              <w:t>JS</w:t>
            </w:r>
            <w:r w:rsidR="006A03DD" w:rsidRPr="006A03DD">
              <w:rPr>
                <w:rFonts w:eastAsia="Calibri" w:cs="Times New Roman"/>
                <w:color w:val="000000"/>
                <w:sz w:val="18"/>
                <w:szCs w:val="18"/>
              </w:rPr>
              <w:t xml:space="preserve"> </w:t>
            </w:r>
            <w:r>
              <w:rPr>
                <w:rFonts w:eastAsia="Calibri" w:cs="Times New Roman"/>
                <w:color w:val="000000"/>
                <w:sz w:val="18"/>
                <w:szCs w:val="18"/>
                <w:lang w:val="en-US"/>
              </w:rPr>
              <w:t>“</w:t>
            </w:r>
            <w:r w:rsidR="006A03DD" w:rsidRPr="006A03DD">
              <w:rPr>
                <w:rFonts w:eastAsia="Calibri" w:cs="Times New Roman"/>
                <w:color w:val="000000"/>
                <w:sz w:val="18"/>
                <w:szCs w:val="18"/>
              </w:rPr>
              <w:t>MY-INSURANCE</w:t>
            </w:r>
            <w:r>
              <w:rPr>
                <w:rFonts w:eastAsia="Calibri" w:cs="Times New Roman"/>
                <w:color w:val="000000"/>
                <w:sz w:val="18"/>
                <w:szCs w:val="18"/>
                <w:lang w:val="en-US"/>
              </w:rPr>
              <w:t>”</w:t>
            </w:r>
          </w:p>
        </w:tc>
        <w:tc>
          <w:tcPr>
            <w:tcW w:w="1417" w:type="dxa"/>
            <w:tcBorders>
              <w:top w:val="nil"/>
              <w:left w:val="nil"/>
              <w:bottom w:val="single" w:sz="4" w:space="0" w:color="auto"/>
              <w:right w:val="single" w:sz="4" w:space="0" w:color="auto"/>
            </w:tcBorders>
            <w:shd w:val="clear" w:color="auto" w:fill="auto"/>
            <w:noWrap/>
            <w:vAlign w:val="center"/>
          </w:tcPr>
          <w:p w14:paraId="0F161915"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168,64</w:t>
            </w:r>
          </w:p>
        </w:tc>
        <w:tc>
          <w:tcPr>
            <w:tcW w:w="1843" w:type="dxa"/>
            <w:tcBorders>
              <w:top w:val="nil"/>
              <w:left w:val="nil"/>
              <w:bottom w:val="single" w:sz="4" w:space="0" w:color="auto"/>
              <w:right w:val="single" w:sz="4" w:space="0" w:color="auto"/>
            </w:tcBorders>
            <w:shd w:val="clear" w:color="auto" w:fill="auto"/>
            <w:noWrap/>
            <w:vAlign w:val="center"/>
          </w:tcPr>
          <w:p w14:paraId="5DCCE5B6"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1,11</w:t>
            </w:r>
          </w:p>
        </w:tc>
        <w:tc>
          <w:tcPr>
            <w:tcW w:w="1559" w:type="dxa"/>
            <w:tcBorders>
              <w:top w:val="nil"/>
              <w:left w:val="nil"/>
              <w:bottom w:val="single" w:sz="4" w:space="0" w:color="auto"/>
              <w:right w:val="single" w:sz="4" w:space="0" w:color="auto"/>
            </w:tcBorders>
            <w:shd w:val="clear" w:color="auto" w:fill="auto"/>
            <w:noWrap/>
            <w:vAlign w:val="center"/>
          </w:tcPr>
          <w:p w14:paraId="189561F8"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40,85</w:t>
            </w:r>
          </w:p>
        </w:tc>
        <w:tc>
          <w:tcPr>
            <w:tcW w:w="1537" w:type="dxa"/>
            <w:tcBorders>
              <w:top w:val="nil"/>
              <w:left w:val="nil"/>
              <w:bottom w:val="single" w:sz="4" w:space="0" w:color="auto"/>
              <w:right w:val="single" w:sz="4" w:space="0" w:color="auto"/>
            </w:tcBorders>
            <w:shd w:val="clear" w:color="auto" w:fill="auto"/>
            <w:noWrap/>
            <w:vAlign w:val="center"/>
          </w:tcPr>
          <w:p w14:paraId="35DC1B52"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1,04</w:t>
            </w:r>
          </w:p>
        </w:tc>
      </w:tr>
      <w:tr w:rsidR="006A03DD" w:rsidRPr="006A03DD" w14:paraId="6245A439" w14:textId="77777777" w:rsidTr="006A03DD">
        <w:trPr>
          <w:trHeight w:val="28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AF1566A" w14:textId="77777777" w:rsidR="006A03DD" w:rsidRPr="006A03DD" w:rsidRDefault="006A03DD" w:rsidP="006A03DD">
            <w:pPr>
              <w:spacing w:after="0"/>
              <w:jc w:val="center"/>
              <w:rPr>
                <w:rFonts w:eastAsia="Times New Roman" w:cs="Times New Roman"/>
                <w:sz w:val="18"/>
                <w:szCs w:val="18"/>
                <w:lang w:eastAsia="ru-RU"/>
              </w:rPr>
            </w:pPr>
            <w:r w:rsidRPr="006A03DD">
              <w:rPr>
                <w:rFonts w:eastAsia="Times New Roman" w:cs="Times New Roman"/>
                <w:sz w:val="18"/>
                <w:szCs w:val="18"/>
                <w:lang w:eastAsia="ru-RU"/>
              </w:rPr>
              <w:t>8</w:t>
            </w:r>
          </w:p>
        </w:tc>
        <w:tc>
          <w:tcPr>
            <w:tcW w:w="2835" w:type="dxa"/>
            <w:tcBorders>
              <w:top w:val="nil"/>
              <w:left w:val="nil"/>
              <w:bottom w:val="single" w:sz="4" w:space="0" w:color="auto"/>
              <w:right w:val="single" w:sz="4" w:space="0" w:color="auto"/>
            </w:tcBorders>
            <w:shd w:val="clear" w:color="auto" w:fill="auto"/>
            <w:noWrap/>
            <w:vAlign w:val="center"/>
            <w:hideMark/>
          </w:tcPr>
          <w:p w14:paraId="378CF27B" w14:textId="6A1F2A15" w:rsidR="006A03DD" w:rsidRPr="006A03DD" w:rsidRDefault="009D66D0" w:rsidP="006A03DD">
            <w:pPr>
              <w:spacing w:after="0"/>
              <w:jc w:val="center"/>
              <w:rPr>
                <w:rFonts w:eastAsia="Calibri" w:cs="Times New Roman"/>
                <w:sz w:val="18"/>
                <w:szCs w:val="18"/>
                <w:lang w:val="en-US"/>
              </w:rPr>
            </w:pPr>
            <w:r>
              <w:rPr>
                <w:rFonts w:eastAsia="Calibri" w:cs="Times New Roman"/>
                <w:color w:val="000000"/>
                <w:sz w:val="18"/>
                <w:szCs w:val="18"/>
                <w:lang w:val="en-US"/>
              </w:rPr>
              <w:t>JS</w:t>
            </w:r>
            <w:r w:rsidR="006A03DD" w:rsidRPr="006A03DD">
              <w:rPr>
                <w:rFonts w:eastAsia="Calibri" w:cs="Times New Roman"/>
                <w:color w:val="000000"/>
                <w:sz w:val="18"/>
                <w:szCs w:val="18"/>
                <w:lang w:val="en-US"/>
              </w:rPr>
              <w:t xml:space="preserve"> "TEMIRYO‘L </w:t>
            </w:r>
            <w:proofErr w:type="gramStart"/>
            <w:r w:rsidR="006A03DD" w:rsidRPr="006A03DD">
              <w:rPr>
                <w:rFonts w:eastAsia="Calibri" w:cs="Times New Roman"/>
                <w:color w:val="000000"/>
                <w:sz w:val="18"/>
                <w:szCs w:val="18"/>
                <w:lang w:val="en-US"/>
              </w:rPr>
              <w:t>SUG‘</w:t>
            </w:r>
            <w:proofErr w:type="gramEnd"/>
            <w:r w:rsidR="006A03DD" w:rsidRPr="006A03DD">
              <w:rPr>
                <w:rFonts w:eastAsia="Calibri" w:cs="Times New Roman"/>
                <w:color w:val="000000"/>
                <w:sz w:val="18"/>
                <w:szCs w:val="18"/>
                <w:lang w:val="en-US"/>
              </w:rPr>
              <w:t>URTA"</w:t>
            </w:r>
          </w:p>
        </w:tc>
        <w:tc>
          <w:tcPr>
            <w:tcW w:w="1417" w:type="dxa"/>
            <w:tcBorders>
              <w:top w:val="nil"/>
              <w:left w:val="nil"/>
              <w:bottom w:val="single" w:sz="4" w:space="0" w:color="auto"/>
              <w:right w:val="single" w:sz="4" w:space="0" w:color="auto"/>
            </w:tcBorders>
            <w:shd w:val="clear" w:color="auto" w:fill="auto"/>
            <w:noWrap/>
            <w:vAlign w:val="center"/>
          </w:tcPr>
          <w:p w14:paraId="353F2796"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122,00</w:t>
            </w:r>
          </w:p>
        </w:tc>
        <w:tc>
          <w:tcPr>
            <w:tcW w:w="1843" w:type="dxa"/>
            <w:tcBorders>
              <w:top w:val="nil"/>
              <w:left w:val="nil"/>
              <w:bottom w:val="single" w:sz="4" w:space="0" w:color="auto"/>
              <w:right w:val="single" w:sz="4" w:space="0" w:color="auto"/>
            </w:tcBorders>
            <w:shd w:val="clear" w:color="auto" w:fill="auto"/>
            <w:noWrap/>
            <w:vAlign w:val="center"/>
          </w:tcPr>
          <w:p w14:paraId="52DE633B"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1,03</w:t>
            </w:r>
          </w:p>
        </w:tc>
        <w:tc>
          <w:tcPr>
            <w:tcW w:w="1559" w:type="dxa"/>
            <w:tcBorders>
              <w:top w:val="nil"/>
              <w:left w:val="nil"/>
              <w:bottom w:val="single" w:sz="4" w:space="0" w:color="auto"/>
              <w:right w:val="single" w:sz="4" w:space="0" w:color="auto"/>
            </w:tcBorders>
            <w:shd w:val="clear" w:color="auto" w:fill="auto"/>
            <w:noWrap/>
            <w:vAlign w:val="center"/>
          </w:tcPr>
          <w:p w14:paraId="3891C20C"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8,75</w:t>
            </w:r>
          </w:p>
        </w:tc>
        <w:tc>
          <w:tcPr>
            <w:tcW w:w="1537" w:type="dxa"/>
            <w:tcBorders>
              <w:top w:val="nil"/>
              <w:left w:val="nil"/>
              <w:bottom w:val="single" w:sz="4" w:space="0" w:color="auto"/>
              <w:right w:val="single" w:sz="4" w:space="0" w:color="auto"/>
            </w:tcBorders>
            <w:shd w:val="clear" w:color="auto" w:fill="auto"/>
            <w:noWrap/>
            <w:vAlign w:val="center"/>
          </w:tcPr>
          <w:p w14:paraId="4ACE2A9D"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1,06</w:t>
            </w:r>
          </w:p>
        </w:tc>
      </w:tr>
      <w:tr w:rsidR="006A03DD" w:rsidRPr="006A03DD" w14:paraId="7E03D265" w14:textId="77777777" w:rsidTr="006A03DD">
        <w:trPr>
          <w:trHeight w:val="28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4B9FAB9" w14:textId="77777777" w:rsidR="006A03DD" w:rsidRPr="006A03DD" w:rsidRDefault="006A03DD" w:rsidP="006A03DD">
            <w:pPr>
              <w:spacing w:after="0"/>
              <w:jc w:val="center"/>
              <w:rPr>
                <w:rFonts w:eastAsia="Times New Roman" w:cs="Times New Roman"/>
                <w:sz w:val="18"/>
                <w:szCs w:val="18"/>
                <w:lang w:eastAsia="ru-RU"/>
              </w:rPr>
            </w:pPr>
            <w:r w:rsidRPr="006A03DD">
              <w:rPr>
                <w:rFonts w:eastAsia="Times New Roman" w:cs="Times New Roman"/>
                <w:sz w:val="18"/>
                <w:szCs w:val="18"/>
                <w:lang w:eastAsia="ru-RU"/>
              </w:rPr>
              <w:t>9</w:t>
            </w:r>
          </w:p>
        </w:tc>
        <w:tc>
          <w:tcPr>
            <w:tcW w:w="2835" w:type="dxa"/>
            <w:tcBorders>
              <w:top w:val="nil"/>
              <w:left w:val="nil"/>
              <w:bottom w:val="single" w:sz="4" w:space="0" w:color="auto"/>
              <w:right w:val="single" w:sz="4" w:space="0" w:color="auto"/>
            </w:tcBorders>
            <w:shd w:val="clear" w:color="auto" w:fill="auto"/>
            <w:noWrap/>
            <w:vAlign w:val="center"/>
            <w:hideMark/>
          </w:tcPr>
          <w:p w14:paraId="0DD440C9" w14:textId="216A89B3" w:rsidR="006A03DD" w:rsidRPr="006A03DD" w:rsidRDefault="009D66D0" w:rsidP="006A03DD">
            <w:pPr>
              <w:spacing w:after="0"/>
              <w:jc w:val="center"/>
              <w:rPr>
                <w:rFonts w:eastAsia="Calibri" w:cs="Times New Roman"/>
                <w:sz w:val="18"/>
                <w:szCs w:val="18"/>
              </w:rPr>
            </w:pPr>
            <w:r>
              <w:rPr>
                <w:rFonts w:eastAsia="Calibri" w:cs="Times New Roman"/>
                <w:color w:val="000000"/>
                <w:sz w:val="18"/>
                <w:szCs w:val="18"/>
                <w:lang w:val="en-US"/>
              </w:rPr>
              <w:t>JS</w:t>
            </w:r>
            <w:r w:rsidR="006A03DD" w:rsidRPr="006A03DD">
              <w:rPr>
                <w:rFonts w:eastAsia="Calibri" w:cs="Times New Roman"/>
                <w:color w:val="000000"/>
                <w:sz w:val="18"/>
                <w:szCs w:val="18"/>
              </w:rPr>
              <w:t xml:space="preserve"> "EUROASIA INSURANCE"</w:t>
            </w:r>
          </w:p>
        </w:tc>
        <w:tc>
          <w:tcPr>
            <w:tcW w:w="1417" w:type="dxa"/>
            <w:tcBorders>
              <w:top w:val="nil"/>
              <w:left w:val="nil"/>
              <w:bottom w:val="single" w:sz="4" w:space="0" w:color="auto"/>
              <w:right w:val="single" w:sz="4" w:space="0" w:color="auto"/>
            </w:tcBorders>
            <w:shd w:val="clear" w:color="auto" w:fill="auto"/>
            <w:noWrap/>
            <w:vAlign w:val="center"/>
          </w:tcPr>
          <w:p w14:paraId="22C60DA1"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112,00</w:t>
            </w:r>
          </w:p>
        </w:tc>
        <w:tc>
          <w:tcPr>
            <w:tcW w:w="1843" w:type="dxa"/>
            <w:tcBorders>
              <w:top w:val="nil"/>
              <w:left w:val="nil"/>
              <w:bottom w:val="single" w:sz="4" w:space="0" w:color="auto"/>
              <w:right w:val="single" w:sz="4" w:space="0" w:color="auto"/>
            </w:tcBorders>
            <w:shd w:val="clear" w:color="auto" w:fill="auto"/>
            <w:noWrap/>
            <w:vAlign w:val="center"/>
          </w:tcPr>
          <w:p w14:paraId="23058C38"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0,94</w:t>
            </w:r>
          </w:p>
        </w:tc>
        <w:tc>
          <w:tcPr>
            <w:tcW w:w="1559" w:type="dxa"/>
            <w:tcBorders>
              <w:top w:val="nil"/>
              <w:left w:val="nil"/>
              <w:bottom w:val="single" w:sz="4" w:space="0" w:color="auto"/>
              <w:right w:val="single" w:sz="4" w:space="0" w:color="auto"/>
            </w:tcBorders>
            <w:shd w:val="clear" w:color="auto" w:fill="auto"/>
            <w:noWrap/>
            <w:vAlign w:val="center"/>
          </w:tcPr>
          <w:p w14:paraId="26E0F2B3"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25,06</w:t>
            </w:r>
          </w:p>
        </w:tc>
        <w:tc>
          <w:tcPr>
            <w:tcW w:w="1537" w:type="dxa"/>
            <w:tcBorders>
              <w:top w:val="nil"/>
              <w:left w:val="nil"/>
              <w:bottom w:val="single" w:sz="4" w:space="0" w:color="auto"/>
              <w:right w:val="single" w:sz="4" w:space="0" w:color="auto"/>
            </w:tcBorders>
            <w:shd w:val="clear" w:color="auto" w:fill="auto"/>
            <w:noWrap/>
            <w:vAlign w:val="center"/>
          </w:tcPr>
          <w:p w14:paraId="1ECB72E7"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0,87</w:t>
            </w:r>
          </w:p>
        </w:tc>
      </w:tr>
      <w:tr w:rsidR="006A03DD" w:rsidRPr="006A03DD" w14:paraId="0969113C" w14:textId="77777777" w:rsidTr="006A03DD">
        <w:trPr>
          <w:trHeight w:val="28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3AB5BA8" w14:textId="77777777" w:rsidR="006A03DD" w:rsidRPr="006A03DD" w:rsidRDefault="006A03DD" w:rsidP="006A03DD">
            <w:pPr>
              <w:spacing w:after="0"/>
              <w:jc w:val="center"/>
              <w:rPr>
                <w:rFonts w:eastAsia="Times New Roman" w:cs="Times New Roman"/>
                <w:sz w:val="18"/>
                <w:szCs w:val="18"/>
                <w:lang w:eastAsia="ru-RU"/>
              </w:rPr>
            </w:pPr>
            <w:r w:rsidRPr="006A03DD">
              <w:rPr>
                <w:rFonts w:eastAsia="Times New Roman" w:cs="Times New Roman"/>
                <w:sz w:val="18"/>
                <w:szCs w:val="18"/>
                <w:lang w:eastAsia="ru-RU"/>
              </w:rPr>
              <w:t>10</w:t>
            </w:r>
          </w:p>
        </w:tc>
        <w:tc>
          <w:tcPr>
            <w:tcW w:w="2835" w:type="dxa"/>
            <w:tcBorders>
              <w:top w:val="nil"/>
              <w:left w:val="nil"/>
              <w:bottom w:val="single" w:sz="4" w:space="0" w:color="auto"/>
              <w:right w:val="single" w:sz="4" w:space="0" w:color="auto"/>
            </w:tcBorders>
            <w:shd w:val="clear" w:color="auto" w:fill="auto"/>
            <w:noWrap/>
            <w:vAlign w:val="center"/>
            <w:hideMark/>
          </w:tcPr>
          <w:p w14:paraId="0FE83CB0" w14:textId="54D5C2FB" w:rsidR="006A03DD" w:rsidRPr="006A03DD" w:rsidRDefault="009D66D0" w:rsidP="006A03DD">
            <w:pPr>
              <w:spacing w:after="0"/>
              <w:jc w:val="center"/>
              <w:rPr>
                <w:rFonts w:eastAsia="Calibri" w:cs="Times New Roman"/>
                <w:sz w:val="18"/>
                <w:szCs w:val="18"/>
              </w:rPr>
            </w:pPr>
            <w:r>
              <w:rPr>
                <w:rFonts w:eastAsia="Calibri" w:cs="Times New Roman"/>
                <w:color w:val="000000"/>
                <w:sz w:val="18"/>
                <w:szCs w:val="18"/>
                <w:lang w:val="en-US"/>
              </w:rPr>
              <w:t>JS</w:t>
            </w:r>
            <w:r w:rsidR="006A03DD" w:rsidRPr="006A03DD">
              <w:rPr>
                <w:rFonts w:eastAsia="Calibri" w:cs="Times New Roman"/>
                <w:color w:val="000000"/>
                <w:sz w:val="18"/>
                <w:szCs w:val="18"/>
              </w:rPr>
              <w:t xml:space="preserve"> "</w:t>
            </w:r>
            <w:proofErr w:type="spellStart"/>
            <w:r w:rsidR="006A03DD" w:rsidRPr="006A03DD">
              <w:rPr>
                <w:rFonts w:eastAsia="Calibri" w:cs="Times New Roman"/>
                <w:color w:val="000000"/>
                <w:sz w:val="18"/>
                <w:szCs w:val="18"/>
              </w:rPr>
              <w:t>Кapital</w:t>
            </w:r>
            <w:proofErr w:type="spellEnd"/>
            <w:r w:rsidR="006A03DD" w:rsidRPr="006A03DD">
              <w:rPr>
                <w:rFonts w:eastAsia="Calibri" w:cs="Times New Roman"/>
                <w:color w:val="000000"/>
                <w:sz w:val="18"/>
                <w:szCs w:val="18"/>
              </w:rPr>
              <w:t xml:space="preserve"> </w:t>
            </w:r>
            <w:proofErr w:type="spellStart"/>
            <w:r w:rsidR="006A03DD" w:rsidRPr="006A03DD">
              <w:rPr>
                <w:rFonts w:eastAsia="Calibri" w:cs="Times New Roman"/>
                <w:color w:val="000000"/>
                <w:sz w:val="18"/>
                <w:szCs w:val="18"/>
              </w:rPr>
              <w:t>Sug’urta</w:t>
            </w:r>
            <w:proofErr w:type="spellEnd"/>
            <w:r w:rsidR="006A03DD" w:rsidRPr="006A03DD">
              <w:rPr>
                <w:rFonts w:eastAsia="Calibri" w:cs="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noWrap/>
            <w:vAlign w:val="center"/>
          </w:tcPr>
          <w:p w14:paraId="5B6CDAC4"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100,92</w:t>
            </w:r>
          </w:p>
        </w:tc>
        <w:tc>
          <w:tcPr>
            <w:tcW w:w="1843" w:type="dxa"/>
            <w:tcBorders>
              <w:top w:val="nil"/>
              <w:left w:val="nil"/>
              <w:bottom w:val="single" w:sz="4" w:space="0" w:color="auto"/>
              <w:right w:val="single" w:sz="4" w:space="0" w:color="auto"/>
            </w:tcBorders>
            <w:shd w:val="clear" w:color="auto" w:fill="auto"/>
            <w:noWrap/>
            <w:vAlign w:val="center"/>
          </w:tcPr>
          <w:p w14:paraId="7A117F32"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1,68</w:t>
            </w:r>
          </w:p>
        </w:tc>
        <w:tc>
          <w:tcPr>
            <w:tcW w:w="1559" w:type="dxa"/>
            <w:tcBorders>
              <w:top w:val="nil"/>
              <w:left w:val="nil"/>
              <w:bottom w:val="single" w:sz="4" w:space="0" w:color="auto"/>
              <w:right w:val="single" w:sz="4" w:space="0" w:color="auto"/>
            </w:tcBorders>
            <w:shd w:val="clear" w:color="auto" w:fill="auto"/>
            <w:noWrap/>
            <w:vAlign w:val="center"/>
          </w:tcPr>
          <w:p w14:paraId="0C4993E2"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47,43</w:t>
            </w:r>
          </w:p>
        </w:tc>
        <w:tc>
          <w:tcPr>
            <w:tcW w:w="1537" w:type="dxa"/>
            <w:tcBorders>
              <w:top w:val="nil"/>
              <w:left w:val="nil"/>
              <w:bottom w:val="single" w:sz="4" w:space="0" w:color="auto"/>
              <w:right w:val="single" w:sz="4" w:space="0" w:color="auto"/>
            </w:tcBorders>
            <w:shd w:val="clear" w:color="auto" w:fill="auto"/>
            <w:noWrap/>
            <w:vAlign w:val="center"/>
          </w:tcPr>
          <w:p w14:paraId="7DBAFC2C" w14:textId="77777777" w:rsidR="006A03DD" w:rsidRPr="006A03DD" w:rsidRDefault="006A03DD" w:rsidP="006A03DD">
            <w:pPr>
              <w:spacing w:after="0"/>
              <w:jc w:val="center"/>
              <w:rPr>
                <w:rFonts w:eastAsia="Calibri" w:cs="Times New Roman"/>
                <w:sz w:val="18"/>
                <w:szCs w:val="18"/>
              </w:rPr>
            </w:pPr>
            <w:r w:rsidRPr="006A03DD">
              <w:rPr>
                <w:rFonts w:eastAsia="Calibri" w:cs="Times New Roman"/>
                <w:sz w:val="18"/>
                <w:szCs w:val="18"/>
              </w:rPr>
              <w:t>2,25</w:t>
            </w:r>
          </w:p>
        </w:tc>
      </w:tr>
    </w:tbl>
    <w:p w14:paraId="3FBD7115" w14:textId="61A7F889" w:rsidR="004A5888" w:rsidRDefault="004A5888" w:rsidP="006A03DD">
      <w:pPr>
        <w:jc w:val="both"/>
        <w:rPr>
          <w:sz w:val="22"/>
          <w:lang w:val="en-US"/>
        </w:rPr>
      </w:pPr>
    </w:p>
    <w:p w14:paraId="03F68BAC" w14:textId="2458E82E" w:rsidR="004A5888" w:rsidRDefault="004A5888" w:rsidP="00075D46">
      <w:pPr>
        <w:ind w:firstLine="708"/>
        <w:jc w:val="both"/>
        <w:rPr>
          <w:sz w:val="22"/>
          <w:lang w:val="en-US"/>
        </w:rPr>
      </w:pPr>
    </w:p>
    <w:p w14:paraId="01CFE403" w14:textId="1F6AFC84" w:rsidR="004A5888" w:rsidRDefault="004A5888" w:rsidP="00075D46">
      <w:pPr>
        <w:ind w:firstLine="708"/>
        <w:jc w:val="both"/>
        <w:rPr>
          <w:sz w:val="22"/>
          <w:lang w:val="en-US"/>
        </w:rPr>
      </w:pPr>
    </w:p>
    <w:p w14:paraId="66661AFC" w14:textId="5C5D839C" w:rsidR="004A5888" w:rsidRDefault="00B900DD" w:rsidP="00B900DD">
      <w:pPr>
        <w:jc w:val="right"/>
        <w:rPr>
          <w:b/>
          <w:bCs/>
          <w:sz w:val="22"/>
          <w:lang w:val="en-US"/>
        </w:rPr>
      </w:pPr>
      <w:r w:rsidRPr="00A34272">
        <w:rPr>
          <w:b/>
          <w:bCs/>
          <w:sz w:val="22"/>
          <w:lang w:val="en-US"/>
        </w:rPr>
        <w:lastRenderedPageBreak/>
        <w:t xml:space="preserve">Appendix </w:t>
      </w:r>
      <w:r>
        <w:rPr>
          <w:b/>
          <w:bCs/>
          <w:sz w:val="22"/>
          <w:lang w:val="en-US"/>
        </w:rPr>
        <w:t>6</w:t>
      </w:r>
    </w:p>
    <w:p w14:paraId="0A8EE6CB" w14:textId="2821CFBA" w:rsidR="00B900DD" w:rsidRDefault="00B900DD" w:rsidP="00B900DD">
      <w:pPr>
        <w:jc w:val="center"/>
        <w:rPr>
          <w:b/>
          <w:bCs/>
          <w:sz w:val="22"/>
          <w:lang w:val="en-US"/>
        </w:rPr>
      </w:pPr>
      <w:r w:rsidRPr="00B900DD">
        <w:rPr>
          <w:b/>
          <w:bCs/>
          <w:sz w:val="22"/>
          <w:lang w:val="en-US"/>
        </w:rPr>
        <w:t>List of the main legislative and regulatory acts</w:t>
      </w:r>
    </w:p>
    <w:p w14:paraId="342ACFA3" w14:textId="77777777" w:rsidR="00B900DD" w:rsidRDefault="00B900DD" w:rsidP="00B900DD">
      <w:pPr>
        <w:jc w:val="center"/>
        <w:rPr>
          <w:b/>
          <w:bCs/>
          <w:sz w:val="22"/>
          <w:lang w:val="en-US"/>
        </w:rPr>
      </w:pPr>
    </w:p>
    <w:p w14:paraId="6CCA32AB" w14:textId="77777777" w:rsidR="00B900DD" w:rsidRPr="00B900DD" w:rsidRDefault="00B900DD" w:rsidP="00B900DD">
      <w:pPr>
        <w:jc w:val="both"/>
        <w:rPr>
          <w:sz w:val="22"/>
          <w:lang w:val="en-US"/>
        </w:rPr>
      </w:pPr>
      <w:r w:rsidRPr="00B900DD">
        <w:rPr>
          <w:sz w:val="22"/>
          <w:lang w:val="en-US"/>
        </w:rPr>
        <w:t>1. The Civil Code of the Republic of Uzbekistan N257-I dated 29.08.96, entered into force on 01.03.1997, Chapter 52. Insurance.</w:t>
      </w:r>
    </w:p>
    <w:p w14:paraId="2406B6D8" w14:textId="77777777" w:rsidR="00B900DD" w:rsidRPr="00B900DD" w:rsidRDefault="00B900DD" w:rsidP="00B900DD">
      <w:pPr>
        <w:jc w:val="both"/>
        <w:rPr>
          <w:sz w:val="22"/>
          <w:lang w:val="en-US"/>
        </w:rPr>
      </w:pPr>
    </w:p>
    <w:p w14:paraId="30A14586" w14:textId="77777777" w:rsidR="00B900DD" w:rsidRPr="00B900DD" w:rsidRDefault="00B900DD" w:rsidP="00B900DD">
      <w:pPr>
        <w:jc w:val="both"/>
        <w:rPr>
          <w:sz w:val="22"/>
          <w:lang w:val="en-US"/>
        </w:rPr>
      </w:pPr>
      <w:r w:rsidRPr="00B900DD">
        <w:rPr>
          <w:sz w:val="22"/>
          <w:lang w:val="en-US"/>
        </w:rPr>
        <w:t>2. The Law of the Republic of Uzbekistan dated November 23, 2021, No. 730 ZRU "On insurance activity".</w:t>
      </w:r>
    </w:p>
    <w:p w14:paraId="35F50357" w14:textId="77777777" w:rsidR="00B900DD" w:rsidRPr="00B900DD" w:rsidRDefault="00B900DD" w:rsidP="00B900DD">
      <w:pPr>
        <w:jc w:val="both"/>
        <w:rPr>
          <w:sz w:val="22"/>
          <w:lang w:val="en-US"/>
        </w:rPr>
      </w:pPr>
    </w:p>
    <w:p w14:paraId="138DFC65" w14:textId="77777777" w:rsidR="00B900DD" w:rsidRPr="00B900DD" w:rsidRDefault="00B900DD" w:rsidP="00B900DD">
      <w:pPr>
        <w:jc w:val="both"/>
        <w:rPr>
          <w:sz w:val="22"/>
          <w:lang w:val="en-US"/>
        </w:rPr>
      </w:pPr>
      <w:r w:rsidRPr="00B900DD">
        <w:rPr>
          <w:sz w:val="22"/>
          <w:lang w:val="en-US"/>
        </w:rPr>
        <w:t>3. The Law of the Republic of Uzbekistan dated April 21, 2008 N ZRU-155 "On compulsory insurance of civil liability of vehicle owners".</w:t>
      </w:r>
    </w:p>
    <w:p w14:paraId="491875B9" w14:textId="77777777" w:rsidR="00B900DD" w:rsidRPr="00B900DD" w:rsidRDefault="00B900DD" w:rsidP="00B900DD">
      <w:pPr>
        <w:jc w:val="both"/>
        <w:rPr>
          <w:sz w:val="22"/>
          <w:lang w:val="en-US"/>
        </w:rPr>
      </w:pPr>
    </w:p>
    <w:p w14:paraId="4A691B8A" w14:textId="77777777" w:rsidR="00B900DD" w:rsidRPr="00B900DD" w:rsidRDefault="00B900DD" w:rsidP="00B900DD">
      <w:pPr>
        <w:jc w:val="both"/>
        <w:rPr>
          <w:sz w:val="22"/>
          <w:lang w:val="en-US"/>
        </w:rPr>
      </w:pPr>
      <w:r w:rsidRPr="00B900DD">
        <w:rPr>
          <w:sz w:val="22"/>
          <w:lang w:val="en-US"/>
        </w:rPr>
        <w:t>4. The Law of the Republic of Uzbekistan of 16.04.2009 N ZRU-210 "On compulsory insurance of civil liability of the employer".</w:t>
      </w:r>
    </w:p>
    <w:p w14:paraId="3D525519" w14:textId="77777777" w:rsidR="00B900DD" w:rsidRPr="00B900DD" w:rsidRDefault="00B900DD" w:rsidP="00B900DD">
      <w:pPr>
        <w:jc w:val="both"/>
        <w:rPr>
          <w:sz w:val="22"/>
          <w:lang w:val="en-US"/>
        </w:rPr>
      </w:pPr>
    </w:p>
    <w:p w14:paraId="1A97835D" w14:textId="77777777" w:rsidR="00B900DD" w:rsidRPr="00B900DD" w:rsidRDefault="00B900DD" w:rsidP="00B900DD">
      <w:pPr>
        <w:jc w:val="both"/>
        <w:rPr>
          <w:sz w:val="22"/>
          <w:lang w:val="en-US"/>
        </w:rPr>
      </w:pPr>
      <w:r w:rsidRPr="00B900DD">
        <w:rPr>
          <w:sz w:val="22"/>
          <w:lang w:val="en-US"/>
        </w:rPr>
        <w:t>5. The Law of the Republic of Uzbekistan of 26.05.2015 N ZRU-386 "On compulsory insurance of civil liability of the carrier".</w:t>
      </w:r>
    </w:p>
    <w:p w14:paraId="4197541D" w14:textId="77777777" w:rsidR="00B900DD" w:rsidRPr="00B900DD" w:rsidRDefault="00B900DD" w:rsidP="00B900DD">
      <w:pPr>
        <w:jc w:val="both"/>
        <w:rPr>
          <w:sz w:val="22"/>
          <w:lang w:val="en-US"/>
        </w:rPr>
      </w:pPr>
    </w:p>
    <w:p w14:paraId="6582A164" w14:textId="77777777" w:rsidR="00B900DD" w:rsidRPr="00B900DD" w:rsidRDefault="00B900DD" w:rsidP="00B900DD">
      <w:pPr>
        <w:jc w:val="both"/>
        <w:rPr>
          <w:sz w:val="22"/>
          <w:lang w:val="en-US"/>
        </w:rPr>
      </w:pPr>
      <w:r w:rsidRPr="00B900DD">
        <w:rPr>
          <w:sz w:val="22"/>
          <w:lang w:val="en-US"/>
        </w:rPr>
        <w:t>6. Law of the Republic of Uzbekistan of May 1, 1998 No. 614-I "On pledge" (new edition)</w:t>
      </w:r>
    </w:p>
    <w:p w14:paraId="5F7676C2" w14:textId="77777777" w:rsidR="00B900DD" w:rsidRPr="00B900DD" w:rsidRDefault="00B900DD" w:rsidP="00B900DD">
      <w:pPr>
        <w:jc w:val="both"/>
        <w:rPr>
          <w:sz w:val="22"/>
          <w:lang w:val="en-US"/>
        </w:rPr>
      </w:pPr>
    </w:p>
    <w:p w14:paraId="5EB6CCDD" w14:textId="77777777" w:rsidR="00B900DD" w:rsidRPr="00B900DD" w:rsidRDefault="00B900DD" w:rsidP="00B900DD">
      <w:pPr>
        <w:jc w:val="both"/>
        <w:rPr>
          <w:sz w:val="22"/>
          <w:lang w:val="en-US"/>
        </w:rPr>
      </w:pPr>
      <w:r w:rsidRPr="00B900DD">
        <w:rPr>
          <w:sz w:val="22"/>
          <w:lang w:val="en-US"/>
        </w:rPr>
        <w:t>7. Resolution of the President of the Republic of Uzbekistan dated August 2, 2019 N PP-4412 "On measures to reform and ensure the accelerated development of the insurance market of the Republic of Uzbekistan".</w:t>
      </w:r>
    </w:p>
    <w:p w14:paraId="25DE12B4" w14:textId="77777777" w:rsidR="00B900DD" w:rsidRPr="00B900DD" w:rsidRDefault="00B900DD" w:rsidP="00B900DD">
      <w:pPr>
        <w:jc w:val="both"/>
        <w:rPr>
          <w:sz w:val="22"/>
          <w:lang w:val="en-US"/>
        </w:rPr>
      </w:pPr>
    </w:p>
    <w:p w14:paraId="538043C1" w14:textId="77777777" w:rsidR="00B900DD" w:rsidRPr="00B900DD" w:rsidRDefault="00B900DD" w:rsidP="00B900DD">
      <w:pPr>
        <w:jc w:val="both"/>
        <w:rPr>
          <w:sz w:val="22"/>
          <w:lang w:val="en-US"/>
        </w:rPr>
      </w:pPr>
      <w:r w:rsidRPr="00B900DD">
        <w:rPr>
          <w:sz w:val="22"/>
          <w:lang w:val="en-US"/>
        </w:rPr>
        <w:t>8. The Regulation "On Insurance reserves of insurers" was approved by the Order of the Minister of Finance of the Republic of Uzbekistan dated November 20, 2008 No. 107, registered by the Ministry of Justice on December 15, 2008 No. 1882</w:t>
      </w:r>
    </w:p>
    <w:p w14:paraId="7AB41E13" w14:textId="77777777" w:rsidR="00B900DD" w:rsidRPr="00B900DD" w:rsidRDefault="00B900DD" w:rsidP="00B900DD">
      <w:pPr>
        <w:jc w:val="both"/>
        <w:rPr>
          <w:sz w:val="22"/>
          <w:lang w:val="en-US"/>
        </w:rPr>
      </w:pPr>
    </w:p>
    <w:p w14:paraId="6AF2AC5F" w14:textId="77777777" w:rsidR="00B900DD" w:rsidRPr="00B900DD" w:rsidRDefault="00B900DD" w:rsidP="00B900DD">
      <w:pPr>
        <w:jc w:val="both"/>
        <w:rPr>
          <w:sz w:val="22"/>
          <w:lang w:val="en-US"/>
        </w:rPr>
      </w:pPr>
      <w:r w:rsidRPr="00B900DD">
        <w:rPr>
          <w:sz w:val="22"/>
          <w:lang w:val="en-US"/>
        </w:rPr>
        <w:t>9. The Regulation "On the solvency of insurers and reinsurers" was approved by the Order of the Minister of Finance of the Republic of Uzbekistan dated April 22, 2008 No. 41, registered by the Ministry of Justice on 12.05.2008 No. 1806</w:t>
      </w:r>
    </w:p>
    <w:p w14:paraId="7ACBA0E2" w14:textId="77777777" w:rsidR="00B900DD" w:rsidRPr="00B900DD" w:rsidRDefault="00B900DD" w:rsidP="00B900DD">
      <w:pPr>
        <w:jc w:val="both"/>
        <w:rPr>
          <w:sz w:val="22"/>
          <w:lang w:val="en-US"/>
        </w:rPr>
      </w:pPr>
    </w:p>
    <w:p w14:paraId="70E7FF5A" w14:textId="77777777" w:rsidR="00B900DD" w:rsidRPr="00B900DD" w:rsidRDefault="00B900DD" w:rsidP="00B900DD">
      <w:pPr>
        <w:jc w:val="both"/>
        <w:rPr>
          <w:sz w:val="22"/>
          <w:lang w:val="en-US"/>
        </w:rPr>
      </w:pPr>
      <w:r w:rsidRPr="00B900DD">
        <w:rPr>
          <w:sz w:val="22"/>
          <w:lang w:val="en-US"/>
        </w:rPr>
        <w:t>10. The Regulation "On Insurance agents" was approved by the Order of the Ministry of Finance of the Republic of Uzbekistan dated January 28, 2003 N 19</w:t>
      </w:r>
    </w:p>
    <w:p w14:paraId="0F3C0647" w14:textId="77777777" w:rsidR="00B900DD" w:rsidRPr="00B900DD" w:rsidRDefault="00B900DD" w:rsidP="00B900DD">
      <w:pPr>
        <w:jc w:val="both"/>
        <w:rPr>
          <w:sz w:val="22"/>
          <w:lang w:val="en-US"/>
        </w:rPr>
      </w:pPr>
    </w:p>
    <w:p w14:paraId="061419E9" w14:textId="0CC97889" w:rsidR="00B900DD" w:rsidRPr="00B900DD" w:rsidRDefault="00B900DD" w:rsidP="00B900DD">
      <w:pPr>
        <w:jc w:val="both"/>
        <w:rPr>
          <w:sz w:val="22"/>
          <w:lang w:val="en-US"/>
        </w:rPr>
      </w:pPr>
      <w:r w:rsidRPr="00B900DD">
        <w:rPr>
          <w:sz w:val="22"/>
          <w:lang w:val="en-US"/>
        </w:rPr>
        <w:t>11. Regulation "On the investment activity of the insurer and reinsurer", Appendix to the Order of the Minister of Finance dated 03.07.2009 N 68, registered by the Ministry of Justice on 16.07.2009 N 1982</w:t>
      </w:r>
    </w:p>
    <w:p w14:paraId="31BB0601" w14:textId="6EE2122D" w:rsidR="004A5888" w:rsidRDefault="004A5888" w:rsidP="00075D46">
      <w:pPr>
        <w:ind w:firstLine="708"/>
        <w:jc w:val="both"/>
        <w:rPr>
          <w:sz w:val="22"/>
          <w:lang w:val="en-US"/>
        </w:rPr>
      </w:pPr>
    </w:p>
    <w:p w14:paraId="71E042ED" w14:textId="43748498" w:rsidR="004A5888" w:rsidRDefault="004A5888" w:rsidP="00075D46">
      <w:pPr>
        <w:ind w:firstLine="708"/>
        <w:jc w:val="both"/>
        <w:rPr>
          <w:sz w:val="22"/>
          <w:lang w:val="en-US"/>
        </w:rPr>
      </w:pPr>
    </w:p>
    <w:p w14:paraId="680F96DB" w14:textId="391B2F05" w:rsidR="004A5888" w:rsidRDefault="004A5888" w:rsidP="00075D46">
      <w:pPr>
        <w:ind w:firstLine="708"/>
        <w:jc w:val="both"/>
        <w:rPr>
          <w:sz w:val="22"/>
          <w:lang w:val="en-US"/>
        </w:rPr>
      </w:pPr>
    </w:p>
    <w:p w14:paraId="4CF063B4" w14:textId="77777777" w:rsidR="00B900DD" w:rsidRPr="00B900DD" w:rsidRDefault="00B900DD" w:rsidP="00B900DD">
      <w:pPr>
        <w:rPr>
          <w:sz w:val="22"/>
          <w:lang w:val="en-US"/>
        </w:rPr>
      </w:pPr>
    </w:p>
    <w:sectPr w:rsidR="00B900DD" w:rsidRPr="00B900DD" w:rsidSect="00D11BC9">
      <w:footerReference w:type="default" r:id="rId10"/>
      <w:pgSz w:w="11906" w:h="16838" w:code="9"/>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B20E3" w14:textId="77777777" w:rsidR="00B34EDF" w:rsidRDefault="00B34EDF" w:rsidP="00D11BC9">
      <w:pPr>
        <w:spacing w:after="0"/>
      </w:pPr>
      <w:r>
        <w:separator/>
      </w:r>
    </w:p>
  </w:endnote>
  <w:endnote w:type="continuationSeparator" w:id="0">
    <w:p w14:paraId="6A7A0064" w14:textId="77777777" w:rsidR="00B34EDF" w:rsidRDefault="00B34EDF" w:rsidP="00D11B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708733"/>
      <w:docPartObj>
        <w:docPartGallery w:val="Page Numbers (Bottom of Page)"/>
        <w:docPartUnique/>
      </w:docPartObj>
    </w:sdtPr>
    <w:sdtContent>
      <w:p w14:paraId="37133E83" w14:textId="7AA6864E" w:rsidR="00D11BC9" w:rsidRDefault="00D11BC9">
        <w:pPr>
          <w:pStyle w:val="a6"/>
          <w:jc w:val="right"/>
        </w:pPr>
        <w:r w:rsidRPr="00D11BC9">
          <w:rPr>
            <w:sz w:val="22"/>
          </w:rPr>
          <w:fldChar w:fldCharType="begin"/>
        </w:r>
        <w:r w:rsidRPr="00D11BC9">
          <w:rPr>
            <w:sz w:val="22"/>
          </w:rPr>
          <w:instrText>PAGE   \* MERGEFORMAT</w:instrText>
        </w:r>
        <w:r w:rsidRPr="00D11BC9">
          <w:rPr>
            <w:sz w:val="22"/>
          </w:rPr>
          <w:fldChar w:fldCharType="separate"/>
        </w:r>
        <w:r w:rsidRPr="00D11BC9">
          <w:rPr>
            <w:sz w:val="22"/>
          </w:rPr>
          <w:t>2</w:t>
        </w:r>
        <w:r w:rsidRPr="00D11BC9">
          <w:rPr>
            <w:sz w:val="22"/>
          </w:rPr>
          <w:fldChar w:fldCharType="end"/>
        </w:r>
      </w:p>
    </w:sdtContent>
  </w:sdt>
  <w:p w14:paraId="2386BAF2" w14:textId="77777777" w:rsidR="00D11BC9" w:rsidRDefault="00D11BC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04AE3" w14:textId="77777777" w:rsidR="00B34EDF" w:rsidRDefault="00B34EDF" w:rsidP="00D11BC9">
      <w:pPr>
        <w:spacing w:after="0"/>
      </w:pPr>
      <w:r>
        <w:separator/>
      </w:r>
    </w:p>
  </w:footnote>
  <w:footnote w:type="continuationSeparator" w:id="0">
    <w:p w14:paraId="293672A3" w14:textId="77777777" w:rsidR="00B34EDF" w:rsidRDefault="00B34EDF" w:rsidP="00D11BC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D0B5C"/>
    <w:multiLevelType w:val="multilevel"/>
    <w:tmpl w:val="814A8DF2"/>
    <w:lvl w:ilvl="0">
      <w:start w:val="1"/>
      <w:numFmt w:val="decimal"/>
      <w:lvlText w:val="%1."/>
      <w:lvlJc w:val="left"/>
      <w:pPr>
        <w:ind w:left="720" w:hanging="360"/>
      </w:pPr>
      <w:rPr>
        <w:rFonts w:hint="default"/>
      </w:rPr>
    </w:lvl>
    <w:lvl w:ilvl="1">
      <w:start w:val="3"/>
      <w:numFmt w:val="decimal"/>
      <w:isLgl/>
      <w:lvlText w:val="%1.%2."/>
      <w:lvlJc w:val="left"/>
      <w:pPr>
        <w:ind w:left="1113" w:hanging="405"/>
      </w:pPr>
      <w:rPr>
        <w:rFonts w:hint="default"/>
        <w:b/>
      </w:rPr>
    </w:lvl>
    <w:lvl w:ilvl="2">
      <w:start w:val="1"/>
      <w:numFmt w:val="decimal"/>
      <w:isLgl/>
      <w:lvlText w:val="%1.%2.%3."/>
      <w:lvlJc w:val="left"/>
      <w:pPr>
        <w:ind w:left="1776" w:hanging="720"/>
      </w:pPr>
      <w:rPr>
        <w:rFonts w:hint="default"/>
        <w:b/>
      </w:rPr>
    </w:lvl>
    <w:lvl w:ilvl="3">
      <w:start w:val="1"/>
      <w:numFmt w:val="decimal"/>
      <w:isLgl/>
      <w:lvlText w:val="%1.%2.%3.%4."/>
      <w:lvlJc w:val="left"/>
      <w:pPr>
        <w:ind w:left="2124" w:hanging="720"/>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180" w:hanging="108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num w:numId="1" w16cid:durableId="201483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BC9"/>
    <w:rsid w:val="00075D46"/>
    <w:rsid w:val="000E4AE6"/>
    <w:rsid w:val="00132D03"/>
    <w:rsid w:val="00146CAC"/>
    <w:rsid w:val="001B1527"/>
    <w:rsid w:val="001C7EC1"/>
    <w:rsid w:val="001E7336"/>
    <w:rsid w:val="002349B7"/>
    <w:rsid w:val="002414CE"/>
    <w:rsid w:val="002F2A2B"/>
    <w:rsid w:val="00303783"/>
    <w:rsid w:val="00304E1D"/>
    <w:rsid w:val="003B4EC8"/>
    <w:rsid w:val="00446C09"/>
    <w:rsid w:val="004A5888"/>
    <w:rsid w:val="004D59B7"/>
    <w:rsid w:val="00560253"/>
    <w:rsid w:val="005617AF"/>
    <w:rsid w:val="00562A4A"/>
    <w:rsid w:val="00565E30"/>
    <w:rsid w:val="006A03DD"/>
    <w:rsid w:val="006A6387"/>
    <w:rsid w:val="006C0B77"/>
    <w:rsid w:val="006E6EEB"/>
    <w:rsid w:val="00725C95"/>
    <w:rsid w:val="00757857"/>
    <w:rsid w:val="00787727"/>
    <w:rsid w:val="007A44E2"/>
    <w:rsid w:val="007A4BC6"/>
    <w:rsid w:val="008242FF"/>
    <w:rsid w:val="00870751"/>
    <w:rsid w:val="008B7E5C"/>
    <w:rsid w:val="00900E6D"/>
    <w:rsid w:val="00922C48"/>
    <w:rsid w:val="009D66D0"/>
    <w:rsid w:val="00A34272"/>
    <w:rsid w:val="00A56D1A"/>
    <w:rsid w:val="00AD5BB6"/>
    <w:rsid w:val="00B20256"/>
    <w:rsid w:val="00B279B4"/>
    <w:rsid w:val="00B34EDF"/>
    <w:rsid w:val="00B7640E"/>
    <w:rsid w:val="00B900DD"/>
    <w:rsid w:val="00B915B7"/>
    <w:rsid w:val="00BD6174"/>
    <w:rsid w:val="00BF684C"/>
    <w:rsid w:val="00C31EEA"/>
    <w:rsid w:val="00CC59F4"/>
    <w:rsid w:val="00D0383B"/>
    <w:rsid w:val="00D11BC9"/>
    <w:rsid w:val="00D90B66"/>
    <w:rsid w:val="00DC5747"/>
    <w:rsid w:val="00DF232F"/>
    <w:rsid w:val="00E834B5"/>
    <w:rsid w:val="00E933FB"/>
    <w:rsid w:val="00EA59DF"/>
    <w:rsid w:val="00EE4070"/>
    <w:rsid w:val="00EE6631"/>
    <w:rsid w:val="00F12C76"/>
    <w:rsid w:val="00FB2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9334F"/>
  <w15:chartTrackingRefBased/>
  <w15:docId w15:val="{D0FB1B15-1FAE-41A3-9B48-A1AE749C8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6174"/>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1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1BC9"/>
    <w:pPr>
      <w:tabs>
        <w:tab w:val="center" w:pos="4677"/>
        <w:tab w:val="right" w:pos="9355"/>
      </w:tabs>
      <w:spacing w:after="0"/>
    </w:pPr>
  </w:style>
  <w:style w:type="character" w:customStyle="1" w:styleId="a5">
    <w:name w:val="Верхний колонтитул Знак"/>
    <w:basedOn w:val="a0"/>
    <w:link w:val="a4"/>
    <w:uiPriority w:val="99"/>
    <w:rsid w:val="00D11BC9"/>
    <w:rPr>
      <w:rFonts w:ascii="Times New Roman" w:hAnsi="Times New Roman"/>
      <w:sz w:val="28"/>
    </w:rPr>
  </w:style>
  <w:style w:type="paragraph" w:styleId="a6">
    <w:name w:val="footer"/>
    <w:basedOn w:val="a"/>
    <w:link w:val="a7"/>
    <w:uiPriority w:val="99"/>
    <w:unhideWhenUsed/>
    <w:rsid w:val="00D11BC9"/>
    <w:pPr>
      <w:tabs>
        <w:tab w:val="center" w:pos="4677"/>
        <w:tab w:val="right" w:pos="9355"/>
      </w:tabs>
      <w:spacing w:after="0"/>
    </w:pPr>
  </w:style>
  <w:style w:type="character" w:customStyle="1" w:styleId="a7">
    <w:name w:val="Нижний колонтитул Знак"/>
    <w:basedOn w:val="a0"/>
    <w:link w:val="a6"/>
    <w:uiPriority w:val="99"/>
    <w:rsid w:val="00D11BC9"/>
    <w:rPr>
      <w:rFonts w:ascii="Times New Roman" w:hAnsi="Times New Roman"/>
      <w:sz w:val="28"/>
    </w:rPr>
  </w:style>
  <w:style w:type="paragraph" w:styleId="a8">
    <w:name w:val="List Paragraph"/>
    <w:basedOn w:val="a"/>
    <w:uiPriority w:val="34"/>
    <w:qFormat/>
    <w:rsid w:val="00AD5BB6"/>
    <w:pPr>
      <w:ind w:left="720"/>
      <w:contextualSpacing/>
    </w:pPr>
  </w:style>
  <w:style w:type="paragraph" w:styleId="a9">
    <w:name w:val="No Spacing"/>
    <w:link w:val="aa"/>
    <w:uiPriority w:val="1"/>
    <w:qFormat/>
    <w:rsid w:val="00BF684C"/>
    <w:pPr>
      <w:spacing w:after="0" w:line="240" w:lineRule="auto"/>
    </w:pPr>
    <w:rPr>
      <w:rFonts w:ascii="Calibri" w:eastAsia="Calibri" w:hAnsi="Calibri" w:cs="Times New Roman"/>
    </w:rPr>
  </w:style>
  <w:style w:type="character" w:customStyle="1" w:styleId="aa">
    <w:name w:val="Без интервала Знак"/>
    <w:link w:val="a9"/>
    <w:uiPriority w:val="1"/>
    <w:rsid w:val="00BF684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3D115-3A2E-434F-9E42-1D0A59D78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1555</TotalTime>
  <Pages>17</Pages>
  <Words>5317</Words>
  <Characters>30308</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office-vpn18</dc:creator>
  <cp:keywords/>
  <dc:description/>
  <cp:lastModifiedBy>office-vpn18</cp:lastModifiedBy>
  <cp:revision>44</cp:revision>
  <cp:lastPrinted>2022-12-28T10:11:00Z</cp:lastPrinted>
  <dcterms:created xsi:type="dcterms:W3CDTF">2022-12-27T06:12:00Z</dcterms:created>
  <dcterms:modified xsi:type="dcterms:W3CDTF">2022-12-29T06:01:00Z</dcterms:modified>
</cp:coreProperties>
</file>